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001947" w:themeColor="accent6"/>
          <w:sz w:val="48"/>
          <w:szCs w:val="48"/>
        </w:rPr>
        <w:alias w:val="Title"/>
        <w:tag w:val=""/>
        <w:id w:val="1716622775"/>
        <w:placeholder>
          <w:docPart w:val="21A836E334B444A8AECB9B4A46A9F5B2"/>
        </w:placeholder>
        <w:dataBinding w:prefixMappings="xmlns:ns0='http://purl.org/dc/elements/1.1/' xmlns:ns1='http://schemas.openxmlformats.org/package/2006/metadata/core-properties' " w:xpath="/ns1:coreProperties[1]/ns0:title[1]" w:storeItemID="{6C3C8BC8-F283-45AE-878A-BAB7291924A1}"/>
        <w:text/>
      </w:sdtPr>
      <w:sdtEndPr/>
      <w:sdtContent>
        <w:p w14:paraId="12EBF08F" w14:textId="6A4917F2" w:rsidR="009D6E8A" w:rsidRPr="00274CC1" w:rsidRDefault="00E96946" w:rsidP="00D053EA">
          <w:pPr>
            <w:pStyle w:val="Title"/>
            <w:spacing w:after="120" w:line="288" w:lineRule="auto"/>
            <w:contextualSpacing w:val="0"/>
            <w:jc w:val="both"/>
            <w:rPr>
              <w:color w:val="001947" w:themeColor="accent6"/>
              <w:sz w:val="48"/>
              <w:szCs w:val="48"/>
            </w:rPr>
          </w:pPr>
          <w:r w:rsidRPr="00E96946">
            <w:rPr>
              <w:color w:val="001947" w:themeColor="accent6"/>
              <w:sz w:val="48"/>
              <w:szCs w:val="48"/>
            </w:rPr>
            <w:t>Administrative, Information and Right to Information Officer</w:t>
          </w:r>
        </w:p>
      </w:sdtContent>
    </w:sdt>
    <w:bookmarkStart w:id="0" w:name="_Toc503689211" w:displacedByCustomXml="prev"/>
    <w:tbl>
      <w:tblPr>
        <w:tblStyle w:val="DECYPReportTableStyle1"/>
        <w:tblW w:w="9692" w:type="dxa"/>
        <w:tblLook w:val="04A0" w:firstRow="1" w:lastRow="0" w:firstColumn="1" w:lastColumn="0" w:noHBand="0" w:noVBand="1"/>
      </w:tblPr>
      <w:tblGrid>
        <w:gridCol w:w="3152"/>
        <w:gridCol w:w="1694"/>
        <w:gridCol w:w="4846"/>
      </w:tblGrid>
      <w:tr w:rsidR="009D6E8A" w14:paraId="73012E8F" w14:textId="77777777" w:rsidTr="00D26002">
        <w:trPr>
          <w:cnfStyle w:val="100000000000" w:firstRow="1" w:lastRow="0" w:firstColumn="0" w:lastColumn="0" w:oddVBand="0" w:evenVBand="0" w:oddHBand="0" w:evenHBand="0" w:firstRowFirstColumn="0" w:firstRowLastColumn="0" w:lastRowFirstColumn="0" w:lastRowLastColumn="0"/>
          <w:trHeight w:val="475"/>
        </w:trPr>
        <w:tc>
          <w:tcPr>
            <w:tcW w:w="4846" w:type="dxa"/>
            <w:gridSpan w:val="2"/>
          </w:tcPr>
          <w:p w14:paraId="007868A8" w14:textId="77777777" w:rsidR="009D6E8A" w:rsidRPr="0057614B" w:rsidRDefault="009D6E8A" w:rsidP="00D053EA">
            <w:pPr>
              <w:spacing w:after="120"/>
              <w:jc w:val="both"/>
              <w:rPr>
                <w:bCs/>
                <w:sz w:val="28"/>
                <w:szCs w:val="28"/>
              </w:rPr>
            </w:pPr>
            <w:r w:rsidRPr="00E8310E">
              <w:rPr>
                <w:color w:val="001947" w:themeColor="accent6"/>
                <w:sz w:val="28"/>
                <w:szCs w:val="28"/>
              </w:rPr>
              <w:t xml:space="preserve">STATEMENT OF DUTIES </w:t>
            </w:r>
          </w:p>
        </w:tc>
        <w:tc>
          <w:tcPr>
            <w:tcW w:w="4846" w:type="dxa"/>
          </w:tcPr>
          <w:p w14:paraId="2653AC2E" w14:textId="58D01063" w:rsidR="009D6E8A" w:rsidRPr="0057614B" w:rsidRDefault="007559DA" w:rsidP="00867440">
            <w:pPr>
              <w:spacing w:after="120"/>
              <w:jc w:val="right"/>
              <w:rPr>
                <w:sz w:val="28"/>
                <w:szCs w:val="28"/>
              </w:rPr>
            </w:pPr>
            <w:r>
              <w:rPr>
                <w:color w:val="001947" w:themeColor="accent6"/>
                <w:sz w:val="28"/>
                <w:szCs w:val="28"/>
              </w:rPr>
              <w:t>march</w:t>
            </w:r>
            <w:r>
              <w:rPr>
                <w:color w:val="001947" w:themeColor="accent6"/>
                <w:sz w:val="28"/>
                <w:szCs w:val="28"/>
              </w:rPr>
              <w:t xml:space="preserve"> </w:t>
            </w:r>
            <w:r w:rsidR="00E96946">
              <w:rPr>
                <w:color w:val="001947" w:themeColor="accent6"/>
                <w:sz w:val="28"/>
                <w:szCs w:val="28"/>
              </w:rPr>
              <w:t>202</w:t>
            </w:r>
            <w:r>
              <w:rPr>
                <w:color w:val="001947" w:themeColor="accent6"/>
                <w:sz w:val="28"/>
                <w:szCs w:val="28"/>
              </w:rPr>
              <w:t>6</w:t>
            </w:r>
          </w:p>
        </w:tc>
      </w:tr>
      <w:tr w:rsidR="00D2771F" w14:paraId="78B0560F" w14:textId="77777777" w:rsidTr="00D2771F">
        <w:trPr>
          <w:trHeight w:val="385"/>
        </w:trPr>
        <w:tc>
          <w:tcPr>
            <w:tcW w:w="3152" w:type="dxa"/>
          </w:tcPr>
          <w:p w14:paraId="0F642517" w14:textId="77777777" w:rsidR="00D2771F" w:rsidRPr="00D603EF" w:rsidRDefault="00D2771F" w:rsidP="00D053EA">
            <w:pPr>
              <w:pStyle w:val="TableBodyText"/>
              <w:spacing w:after="120"/>
              <w:jc w:val="both"/>
              <w:rPr>
                <w:sz w:val="24"/>
                <w:szCs w:val="24"/>
              </w:rPr>
            </w:pPr>
            <w:r w:rsidRPr="00D603EF">
              <w:rPr>
                <w:sz w:val="24"/>
                <w:szCs w:val="24"/>
              </w:rPr>
              <w:t>Number</w:t>
            </w:r>
          </w:p>
        </w:tc>
        <w:tc>
          <w:tcPr>
            <w:tcW w:w="6540" w:type="dxa"/>
            <w:gridSpan w:val="2"/>
          </w:tcPr>
          <w:p w14:paraId="0FEFAC44" w14:textId="7E318F81" w:rsidR="00D2771F" w:rsidRPr="00E96946" w:rsidRDefault="00E96946" w:rsidP="00D053EA">
            <w:pPr>
              <w:pStyle w:val="TableBodyText"/>
              <w:spacing w:after="120"/>
              <w:jc w:val="both"/>
              <w:rPr>
                <w:sz w:val="24"/>
                <w:szCs w:val="24"/>
              </w:rPr>
            </w:pPr>
            <w:r w:rsidRPr="00E96946">
              <w:rPr>
                <w:rFonts w:eastAsia="Times New Roman" w:cs="Arial"/>
                <w:bCs/>
                <w:sz w:val="24"/>
                <w:szCs w:val="24"/>
              </w:rPr>
              <w:t>Generic</w:t>
            </w:r>
          </w:p>
        </w:tc>
      </w:tr>
      <w:tr w:rsidR="00D2771F" w14:paraId="2D71A0FF" w14:textId="77777777" w:rsidTr="00D2771F">
        <w:trPr>
          <w:cnfStyle w:val="000000010000" w:firstRow="0" w:lastRow="0" w:firstColumn="0" w:lastColumn="0" w:oddVBand="0" w:evenVBand="0" w:oddHBand="0" w:evenHBand="1" w:firstRowFirstColumn="0" w:firstRowLastColumn="0" w:lastRowFirstColumn="0" w:lastRowLastColumn="0"/>
          <w:trHeight w:val="362"/>
        </w:trPr>
        <w:tc>
          <w:tcPr>
            <w:tcW w:w="3152" w:type="dxa"/>
          </w:tcPr>
          <w:p w14:paraId="1FE287D8" w14:textId="77777777" w:rsidR="00D2771F" w:rsidRPr="00D603EF" w:rsidRDefault="00D2771F" w:rsidP="00D053EA">
            <w:pPr>
              <w:pStyle w:val="TableBodyText"/>
              <w:spacing w:after="120"/>
              <w:jc w:val="both"/>
              <w:rPr>
                <w:sz w:val="24"/>
                <w:szCs w:val="24"/>
              </w:rPr>
            </w:pPr>
            <w:r w:rsidRPr="00D603EF">
              <w:rPr>
                <w:sz w:val="24"/>
                <w:szCs w:val="24"/>
              </w:rPr>
              <w:t>Portfolio</w:t>
            </w:r>
          </w:p>
        </w:tc>
        <w:sdt>
          <w:sdtPr>
            <w:rPr>
              <w:sz w:val="24"/>
              <w:szCs w:val="24"/>
            </w:rPr>
            <w:id w:val="-1794978893"/>
            <w:placeholder>
              <w:docPart w:val="6CE984C0F15E474F99B9EB957EA0A5F1"/>
            </w:placeholder>
            <w:dropDownList>
              <w:listItem w:value="Choose an item."/>
              <w:listItem w:displayText="Business Operations and Support" w:value="Business Operations and Support"/>
              <w:listItem w:displayText="Child Safety and Youth Justice Operations" w:value="Child Safety and Youth Justice Operations"/>
              <w:listItem w:displayText="Continuous Improvement and Evaluation" w:value="Continuous Improvement and Evaluation"/>
              <w:listItem w:displayText="Development and Support" w:value="Development and Support"/>
              <w:listItem w:displayText="Education Regulation" w:value="Education Regulation"/>
              <w:listItem w:displayText="Keeping Children Safe" w:value="Keeping Children Safe"/>
              <w:listItem w:displayText="Office of the Secretary" w:value="Office of the Secretary"/>
              <w:listItem w:displayText="Schools and Early Years" w:value="Schools and Early Years"/>
              <w:listItem w:displayText="Services for Youth Justice" w:value="Services for Youth Justice"/>
            </w:dropDownList>
          </w:sdtPr>
          <w:sdtEndPr/>
          <w:sdtContent>
            <w:tc>
              <w:tcPr>
                <w:tcW w:w="6540" w:type="dxa"/>
                <w:gridSpan w:val="2"/>
              </w:tcPr>
              <w:p w14:paraId="50822FD3" w14:textId="20E82EE8" w:rsidR="00D2771F" w:rsidRPr="00E96946" w:rsidRDefault="00E96946" w:rsidP="00D053EA">
                <w:pPr>
                  <w:pStyle w:val="TableBodyText"/>
                  <w:spacing w:after="120"/>
                  <w:jc w:val="both"/>
                  <w:rPr>
                    <w:sz w:val="24"/>
                    <w:szCs w:val="24"/>
                  </w:rPr>
                </w:pPr>
                <w:r w:rsidRPr="00E96946">
                  <w:rPr>
                    <w:sz w:val="24"/>
                    <w:szCs w:val="24"/>
                  </w:rPr>
                  <w:t>Business Operations and Support</w:t>
                </w:r>
              </w:p>
            </w:tc>
          </w:sdtContent>
        </w:sdt>
      </w:tr>
      <w:tr w:rsidR="00D2771F" w14:paraId="01C74F42" w14:textId="77777777" w:rsidTr="00D2771F">
        <w:trPr>
          <w:trHeight w:val="385"/>
        </w:trPr>
        <w:tc>
          <w:tcPr>
            <w:tcW w:w="3152" w:type="dxa"/>
          </w:tcPr>
          <w:p w14:paraId="7B3A2D53" w14:textId="77777777" w:rsidR="00D2771F" w:rsidRPr="00D603EF" w:rsidRDefault="00D2771F" w:rsidP="00D053EA">
            <w:pPr>
              <w:pStyle w:val="TableBodyText"/>
              <w:spacing w:after="120"/>
              <w:jc w:val="both"/>
              <w:rPr>
                <w:sz w:val="24"/>
                <w:szCs w:val="24"/>
              </w:rPr>
            </w:pPr>
            <w:r w:rsidRPr="00D603EF">
              <w:rPr>
                <w:sz w:val="24"/>
                <w:szCs w:val="24"/>
              </w:rPr>
              <w:t>Branch</w:t>
            </w:r>
          </w:p>
        </w:tc>
        <w:tc>
          <w:tcPr>
            <w:tcW w:w="6540" w:type="dxa"/>
            <w:gridSpan w:val="2"/>
          </w:tcPr>
          <w:p w14:paraId="01E9CF6E" w14:textId="45B4AF91" w:rsidR="00D2771F" w:rsidRPr="00E96946" w:rsidRDefault="00E96946" w:rsidP="00D053EA">
            <w:pPr>
              <w:pStyle w:val="TableBodyText"/>
              <w:spacing w:after="120"/>
              <w:jc w:val="both"/>
              <w:rPr>
                <w:sz w:val="24"/>
                <w:szCs w:val="24"/>
              </w:rPr>
            </w:pPr>
            <w:r w:rsidRPr="00E96946">
              <w:rPr>
                <w:rFonts w:eastAsia="Times New Roman" w:cs="Arial"/>
                <w:bCs/>
                <w:sz w:val="24"/>
                <w:szCs w:val="24"/>
              </w:rPr>
              <w:t>Legal Services</w:t>
            </w:r>
          </w:p>
        </w:tc>
      </w:tr>
      <w:tr w:rsidR="00D2771F" w14:paraId="3D6BBE2C"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56385578" w14:textId="77777777" w:rsidR="00D2771F" w:rsidRPr="00D603EF" w:rsidRDefault="00D2771F" w:rsidP="00D053EA">
            <w:pPr>
              <w:pStyle w:val="TableBodyText"/>
              <w:spacing w:after="120"/>
              <w:jc w:val="both"/>
              <w:rPr>
                <w:sz w:val="24"/>
                <w:szCs w:val="24"/>
              </w:rPr>
            </w:pPr>
            <w:r w:rsidRPr="00D603EF">
              <w:rPr>
                <w:sz w:val="24"/>
                <w:szCs w:val="24"/>
              </w:rPr>
              <w:t>Section/Unit/School</w:t>
            </w:r>
          </w:p>
        </w:tc>
        <w:tc>
          <w:tcPr>
            <w:tcW w:w="6540" w:type="dxa"/>
            <w:gridSpan w:val="2"/>
          </w:tcPr>
          <w:p w14:paraId="4A33B9CD" w14:textId="5C28BD72" w:rsidR="00D2771F" w:rsidRPr="00E96946" w:rsidRDefault="00867F88" w:rsidP="00D053EA">
            <w:pPr>
              <w:pStyle w:val="TableBodyText"/>
              <w:spacing w:after="120"/>
              <w:jc w:val="both"/>
              <w:rPr>
                <w:sz w:val="24"/>
                <w:szCs w:val="24"/>
              </w:rPr>
            </w:pPr>
            <w:r>
              <w:rPr>
                <w:rFonts w:eastAsia="Times New Roman" w:cs="Arial"/>
                <w:bCs/>
                <w:sz w:val="24"/>
                <w:szCs w:val="24"/>
              </w:rPr>
              <w:t>N/A</w:t>
            </w:r>
          </w:p>
        </w:tc>
      </w:tr>
      <w:tr w:rsidR="00D2771F" w14:paraId="3190676D" w14:textId="77777777" w:rsidTr="00D2771F">
        <w:trPr>
          <w:trHeight w:val="362"/>
        </w:trPr>
        <w:tc>
          <w:tcPr>
            <w:tcW w:w="3152" w:type="dxa"/>
          </w:tcPr>
          <w:p w14:paraId="696B6983" w14:textId="77777777" w:rsidR="00D2771F" w:rsidRPr="00D603EF" w:rsidRDefault="00D2771F" w:rsidP="00D053EA">
            <w:pPr>
              <w:pStyle w:val="TableBodyText"/>
              <w:spacing w:after="120"/>
              <w:jc w:val="both"/>
              <w:rPr>
                <w:sz w:val="24"/>
                <w:szCs w:val="24"/>
              </w:rPr>
            </w:pPr>
            <w:r w:rsidRPr="00D603EF">
              <w:rPr>
                <w:sz w:val="24"/>
                <w:szCs w:val="24"/>
              </w:rPr>
              <w:t>Supervisor</w:t>
            </w:r>
          </w:p>
        </w:tc>
        <w:tc>
          <w:tcPr>
            <w:tcW w:w="6540" w:type="dxa"/>
            <w:gridSpan w:val="2"/>
          </w:tcPr>
          <w:p w14:paraId="58BBA406" w14:textId="411187E5" w:rsidR="00D2771F" w:rsidRPr="00E96946" w:rsidRDefault="00E96946" w:rsidP="00D053EA">
            <w:pPr>
              <w:pStyle w:val="TableBodyText"/>
              <w:spacing w:after="120"/>
              <w:jc w:val="both"/>
              <w:rPr>
                <w:sz w:val="24"/>
                <w:szCs w:val="24"/>
              </w:rPr>
            </w:pPr>
            <w:r w:rsidRPr="00E96946">
              <w:rPr>
                <w:rFonts w:eastAsia="Times New Roman" w:cs="Arial"/>
                <w:bCs/>
                <w:sz w:val="24"/>
                <w:szCs w:val="24"/>
              </w:rPr>
              <w:t xml:space="preserve">Manager, </w:t>
            </w:r>
            <w:r w:rsidR="006A0AF3">
              <w:rPr>
                <w:rFonts w:eastAsia="Times New Roman" w:cs="Arial"/>
                <w:bCs/>
                <w:sz w:val="24"/>
                <w:szCs w:val="24"/>
              </w:rPr>
              <w:t>Information Management and Right to Information, Legal Services</w:t>
            </w:r>
          </w:p>
        </w:tc>
      </w:tr>
      <w:tr w:rsidR="00D2771F" w14:paraId="61F6EC36"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0BDC93FF" w14:textId="77777777" w:rsidR="00D2771F" w:rsidRPr="00D603EF" w:rsidRDefault="00D2771F" w:rsidP="00D053EA">
            <w:pPr>
              <w:pStyle w:val="TableBodyText"/>
              <w:spacing w:after="120"/>
              <w:jc w:val="both"/>
              <w:rPr>
                <w:sz w:val="24"/>
                <w:szCs w:val="24"/>
              </w:rPr>
            </w:pPr>
            <w:r w:rsidRPr="00D603EF">
              <w:rPr>
                <w:sz w:val="24"/>
                <w:szCs w:val="24"/>
              </w:rPr>
              <w:t>Award/Agreement</w:t>
            </w:r>
          </w:p>
        </w:tc>
        <w:tc>
          <w:tcPr>
            <w:tcW w:w="6540" w:type="dxa"/>
            <w:gridSpan w:val="2"/>
          </w:tcPr>
          <w:sdt>
            <w:sdtPr>
              <w:rPr>
                <w:rFonts w:eastAsia="Times New Roman" w:cs="Arial"/>
                <w:bCs/>
                <w:sz w:val="24"/>
                <w:szCs w:val="24"/>
              </w:rPr>
              <w:id w:val="1431852964"/>
              <w:placeholder>
                <w:docPart w:val="0C079FBDCEB743B2BBA9367E9CB84291"/>
              </w:placeholder>
              <w:dropDownList>
                <w:listItem w:value="Select Award"/>
                <w:listItem w:displayText="Allied Health Professionals Public Sector Union Wages Agreement" w:value="Allied Health Professionals Public Sector Union Wages Agreement"/>
                <w:listItem w:displayText="Facility Attendants (Tasmanian State Service Award)" w:value="Facility Attendants (Tasmanian State Service Award)"/>
                <w:listItem w:displayText="Health and Human Services (Tasmanian State Service) Award" w:value="Health and Human Services (Tasmanian State Service) Award"/>
                <w:listItem w:displayText="Nurses and Midwives (Tasmanian State Service) Award" w:value="Nurses and Midwives (Tasmanian State Service) Award"/>
                <w:listItem w:displayText="Principals Agreement 2023, Teaching Service (Tasmanian Public Sector) Award" w:value="Principals Agreement 2023, Teaching Service (Tasmanian Public Sector) Award"/>
                <w:listItem w:displayText="Tasmanian State Service Award" w:value="Tasmanian State Service Award"/>
                <w:listItem w:displayText="Teaching Service (Tasmanian Public Sector)" w:value="Teaching Service (Tasmanian Public Sector)"/>
                <w:listItem w:displayText="Tasmanian Assessment, Standards and Certification (Fees) Regulations 2023 (TASC Regulations)" w:value="Tasmanian Assessment, Standards and Certification (Fees) Regulations 2023 (TASC Regulations)"/>
              </w:dropDownList>
            </w:sdtPr>
            <w:sdtEndPr/>
            <w:sdtContent>
              <w:p w14:paraId="2826577C" w14:textId="09BF4282" w:rsidR="00D2771F" w:rsidRPr="00E96946" w:rsidRDefault="00E96946" w:rsidP="00D053EA">
                <w:pPr>
                  <w:pStyle w:val="TableBodyText"/>
                  <w:spacing w:after="120"/>
                  <w:jc w:val="both"/>
                  <w:rPr>
                    <w:sz w:val="24"/>
                    <w:szCs w:val="24"/>
                  </w:rPr>
                </w:pPr>
                <w:r w:rsidRPr="00E96946">
                  <w:rPr>
                    <w:rFonts w:eastAsia="Times New Roman" w:cs="Arial"/>
                    <w:bCs/>
                    <w:sz w:val="24"/>
                    <w:szCs w:val="24"/>
                  </w:rPr>
                  <w:t>Tasmanian State Service Award</w:t>
                </w:r>
              </w:p>
            </w:sdtContent>
          </w:sdt>
        </w:tc>
      </w:tr>
      <w:tr w:rsidR="00D2771F" w14:paraId="6FC6B4BC" w14:textId="77777777" w:rsidTr="00D2771F">
        <w:trPr>
          <w:trHeight w:val="362"/>
        </w:trPr>
        <w:tc>
          <w:tcPr>
            <w:tcW w:w="3152" w:type="dxa"/>
          </w:tcPr>
          <w:p w14:paraId="58D0CE59" w14:textId="77777777" w:rsidR="00D2771F" w:rsidRPr="00D603EF" w:rsidRDefault="00D2771F" w:rsidP="00D053EA">
            <w:pPr>
              <w:pStyle w:val="TableBodyText"/>
              <w:spacing w:after="120"/>
              <w:jc w:val="both"/>
              <w:rPr>
                <w:sz w:val="24"/>
                <w:szCs w:val="24"/>
              </w:rPr>
            </w:pPr>
            <w:r w:rsidRPr="00D603EF">
              <w:rPr>
                <w:sz w:val="24"/>
                <w:szCs w:val="24"/>
              </w:rPr>
              <w:t>Classification</w:t>
            </w:r>
          </w:p>
        </w:tc>
        <w:tc>
          <w:tcPr>
            <w:tcW w:w="6540" w:type="dxa"/>
            <w:gridSpan w:val="2"/>
          </w:tcPr>
          <w:p w14:paraId="5D891A66" w14:textId="68AC64A5" w:rsidR="00D2771F" w:rsidRPr="00E96946" w:rsidRDefault="00E96946" w:rsidP="00D053EA">
            <w:pPr>
              <w:pStyle w:val="TableBodyText"/>
              <w:spacing w:after="120"/>
              <w:jc w:val="both"/>
              <w:rPr>
                <w:sz w:val="24"/>
                <w:szCs w:val="24"/>
              </w:rPr>
            </w:pPr>
            <w:r w:rsidRPr="00E96946">
              <w:rPr>
                <w:rFonts w:eastAsia="Times New Roman" w:cs="Arial"/>
                <w:bCs/>
                <w:sz w:val="24"/>
                <w:szCs w:val="24"/>
              </w:rPr>
              <w:t>General Stream Band 5</w:t>
            </w:r>
          </w:p>
        </w:tc>
      </w:tr>
      <w:tr w:rsidR="004C4F86" w14:paraId="3DC7F65E" w14:textId="77777777" w:rsidTr="00D2771F">
        <w:trPr>
          <w:cnfStyle w:val="000000010000" w:firstRow="0" w:lastRow="0" w:firstColumn="0" w:lastColumn="0" w:oddVBand="0" w:evenVBand="0" w:oddHBand="0" w:evenHBand="1" w:firstRowFirstColumn="0" w:firstRowLastColumn="0" w:lastRowFirstColumn="0" w:lastRowLastColumn="0"/>
          <w:trHeight w:val="771"/>
        </w:trPr>
        <w:tc>
          <w:tcPr>
            <w:tcW w:w="3152" w:type="dxa"/>
          </w:tcPr>
          <w:p w14:paraId="35108FE7" w14:textId="77777777" w:rsidR="009D6E8A" w:rsidRPr="00D603EF" w:rsidRDefault="009D6E8A" w:rsidP="00D053EA">
            <w:pPr>
              <w:pStyle w:val="TableBodyText"/>
              <w:spacing w:after="120"/>
              <w:jc w:val="both"/>
              <w:rPr>
                <w:sz w:val="24"/>
                <w:szCs w:val="24"/>
              </w:rPr>
            </w:pPr>
            <w:r w:rsidRPr="00D603EF">
              <w:rPr>
                <w:sz w:val="24"/>
                <w:szCs w:val="24"/>
              </w:rPr>
              <w:t>Employment Conditions</w:t>
            </w:r>
          </w:p>
        </w:tc>
        <w:tc>
          <w:tcPr>
            <w:tcW w:w="6540" w:type="dxa"/>
            <w:gridSpan w:val="2"/>
          </w:tcPr>
          <w:p w14:paraId="576D5148" w14:textId="323A4136" w:rsidR="00BE1A22" w:rsidRPr="00E96946" w:rsidRDefault="00A31D89" w:rsidP="00D053EA">
            <w:pPr>
              <w:spacing w:after="120"/>
              <w:jc w:val="both"/>
              <w:rPr>
                <w:rStyle w:val="PlaceholderText"/>
                <w:color w:val="auto"/>
                <w:sz w:val="24"/>
                <w:szCs w:val="24"/>
              </w:rPr>
            </w:pPr>
            <w:sdt>
              <w:sdtPr>
                <w:rPr>
                  <w:rStyle w:val="PlaceholderText"/>
                  <w:color w:val="auto"/>
                  <w:sz w:val="24"/>
                  <w:szCs w:val="24"/>
                </w:rPr>
                <w:id w:val="86980238"/>
                <w:placeholder>
                  <w:docPart w:val="5ACFEE0624904313B03BAFB483C09BF9"/>
                </w:placeholder>
                <w:comboBox>
                  <w:listItem w:displayText="Choose an Item" w:value="Choose an Item"/>
                  <w:listItem w:displayText="Casual" w:value="Casual"/>
                  <w:listItem w:displayText="Fixed-term/Casual, Full-time/Part-time/Casual" w:value="Fixed-term/Casual, Full-time/Part-time/Casual"/>
                  <w:listItem w:displayText="Fixed-term, Full-time" w:value="Fixed-term, Full-time"/>
                  <w:listItem w:displayText="Fixed-term, Full-time/Part-time" w:value="Fixed-term, Full-time/Part-time"/>
                  <w:listItem w:displayText="Fixed-term, Part-time" w:value="Fixed-term, Part-time"/>
                  <w:listItem w:displayText="Permanent/Casual, Full-time/Part-time/Casual" w:value="Permanent/Casual, Full-time/Part-time/Casual"/>
                  <w:listItem w:displayText="Permanent/Fixed-term/Casual, Full-time/Part-time/Casual" w:value="Permanent/Fixed-term/Casual, Full-time/Part-time/Casual"/>
                  <w:listItem w:displayText="Permanent/Fixed-term, Full-time/Part-time" w:value="Permanent/Fixed-term, Full-time/Part-time"/>
                  <w:listItem w:displayText="Permanent, Full-time" w:value="Permanent, Full-time"/>
                  <w:listItem w:displayText="Permanent, Full-time/Part-time" w:value="Permanent, Full-time/Part-time"/>
                  <w:listItem w:displayText="Permanent, Part-time" w:value="Permanent, Part-time"/>
                  <w:listItem w:displayText="Fixed-term/Permanent, Part-Time" w:value="Fixed-term/Permanent, Part-Time"/>
                </w:comboBox>
              </w:sdtPr>
              <w:sdtEndPr>
                <w:rPr>
                  <w:rStyle w:val="PlaceholderText"/>
                </w:rPr>
              </w:sdtEndPr>
              <w:sdtContent>
                <w:r w:rsidR="00E96946" w:rsidRPr="00E96946">
                  <w:rPr>
                    <w:rStyle w:val="PlaceholderText"/>
                    <w:color w:val="auto"/>
                    <w:sz w:val="24"/>
                    <w:szCs w:val="24"/>
                  </w:rPr>
                  <w:t>Permanent/Fixed-term, Full-time/Part-time</w:t>
                </w:r>
              </w:sdtContent>
            </w:sdt>
          </w:p>
          <w:p w14:paraId="17D4121F" w14:textId="7335A410" w:rsidR="009D6E8A" w:rsidRPr="00E96946" w:rsidRDefault="00E96946" w:rsidP="00D053EA">
            <w:pPr>
              <w:spacing w:after="120"/>
              <w:jc w:val="both"/>
              <w:rPr>
                <w:rFonts w:eastAsia="Times New Roman" w:cs="Arial"/>
                <w:sz w:val="24"/>
                <w:szCs w:val="24"/>
              </w:rPr>
            </w:pPr>
            <w:r w:rsidRPr="00E96946">
              <w:rPr>
                <w:rFonts w:eastAsia="Times New Roman" w:cs="Arial"/>
                <w:sz w:val="24"/>
                <w:szCs w:val="24"/>
              </w:rPr>
              <w:t>73.5</w:t>
            </w:r>
            <w:r w:rsidR="00D2771F" w:rsidRPr="00E96946">
              <w:rPr>
                <w:rFonts w:eastAsia="Times New Roman" w:cs="Arial"/>
                <w:sz w:val="24"/>
                <w:szCs w:val="24"/>
              </w:rPr>
              <w:t xml:space="preserve"> hours per fortnight, 52 weeks per year including 4 weeks annual leave</w:t>
            </w:r>
          </w:p>
        </w:tc>
      </w:tr>
      <w:tr w:rsidR="00D2771F" w14:paraId="5219666A" w14:textId="77777777" w:rsidTr="00D2771F">
        <w:trPr>
          <w:trHeight w:val="362"/>
        </w:trPr>
        <w:tc>
          <w:tcPr>
            <w:tcW w:w="3152" w:type="dxa"/>
          </w:tcPr>
          <w:p w14:paraId="3B435C73" w14:textId="77777777" w:rsidR="00D2771F" w:rsidRPr="00D603EF" w:rsidRDefault="00D2771F" w:rsidP="00D053EA">
            <w:pPr>
              <w:pStyle w:val="TableBodyText"/>
              <w:spacing w:after="120"/>
              <w:jc w:val="both"/>
              <w:rPr>
                <w:sz w:val="24"/>
                <w:szCs w:val="24"/>
              </w:rPr>
            </w:pPr>
            <w:r w:rsidRPr="00D603EF">
              <w:rPr>
                <w:sz w:val="24"/>
                <w:szCs w:val="24"/>
              </w:rPr>
              <w:t>Location</w:t>
            </w:r>
          </w:p>
        </w:tc>
        <w:tc>
          <w:tcPr>
            <w:tcW w:w="6540" w:type="dxa"/>
            <w:gridSpan w:val="2"/>
          </w:tcPr>
          <w:p w14:paraId="223E7BA0" w14:textId="21BC5711" w:rsidR="00D2771F" w:rsidRPr="00BF7FC7" w:rsidRDefault="00A31D89" w:rsidP="00D053EA">
            <w:pPr>
              <w:pStyle w:val="TableBodyText"/>
              <w:spacing w:after="120"/>
              <w:jc w:val="both"/>
              <w:rPr>
                <w:sz w:val="24"/>
                <w:szCs w:val="24"/>
              </w:rPr>
            </w:pPr>
            <w:sdt>
              <w:sdtPr>
                <w:rPr>
                  <w:rFonts w:eastAsia="Times New Roman"/>
                  <w:color w:val="000000" w:themeColor="text1"/>
                  <w:sz w:val="24"/>
                  <w:szCs w:val="24"/>
                </w:rPr>
                <w:id w:val="-787747809"/>
                <w:placeholder>
                  <w:docPart w:val="1CE6FDFB7F0946E0ABB3E7C67A488CB4"/>
                </w:placeholder>
                <w:dropDownList>
                  <w:listItem w:value="Choose an item."/>
                  <w:listItem w:displayText="South" w:value="South"/>
                  <w:listItem w:displayText="North" w:value="North"/>
                  <w:listItem w:displayText="North-West" w:value="North-West"/>
                  <w:listItem w:displayText="Statewide" w:value="Statewide"/>
                  <w:listItem w:displayText="South, North" w:value="South, North"/>
                  <w:listItem w:displayText="North, North-West" w:value="North, North-West"/>
                  <w:listItem w:displayText="South, North-West" w:value="South, North-West"/>
                </w:dropDownList>
              </w:sdtPr>
              <w:sdtEndPr/>
              <w:sdtContent>
                <w:r w:rsidR="00E96946">
                  <w:rPr>
                    <w:rFonts w:eastAsia="Times New Roman"/>
                    <w:color w:val="000000" w:themeColor="text1"/>
                    <w:sz w:val="24"/>
                    <w:szCs w:val="24"/>
                  </w:rPr>
                  <w:t>South</w:t>
                </w:r>
              </w:sdtContent>
            </w:sdt>
            <w:r w:rsidR="008C241C" w:rsidRPr="00BF7FC7">
              <w:rPr>
                <w:rFonts w:eastAsia="Times New Roman"/>
                <w:color w:val="ED7D31"/>
                <w:sz w:val="24"/>
                <w:szCs w:val="24"/>
              </w:rPr>
              <w:t xml:space="preserve"> </w:t>
            </w:r>
          </w:p>
        </w:tc>
      </w:tr>
    </w:tbl>
    <w:p w14:paraId="262A9CC0" w14:textId="77777777" w:rsidR="00D2771F" w:rsidRDefault="00D2771F" w:rsidP="00D053EA">
      <w:pPr>
        <w:pStyle w:val="Heading2"/>
        <w:spacing w:line="288" w:lineRule="auto"/>
        <w:jc w:val="both"/>
      </w:pPr>
      <w:r>
        <w:t>Context</w:t>
      </w:r>
    </w:p>
    <w:p w14:paraId="1733DCD4" w14:textId="21F7879D" w:rsidR="00E96946" w:rsidRDefault="007559DA" w:rsidP="00D053EA">
      <w:pPr>
        <w:jc w:val="both"/>
        <w:rPr>
          <w:rFonts w:asciiTheme="majorHAnsi" w:eastAsiaTheme="majorEastAsia" w:hAnsiTheme="majorHAnsi" w:cstheme="majorBidi"/>
          <w:color w:val="001947"/>
          <w:sz w:val="32"/>
          <w:szCs w:val="26"/>
        </w:rPr>
      </w:pPr>
      <w:bookmarkStart w:id="1" w:name="_Hlk170888141"/>
      <w:r w:rsidRPr="007559DA">
        <w:rPr>
          <w:rFonts w:eastAsia="Times New Roman" w:cs="Arial"/>
          <w:sz w:val="24"/>
          <w:szCs w:val="24"/>
        </w:rPr>
        <w:t xml:space="preserve">The Legal Services team is focussed on providing timely, accurate and solution focussed support on a broad range of legal issues that impact the Department. In addition to providing support to business units, senior executives and the Secretary, the team is responsible for managing all applications under the Right to Information Act 2009 (RTI Act), the Personal Information Protection Act 2004 (PIP Act) and other types of information requests made to the Department. Legal Services is also responsible for managing the Department’s obligations in relation to the management of all civil claims, including historical claims involving child sexual abuse and responding to applications under the National Redress Scheme. </w:t>
      </w:r>
      <w:bookmarkEnd w:id="1"/>
    </w:p>
    <w:p w14:paraId="72554CE3" w14:textId="0D5529DE" w:rsidR="009D6E8A" w:rsidRPr="00190B67" w:rsidRDefault="009D6E8A" w:rsidP="00D053EA">
      <w:pPr>
        <w:pStyle w:val="Heading2"/>
        <w:spacing w:line="288" w:lineRule="auto"/>
        <w:jc w:val="both"/>
      </w:pPr>
      <w:r w:rsidRPr="00190B67">
        <w:lastRenderedPageBreak/>
        <w:t>Primary Purpose</w:t>
      </w:r>
    </w:p>
    <w:p w14:paraId="6F69707D" w14:textId="51E03567" w:rsidR="00E96946" w:rsidRDefault="00E96946" w:rsidP="007559DA">
      <w:pPr>
        <w:jc w:val="both"/>
        <w:rPr>
          <w:rFonts w:eastAsia="Times New Roman"/>
          <w:sz w:val="24"/>
          <w:szCs w:val="24"/>
        </w:rPr>
      </w:pPr>
      <w:r>
        <w:rPr>
          <w:rFonts w:eastAsia="Times New Roman" w:cs="Arial"/>
          <w:sz w:val="24"/>
          <w:szCs w:val="24"/>
        </w:rPr>
        <w:t>Within this context the Administrative, Information and Right to Information Officer will</w:t>
      </w:r>
      <w:r w:rsidRPr="009E2E42">
        <w:rPr>
          <w:rFonts w:eastAsia="Times New Roman" w:cs="Arial"/>
          <w:sz w:val="24"/>
          <w:szCs w:val="24"/>
        </w:rPr>
        <w:t xml:space="preserve"> contribute to the efficient </w:t>
      </w:r>
      <w:r>
        <w:rPr>
          <w:rFonts w:eastAsia="Times New Roman" w:cs="Arial"/>
          <w:sz w:val="24"/>
          <w:szCs w:val="24"/>
        </w:rPr>
        <w:t xml:space="preserve">and effective </w:t>
      </w:r>
      <w:r w:rsidRPr="009E2E42">
        <w:rPr>
          <w:rFonts w:eastAsia="Times New Roman" w:cs="Arial"/>
          <w:sz w:val="24"/>
          <w:szCs w:val="24"/>
        </w:rPr>
        <w:t>operation</w:t>
      </w:r>
      <w:r>
        <w:rPr>
          <w:rFonts w:eastAsia="Times New Roman" w:cs="Arial"/>
          <w:sz w:val="24"/>
          <w:szCs w:val="24"/>
        </w:rPr>
        <w:t xml:space="preserve"> </w:t>
      </w:r>
      <w:r w:rsidRPr="009E2E42">
        <w:rPr>
          <w:rFonts w:eastAsia="Times New Roman" w:cs="Arial"/>
          <w:sz w:val="24"/>
          <w:szCs w:val="24"/>
        </w:rPr>
        <w:t>of the Legal Services team</w:t>
      </w:r>
      <w:r>
        <w:rPr>
          <w:rFonts w:eastAsia="Times New Roman" w:cs="Arial"/>
          <w:sz w:val="24"/>
          <w:szCs w:val="24"/>
        </w:rPr>
        <w:t xml:space="preserve"> by determining</w:t>
      </w:r>
      <w:r w:rsidRPr="00FD15D0">
        <w:rPr>
          <w:rFonts w:eastAsia="Times New Roman" w:cs="Arial"/>
          <w:color w:val="000000" w:themeColor="text1"/>
          <w:sz w:val="24"/>
          <w:szCs w:val="24"/>
        </w:rPr>
        <w:t xml:space="preserve"> </w:t>
      </w:r>
      <w:r w:rsidRPr="00FD15D0">
        <w:rPr>
          <w:rFonts w:eastAsia="Times New Roman"/>
          <w:color w:val="000000" w:themeColor="text1"/>
          <w:sz w:val="24"/>
          <w:szCs w:val="24"/>
        </w:rPr>
        <w:t xml:space="preserve">and </w:t>
      </w:r>
      <w:r w:rsidRPr="00776C3C">
        <w:rPr>
          <w:rFonts w:eastAsia="Times New Roman"/>
          <w:color w:val="000000" w:themeColor="text1"/>
          <w:sz w:val="24"/>
          <w:szCs w:val="24"/>
        </w:rPr>
        <w:t>processing</w:t>
      </w:r>
      <w:r w:rsidRPr="00FD15D0">
        <w:rPr>
          <w:rFonts w:eastAsia="Times New Roman"/>
          <w:color w:val="000000" w:themeColor="text1"/>
          <w:sz w:val="24"/>
          <w:szCs w:val="24"/>
        </w:rPr>
        <w:t xml:space="preserve"> </w:t>
      </w:r>
      <w:r w:rsidR="002F79EF">
        <w:rPr>
          <w:rFonts w:eastAsia="Times New Roman"/>
          <w:color w:val="000000" w:themeColor="text1"/>
          <w:sz w:val="24"/>
          <w:szCs w:val="24"/>
        </w:rPr>
        <w:t xml:space="preserve">various types of </w:t>
      </w:r>
      <w:r w:rsidRPr="00FD15D0">
        <w:rPr>
          <w:rFonts w:eastAsia="Times New Roman"/>
          <w:color w:val="000000" w:themeColor="text1"/>
          <w:sz w:val="24"/>
          <w:szCs w:val="24"/>
        </w:rPr>
        <w:t>information requests</w:t>
      </w:r>
      <w:r w:rsidRPr="006A3E4C">
        <w:rPr>
          <w:rFonts w:eastAsia="Times New Roman"/>
          <w:sz w:val="24"/>
          <w:szCs w:val="24"/>
        </w:rPr>
        <w:t>. This includes</w:t>
      </w:r>
      <w:r w:rsidR="00926604">
        <w:rPr>
          <w:rFonts w:eastAsia="Times New Roman"/>
          <w:sz w:val="24"/>
          <w:szCs w:val="24"/>
        </w:rPr>
        <w:t xml:space="preserve"> – but is not limited to the </w:t>
      </w:r>
      <w:r w:rsidR="007559DA">
        <w:rPr>
          <w:rFonts w:eastAsia="Times New Roman"/>
          <w:sz w:val="24"/>
          <w:szCs w:val="24"/>
        </w:rPr>
        <w:t>following:</w:t>
      </w:r>
      <w:r>
        <w:rPr>
          <w:rFonts w:eastAsia="Times New Roman"/>
          <w:sz w:val="24"/>
          <w:szCs w:val="24"/>
        </w:rPr>
        <w:t xml:space="preserve"> the</w:t>
      </w:r>
      <w:r w:rsidRPr="006A3E4C">
        <w:rPr>
          <w:rFonts w:eastAsia="Times New Roman"/>
          <w:sz w:val="24"/>
          <w:szCs w:val="24"/>
        </w:rPr>
        <w:t xml:space="preserve"> assessment</w:t>
      </w:r>
      <w:r w:rsidRPr="00FD15D0">
        <w:rPr>
          <w:rFonts w:eastAsia="Times New Roman"/>
          <w:sz w:val="24"/>
          <w:szCs w:val="24"/>
        </w:rPr>
        <w:t xml:space="preserve"> and determin</w:t>
      </w:r>
      <w:r w:rsidRPr="006A3E4C">
        <w:rPr>
          <w:rFonts w:eastAsia="Times New Roman"/>
          <w:sz w:val="24"/>
          <w:szCs w:val="24"/>
        </w:rPr>
        <w:t>ation</w:t>
      </w:r>
      <w:r>
        <w:rPr>
          <w:rFonts w:eastAsia="Times New Roman"/>
          <w:sz w:val="24"/>
          <w:szCs w:val="24"/>
        </w:rPr>
        <w:t xml:space="preserve"> of</w:t>
      </w:r>
      <w:r w:rsidRPr="00FD15D0">
        <w:rPr>
          <w:rFonts w:eastAsia="Times New Roman"/>
          <w:sz w:val="24"/>
          <w:szCs w:val="24"/>
        </w:rPr>
        <w:t xml:space="preserve"> applications made pursuant to</w:t>
      </w:r>
      <w:r>
        <w:rPr>
          <w:rFonts w:eastAsia="Times New Roman"/>
          <w:sz w:val="24"/>
          <w:szCs w:val="24"/>
        </w:rPr>
        <w:t xml:space="preserve"> the</w:t>
      </w:r>
      <w:r w:rsidRPr="00FD15D0">
        <w:rPr>
          <w:rFonts w:eastAsia="Times New Roman"/>
          <w:sz w:val="24"/>
          <w:szCs w:val="24"/>
        </w:rPr>
        <w:t xml:space="preserve"> </w:t>
      </w:r>
      <w:r>
        <w:rPr>
          <w:rFonts w:eastAsia="Times New Roman"/>
          <w:sz w:val="24"/>
          <w:szCs w:val="24"/>
        </w:rPr>
        <w:t>RTI Act</w:t>
      </w:r>
      <w:r w:rsidR="002F79EF">
        <w:rPr>
          <w:rFonts w:eastAsia="Times New Roman"/>
          <w:sz w:val="24"/>
          <w:szCs w:val="24"/>
        </w:rPr>
        <w:t xml:space="preserve">, the PIP Act, and subpoena. </w:t>
      </w:r>
      <w:r>
        <w:rPr>
          <w:rFonts w:eastAsia="Times New Roman"/>
          <w:sz w:val="24"/>
          <w:szCs w:val="24"/>
        </w:rPr>
        <w:t xml:space="preserve"> The incumbent will r</w:t>
      </w:r>
      <w:r w:rsidRPr="00FD15D0">
        <w:rPr>
          <w:rFonts w:eastAsia="Times New Roman"/>
          <w:sz w:val="24"/>
          <w:szCs w:val="24"/>
        </w:rPr>
        <w:t>espond to client related issues</w:t>
      </w:r>
      <w:r>
        <w:rPr>
          <w:rFonts w:eastAsia="Times New Roman"/>
          <w:sz w:val="24"/>
          <w:szCs w:val="24"/>
        </w:rPr>
        <w:t xml:space="preserve"> </w:t>
      </w:r>
      <w:r w:rsidRPr="00FD15D0">
        <w:rPr>
          <w:rFonts w:eastAsia="Times New Roman"/>
          <w:sz w:val="24"/>
          <w:szCs w:val="24"/>
        </w:rPr>
        <w:t xml:space="preserve">and provide advice and assistance </w:t>
      </w:r>
      <w:r>
        <w:rPr>
          <w:rFonts w:eastAsia="Times New Roman"/>
          <w:sz w:val="24"/>
          <w:szCs w:val="24"/>
        </w:rPr>
        <w:t xml:space="preserve">in relation to </w:t>
      </w:r>
      <w:r w:rsidRPr="00FD15D0">
        <w:rPr>
          <w:rFonts w:eastAsia="Times New Roman"/>
          <w:sz w:val="24"/>
          <w:szCs w:val="24"/>
        </w:rPr>
        <w:t>the ongoing management of information and administrative services within the Legal Services Unit.</w:t>
      </w:r>
    </w:p>
    <w:p w14:paraId="64FF5AA5" w14:textId="77777777" w:rsidR="007559DA" w:rsidRPr="00FD15D0" w:rsidRDefault="007559DA" w:rsidP="00D053EA">
      <w:pPr>
        <w:jc w:val="both"/>
        <w:rPr>
          <w:rFonts w:eastAsia="Times New Roman"/>
          <w:sz w:val="24"/>
          <w:szCs w:val="24"/>
        </w:rPr>
      </w:pPr>
    </w:p>
    <w:p w14:paraId="63D9E0A1" w14:textId="77777777" w:rsidR="009D6E8A" w:rsidRPr="00190B67" w:rsidRDefault="009D6E8A" w:rsidP="00D053EA">
      <w:pPr>
        <w:pStyle w:val="Heading2"/>
        <w:spacing w:before="120" w:line="288" w:lineRule="auto"/>
        <w:jc w:val="both"/>
        <w:rPr>
          <w:color w:val="011947"/>
        </w:rPr>
      </w:pPr>
      <w:r w:rsidRPr="00190B67">
        <w:rPr>
          <w:color w:val="011947"/>
        </w:rPr>
        <w:t>Level of Responsibility/Direction and Supervision</w:t>
      </w:r>
    </w:p>
    <w:p w14:paraId="38EA2002" w14:textId="2B719B99" w:rsidR="00E96946" w:rsidRDefault="00E96946" w:rsidP="007559DA">
      <w:pPr>
        <w:jc w:val="both"/>
        <w:rPr>
          <w:color w:val="000000"/>
          <w:sz w:val="24"/>
          <w:szCs w:val="24"/>
        </w:rPr>
      </w:pPr>
      <w:bookmarkStart w:id="2" w:name="_Hlk127543251"/>
      <w:r>
        <w:rPr>
          <w:color w:val="000000"/>
          <w:sz w:val="24"/>
          <w:szCs w:val="24"/>
        </w:rPr>
        <w:t>Under the general supervision of the Senior Information and Right to Information Officer and the</w:t>
      </w:r>
      <w:r w:rsidR="002F79EF">
        <w:rPr>
          <w:color w:val="000000"/>
          <w:sz w:val="24"/>
          <w:szCs w:val="24"/>
        </w:rPr>
        <w:t xml:space="preserve"> </w:t>
      </w:r>
      <w:r w:rsidR="007559DA">
        <w:rPr>
          <w:color w:val="000000"/>
          <w:sz w:val="24"/>
          <w:szCs w:val="24"/>
        </w:rPr>
        <w:t>Manager, Information</w:t>
      </w:r>
      <w:r w:rsidR="002F79EF">
        <w:rPr>
          <w:color w:val="000000"/>
          <w:sz w:val="24"/>
          <w:szCs w:val="24"/>
        </w:rPr>
        <w:t xml:space="preserve"> Management</w:t>
      </w:r>
      <w:r w:rsidR="006A0AF3">
        <w:rPr>
          <w:color w:val="000000"/>
          <w:sz w:val="24"/>
          <w:szCs w:val="24"/>
        </w:rPr>
        <w:t xml:space="preserve"> and RTI</w:t>
      </w:r>
      <w:r>
        <w:rPr>
          <w:color w:val="000000"/>
          <w:sz w:val="24"/>
          <w:szCs w:val="24"/>
        </w:rPr>
        <w:t>, the occupant is responsible for assessing and determining applications as the Secretary’s or Minister’s delegate under the RTI Act 2009.</w:t>
      </w:r>
    </w:p>
    <w:p w14:paraId="08DAB6C0" w14:textId="40F8D700" w:rsidR="00E96946" w:rsidRDefault="00E96946" w:rsidP="007559DA">
      <w:pPr>
        <w:jc w:val="both"/>
        <w:rPr>
          <w:color w:val="000000"/>
          <w:sz w:val="24"/>
          <w:szCs w:val="24"/>
        </w:rPr>
      </w:pPr>
      <w:r>
        <w:rPr>
          <w:color w:val="000000"/>
          <w:sz w:val="24"/>
          <w:szCs w:val="24"/>
        </w:rPr>
        <w:t>The occupant is responsible for the effective and efficient coordination, processing and reporting of the legislative requirements associated with RTI Act 2009, PIP Act 2004 and other</w:t>
      </w:r>
      <w:r w:rsidR="002F79EF">
        <w:rPr>
          <w:color w:val="000000"/>
          <w:sz w:val="24"/>
          <w:szCs w:val="24"/>
        </w:rPr>
        <w:t xml:space="preserve"> types of information requests.</w:t>
      </w:r>
    </w:p>
    <w:p w14:paraId="49A199A0" w14:textId="711D6787" w:rsidR="00E96946" w:rsidRDefault="00E96946" w:rsidP="007559DA">
      <w:pPr>
        <w:jc w:val="both"/>
        <w:rPr>
          <w:color w:val="000000"/>
          <w:sz w:val="24"/>
          <w:szCs w:val="24"/>
        </w:rPr>
      </w:pPr>
      <w:r>
        <w:rPr>
          <w:color w:val="000000"/>
          <w:sz w:val="24"/>
          <w:szCs w:val="24"/>
        </w:rPr>
        <w:t>The occupant is required to exercise a high level of initiative, discretion, and autonomy in undertaking day to day activities.</w:t>
      </w:r>
      <w:r w:rsidR="00AE0C22">
        <w:rPr>
          <w:color w:val="000000"/>
          <w:sz w:val="24"/>
          <w:szCs w:val="24"/>
        </w:rPr>
        <w:t xml:space="preserve"> </w:t>
      </w:r>
      <w:r>
        <w:rPr>
          <w:color w:val="000000"/>
          <w:sz w:val="24"/>
          <w:szCs w:val="24"/>
        </w:rPr>
        <w:t>The occupant is required to exercise independent judgement and maintain the highest levels of confidentiality.</w:t>
      </w:r>
    </w:p>
    <w:p w14:paraId="02083381" w14:textId="77777777" w:rsidR="00D2771F" w:rsidRPr="00B732A4" w:rsidRDefault="00D2771F" w:rsidP="007559DA">
      <w:pPr>
        <w:jc w:val="both"/>
        <w:rPr>
          <w:rFonts w:eastAsia="Times New Roman"/>
          <w:sz w:val="24"/>
          <w:szCs w:val="24"/>
        </w:rPr>
      </w:pPr>
      <w:r w:rsidRPr="00B732A4">
        <w:rPr>
          <w:rFonts w:eastAsia="Times New Roman"/>
          <w:sz w:val="24"/>
          <w:szCs w:val="24"/>
        </w:rPr>
        <w:t xml:space="preserve">It is the responsibility of the occupant to actively participate, promote and model behaviours which are consistent with the Department's commitment to the safety and wellbeing of children and young people. This includes the prevention, identification and reporting of child abuse and behaviours which are not consistent with the Department's values. </w:t>
      </w:r>
    </w:p>
    <w:p w14:paraId="0FAC9CD4" w14:textId="77777777" w:rsidR="00D2771F" w:rsidRPr="00611319" w:rsidRDefault="00D2771F" w:rsidP="007559DA">
      <w:pPr>
        <w:jc w:val="both"/>
        <w:rPr>
          <w:rFonts w:eastAsia="Times New Roman"/>
          <w:sz w:val="24"/>
          <w:szCs w:val="24"/>
        </w:rPr>
      </w:pPr>
      <w:r w:rsidRPr="00611319">
        <w:rPr>
          <w:rFonts w:eastAsia="Times New Roman"/>
          <w:sz w:val="24"/>
          <w:szCs w:val="24"/>
        </w:rPr>
        <w:t>The occupant is responsible for complying with all Agency policies and procedures, including those relating to fraud and corruption control, record management, confidentiality,</w:t>
      </w:r>
      <w:r w:rsidR="005C26ED">
        <w:rPr>
          <w:rFonts w:eastAsia="Times New Roman"/>
          <w:sz w:val="24"/>
          <w:szCs w:val="24"/>
        </w:rPr>
        <w:t xml:space="preserve"> conduct and behaviour, </w:t>
      </w:r>
      <w:r w:rsidRPr="00611319">
        <w:rPr>
          <w:rFonts w:eastAsia="Times New Roman"/>
          <w:sz w:val="24"/>
          <w:szCs w:val="24"/>
        </w:rPr>
        <w:t xml:space="preserve">mandatory reporting, education, training and assessment. </w:t>
      </w:r>
    </w:p>
    <w:p w14:paraId="6C093700" w14:textId="18AA6F50" w:rsidR="00D2771F" w:rsidRPr="00611319" w:rsidRDefault="00D2771F" w:rsidP="007559DA">
      <w:pPr>
        <w:jc w:val="both"/>
        <w:rPr>
          <w:rFonts w:eastAsia="Times New Roman"/>
          <w:sz w:val="24"/>
          <w:szCs w:val="24"/>
        </w:rPr>
      </w:pPr>
      <w:r w:rsidRPr="00611319">
        <w:rPr>
          <w:rFonts w:eastAsia="Times New Roman"/>
          <w:sz w:val="24"/>
          <w:szCs w:val="24"/>
        </w:rPr>
        <w:t xml:space="preserve">The Department has a range of delegations across the operational portfolio’s which include Finance, People </w:t>
      </w:r>
      <w:r w:rsidR="00362622">
        <w:rPr>
          <w:rFonts w:eastAsia="Times New Roman"/>
          <w:sz w:val="24"/>
          <w:szCs w:val="24"/>
        </w:rPr>
        <w:t>and Culture (P&amp;C)</w:t>
      </w:r>
      <w:r w:rsidRPr="00611319">
        <w:rPr>
          <w:rFonts w:eastAsia="Times New Roman"/>
          <w:sz w:val="24"/>
          <w:szCs w:val="24"/>
        </w:rPr>
        <w:t xml:space="preserve"> and Facilities. The occupant is responsible for ascertaining the delegations that are assigned to these duties and is expected to exercise any applicable delegations prudently and in accordance with a range of Acts, Regulations, Awards, administrative authorities and functional arrangements. </w:t>
      </w:r>
    </w:p>
    <w:bookmarkEnd w:id="2"/>
    <w:p w14:paraId="46DEE79C" w14:textId="77777777" w:rsidR="00E96946" w:rsidRDefault="00E96946" w:rsidP="00D053EA">
      <w:pPr>
        <w:jc w:val="both"/>
        <w:rPr>
          <w:rFonts w:asciiTheme="majorHAnsi" w:eastAsiaTheme="majorEastAsia" w:hAnsiTheme="majorHAnsi" w:cstheme="majorBidi"/>
          <w:color w:val="011947"/>
          <w:sz w:val="32"/>
          <w:szCs w:val="26"/>
        </w:rPr>
      </w:pPr>
      <w:r>
        <w:rPr>
          <w:color w:val="011947"/>
        </w:rPr>
        <w:br w:type="page"/>
      </w:r>
    </w:p>
    <w:p w14:paraId="1AEE135A" w14:textId="620A795E" w:rsidR="001733FD" w:rsidRDefault="009D6E8A" w:rsidP="00D053EA">
      <w:pPr>
        <w:pStyle w:val="Heading2"/>
        <w:spacing w:line="288" w:lineRule="auto"/>
        <w:jc w:val="both"/>
        <w:rPr>
          <w:color w:val="011947"/>
        </w:rPr>
      </w:pPr>
      <w:r w:rsidRPr="00190B67">
        <w:rPr>
          <w:color w:val="011947"/>
        </w:rPr>
        <w:lastRenderedPageBreak/>
        <w:t>Primary Duties</w:t>
      </w:r>
    </w:p>
    <w:p w14:paraId="709BB743" w14:textId="77777777" w:rsidR="00D2771F" w:rsidRDefault="00D2771F" w:rsidP="007559DA">
      <w:pPr>
        <w:jc w:val="both"/>
        <w:rPr>
          <w:rFonts w:eastAsia="Times New Roman"/>
          <w:color w:val="ED7D31"/>
          <w:sz w:val="24"/>
          <w:szCs w:val="20"/>
        </w:rPr>
      </w:pPr>
      <w:r>
        <w:rPr>
          <w:noProof/>
        </w:rPr>
        <mc:AlternateContent>
          <mc:Choice Requires="wps">
            <w:drawing>
              <wp:anchor distT="4294967295" distB="4294967295" distL="114300" distR="114300" simplePos="0" relativeHeight="251662336" behindDoc="0" locked="0" layoutInCell="1" allowOverlap="1" wp14:anchorId="2DD144F8" wp14:editId="504FABA5">
                <wp:simplePos x="0" y="0"/>
                <wp:positionH relativeFrom="column">
                  <wp:posOffset>6350</wp:posOffset>
                </wp:positionH>
                <wp:positionV relativeFrom="paragraph">
                  <wp:posOffset>106679</wp:posOffset>
                </wp:positionV>
                <wp:extent cx="6113780" cy="0"/>
                <wp:effectExtent l="0" t="0" r="0" b="0"/>
                <wp:wrapNone/>
                <wp:docPr id="212408807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ln w="25400">
                          <a:solidFill>
                            <a:srgbClr val="01194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B0D7B48" id="Straight Connector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8.4pt" to="481.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kr3zgEAAPsDAAAOAAAAZHJzL2Uyb0RvYy54bWysU9tu1DAUfEfiHyy/s06W0pZos31oVV4q&#10;qCh8gNc53lj4Jh+zyf49tnNpBQgJxIsV+5yZMzN2djej0eQEAZWzLa03FSVgheuUPbb065f7N9eU&#10;YOS249pZaOkZkN7sX7/aDb6Breud7iCQRGKxGXxL+xh9wxiKHgzHjfNgU1G6YHhM23BkXeBDYjea&#10;bavqkg0udD44AYjp9G4q0n3hlxJE/CQlQiS6pUlbLGso6yGvbL/jzTFw3ysxy+D/oMJwZdPQleqO&#10;R06+B/ULlVEiOHQyboQzzEmpBBQPyU1d/eTmqeceipcUDvo1Jvx/tOLj6dY+hixdjPbJPzjxDVMo&#10;bPDYrMW8QT+1jTKY3J60k7EEeV6DhDESkQ4v6/rt1XXKWyw1xpsF6APGD+AMyR8t1cpmj7zhpweM&#10;eTRvlpZ8rC0ZWrp9d1FVpQ2dVt290joXMRwPtzqQE8/3W9fvL67ylSaKF21pp+1saXJR/MSzhmnA&#10;Z5BEdUl3PU3Ijw9WWi4E2FjPvNqm7gyTScIKnKX9CTj3ZyiUh/k34BVRJjsbV7BR1oXfyY7jIllO&#10;/UsCk+8cwcF158ew3HZ6YSW5+W/IT/jlvsCf/9n9DwAAAP//AwBQSwMEFAAGAAgAAAAhADAt+Nfb&#10;AAAABwEAAA8AAABkcnMvZG93bnJldi54bWxMj0FPwzAMhe9I/IfISFwQSwGplNJ0QkwT120gtqPX&#10;mLaicUqTdYVfjxEHONnPz3r+XMwn16mRhtB6NnA1S0ARV962XBt4eV5eZqBCRLbYeSYDnxRgXp6e&#10;FJhbf+Q1jZtYKwnhkKOBJsY+1zpUDTkMM98Ti/fmB4dR5FBrO+BRwl2nr5Mk1Q5blgsN9vTYUPW+&#10;OTgD6WJ1u8Jsa7OP3fLiaeHd17h+Neb8bHq4BxVpin/L8IMv6FAK094f2AbViZZPopRUHhD7Lr2R&#10;Zv870GWh//OX3wAAAP//AwBQSwECLQAUAAYACAAAACEAtoM4kv4AAADhAQAAEwAAAAAAAAAAAAAA&#10;AAAAAAAAW0NvbnRlbnRfVHlwZXNdLnhtbFBLAQItABQABgAIAAAAIQA4/SH/1gAAAJQBAAALAAAA&#10;AAAAAAAAAAAAAC8BAABfcmVscy8ucmVsc1BLAQItABQABgAIAAAAIQCw0kr3zgEAAPsDAAAOAAAA&#10;AAAAAAAAAAAAAC4CAABkcnMvZTJvRG9jLnhtbFBLAQItABQABgAIAAAAIQAwLfjX2wAAAAcBAAAP&#10;AAAAAAAAAAAAAAAAACgEAABkcnMvZG93bnJldi54bWxQSwUGAAAAAAQABADzAAAAMAUAAAAA&#10;" strokecolor="#011947" strokeweight="2pt">
                <v:stroke joinstyle="miter"/>
                <o:lock v:ext="edit" shapetype="f"/>
              </v:line>
            </w:pict>
          </mc:Fallback>
        </mc:AlternateContent>
      </w:r>
    </w:p>
    <w:p w14:paraId="17302285" w14:textId="44635113" w:rsidR="00E96946" w:rsidRPr="00F64A30" w:rsidRDefault="00E96946" w:rsidP="00D053EA">
      <w:pPr>
        <w:pStyle w:val="ListParagraph"/>
        <w:numPr>
          <w:ilvl w:val="0"/>
          <w:numId w:val="32"/>
        </w:numPr>
        <w:tabs>
          <w:tab w:val="clear" w:pos="227"/>
          <w:tab w:val="clear" w:pos="454"/>
          <w:tab w:val="clear" w:pos="680"/>
          <w:tab w:val="clear" w:pos="907"/>
          <w:tab w:val="clear" w:pos="1134"/>
          <w:tab w:val="clear" w:pos="1361"/>
        </w:tabs>
        <w:spacing w:before="120"/>
        <w:contextualSpacing w:val="0"/>
        <w:jc w:val="both"/>
        <w:rPr>
          <w:sz w:val="24"/>
          <w:szCs w:val="24"/>
        </w:rPr>
      </w:pPr>
      <w:r w:rsidRPr="00F64A30">
        <w:rPr>
          <w:sz w:val="24"/>
          <w:szCs w:val="24"/>
        </w:rPr>
        <w:t>Assist with the release of Departmental information</w:t>
      </w:r>
      <w:r w:rsidR="00BE557A">
        <w:rPr>
          <w:sz w:val="24"/>
          <w:szCs w:val="24"/>
        </w:rPr>
        <w:t xml:space="preserve"> including</w:t>
      </w:r>
      <w:r w:rsidRPr="00F64A30">
        <w:rPr>
          <w:sz w:val="24"/>
          <w:szCs w:val="24"/>
        </w:rPr>
        <w:t xml:space="preserve"> under the RTI Act 2009; the PIP Act 2004; the Freedom of Information Act 1982;  the Children, Young People and their Families Act, 1997</w:t>
      </w:r>
      <w:r w:rsidR="002F79EF">
        <w:rPr>
          <w:sz w:val="24"/>
          <w:szCs w:val="24"/>
        </w:rPr>
        <w:t xml:space="preserve"> and subpoena which can involve</w:t>
      </w:r>
      <w:r w:rsidRPr="00F64A30">
        <w:rPr>
          <w:sz w:val="24"/>
          <w:szCs w:val="24"/>
        </w:rPr>
        <w:t xml:space="preserve"> the release of sensitive and confronting information, and associated matters and complaints (e.g. internal and external reviews under the RTI Act, complaints about the release of information).</w:t>
      </w:r>
    </w:p>
    <w:p w14:paraId="2CA8F666" w14:textId="77777777" w:rsidR="00E96946" w:rsidRDefault="00E96946" w:rsidP="00D053EA">
      <w:pPr>
        <w:pStyle w:val="ListParagraph"/>
        <w:numPr>
          <w:ilvl w:val="0"/>
          <w:numId w:val="32"/>
        </w:numPr>
        <w:tabs>
          <w:tab w:val="clear" w:pos="227"/>
          <w:tab w:val="clear" w:pos="454"/>
          <w:tab w:val="clear" w:pos="680"/>
          <w:tab w:val="clear" w:pos="907"/>
          <w:tab w:val="clear" w:pos="1134"/>
          <w:tab w:val="clear" w:pos="1361"/>
        </w:tabs>
        <w:spacing w:before="120"/>
        <w:contextualSpacing w:val="0"/>
        <w:jc w:val="both"/>
        <w:rPr>
          <w:sz w:val="24"/>
          <w:szCs w:val="24"/>
        </w:rPr>
      </w:pPr>
      <w:r w:rsidRPr="00F64A30">
        <w:rPr>
          <w:sz w:val="24"/>
          <w:szCs w:val="24"/>
        </w:rPr>
        <w:t>Under the RTI Act 2009, act as a delegate of the Secretary and/or Minister to assess information and prepare decisions.</w:t>
      </w:r>
    </w:p>
    <w:p w14:paraId="690175BA" w14:textId="77777777" w:rsidR="00E96946" w:rsidRPr="00F64A30" w:rsidRDefault="00E96946" w:rsidP="00D053EA">
      <w:pPr>
        <w:pStyle w:val="ListParagraph"/>
        <w:numPr>
          <w:ilvl w:val="0"/>
          <w:numId w:val="32"/>
        </w:numPr>
        <w:tabs>
          <w:tab w:val="clear" w:pos="227"/>
          <w:tab w:val="clear" w:pos="454"/>
          <w:tab w:val="clear" w:pos="680"/>
          <w:tab w:val="clear" w:pos="907"/>
          <w:tab w:val="clear" w:pos="1134"/>
          <w:tab w:val="clear" w:pos="1361"/>
        </w:tabs>
        <w:spacing w:before="120"/>
        <w:contextualSpacing w:val="0"/>
        <w:jc w:val="both"/>
        <w:rPr>
          <w:sz w:val="24"/>
          <w:szCs w:val="24"/>
        </w:rPr>
      </w:pPr>
      <w:r w:rsidRPr="00F64A30">
        <w:rPr>
          <w:sz w:val="24"/>
          <w:szCs w:val="24"/>
        </w:rPr>
        <w:t xml:space="preserve">Liaise with a range of internal and external stakeholders, including applicants, departmental staff, and law firms </w:t>
      </w:r>
      <w:proofErr w:type="gramStart"/>
      <w:r w:rsidRPr="00F64A30">
        <w:rPr>
          <w:sz w:val="24"/>
          <w:szCs w:val="24"/>
        </w:rPr>
        <w:t>in order to</w:t>
      </w:r>
      <w:proofErr w:type="gramEnd"/>
      <w:r w:rsidRPr="00F64A30">
        <w:rPr>
          <w:sz w:val="24"/>
          <w:szCs w:val="24"/>
        </w:rPr>
        <w:t xml:space="preserve"> ensure that requests for information are efficiently managed and processed.</w:t>
      </w:r>
    </w:p>
    <w:p w14:paraId="780E5621" w14:textId="77777777" w:rsidR="00E96946" w:rsidRPr="00F64A30" w:rsidRDefault="00E96946" w:rsidP="00D053EA">
      <w:pPr>
        <w:pStyle w:val="ListParagraph"/>
        <w:numPr>
          <w:ilvl w:val="0"/>
          <w:numId w:val="32"/>
        </w:numPr>
        <w:tabs>
          <w:tab w:val="clear" w:pos="227"/>
          <w:tab w:val="clear" w:pos="454"/>
          <w:tab w:val="clear" w:pos="680"/>
          <w:tab w:val="clear" w:pos="907"/>
          <w:tab w:val="clear" w:pos="1134"/>
          <w:tab w:val="clear" w:pos="1361"/>
        </w:tabs>
        <w:spacing w:before="120"/>
        <w:contextualSpacing w:val="0"/>
        <w:jc w:val="both"/>
        <w:rPr>
          <w:sz w:val="24"/>
          <w:szCs w:val="24"/>
        </w:rPr>
      </w:pPr>
      <w:r w:rsidRPr="00F64A30">
        <w:rPr>
          <w:sz w:val="24"/>
          <w:szCs w:val="24"/>
        </w:rPr>
        <w:t xml:space="preserve">Undertake research, analysis and investigation to prepare recommendations, advice and ministerial correspondence to meet reporting requirements in relation to the Right to Information and Personal Information requests and other client related matters and queries. </w:t>
      </w:r>
    </w:p>
    <w:p w14:paraId="590B2FF7" w14:textId="77777777" w:rsidR="00E96946" w:rsidRPr="00F64A30" w:rsidRDefault="00E96946" w:rsidP="00D053EA">
      <w:pPr>
        <w:pStyle w:val="ListParagraph"/>
        <w:numPr>
          <w:ilvl w:val="0"/>
          <w:numId w:val="32"/>
        </w:numPr>
        <w:tabs>
          <w:tab w:val="clear" w:pos="227"/>
          <w:tab w:val="clear" w:pos="454"/>
          <w:tab w:val="clear" w:pos="680"/>
          <w:tab w:val="clear" w:pos="907"/>
          <w:tab w:val="clear" w:pos="1134"/>
          <w:tab w:val="clear" w:pos="1361"/>
        </w:tabs>
        <w:spacing w:before="120"/>
        <w:contextualSpacing w:val="0"/>
        <w:jc w:val="both"/>
        <w:rPr>
          <w:sz w:val="24"/>
          <w:szCs w:val="24"/>
        </w:rPr>
      </w:pPr>
      <w:r w:rsidRPr="00F64A30">
        <w:rPr>
          <w:sz w:val="24"/>
          <w:szCs w:val="24"/>
        </w:rPr>
        <w:t>Assist with the day-to-day administrative management of the Legal Services Team including taking calls from Departmental staff and providing advice as appropriate.</w:t>
      </w:r>
    </w:p>
    <w:p w14:paraId="6F722007" w14:textId="77777777" w:rsidR="00D2771F" w:rsidRPr="00B732A4" w:rsidRDefault="00D2771F" w:rsidP="00D053EA">
      <w:pPr>
        <w:pStyle w:val="ListParagraph"/>
        <w:numPr>
          <w:ilvl w:val="0"/>
          <w:numId w:val="32"/>
        </w:numPr>
        <w:tabs>
          <w:tab w:val="clear" w:pos="227"/>
          <w:tab w:val="clear" w:pos="454"/>
          <w:tab w:val="clear" w:pos="680"/>
          <w:tab w:val="clear" w:pos="907"/>
          <w:tab w:val="clear" w:pos="1134"/>
          <w:tab w:val="clear" w:pos="1361"/>
        </w:tabs>
        <w:spacing w:before="120"/>
        <w:contextualSpacing w:val="0"/>
        <w:jc w:val="both"/>
      </w:pPr>
      <w:r w:rsidRPr="003A0A35">
        <w:rPr>
          <w:sz w:val="24"/>
          <w:szCs w:val="24"/>
        </w:rPr>
        <w:t>The incumbent can expect to be allocated duties, not specifically mentioned in this document, that are within the capacity, qualifications and experience normally expected from persons occupying positions at this classification level.</w:t>
      </w:r>
    </w:p>
    <w:p w14:paraId="0843990B" w14:textId="77777777" w:rsidR="00D2771F" w:rsidRPr="003A0A35" w:rsidRDefault="00D2771F" w:rsidP="00D053EA">
      <w:pPr>
        <w:pStyle w:val="ListParagraph"/>
        <w:numPr>
          <w:ilvl w:val="0"/>
          <w:numId w:val="32"/>
        </w:numPr>
        <w:tabs>
          <w:tab w:val="clear" w:pos="227"/>
          <w:tab w:val="clear" w:pos="454"/>
          <w:tab w:val="clear" w:pos="680"/>
          <w:tab w:val="clear" w:pos="907"/>
          <w:tab w:val="clear" w:pos="1134"/>
          <w:tab w:val="clear" w:pos="1361"/>
        </w:tabs>
        <w:spacing w:before="120"/>
        <w:contextualSpacing w:val="0"/>
        <w:jc w:val="both"/>
      </w:pPr>
      <w:r>
        <w:rPr>
          <w:rFonts w:eastAsia="Times New Roman"/>
          <w:sz w:val="24"/>
          <w:szCs w:val="20"/>
        </w:rPr>
        <w:t xml:space="preserve">In accordance with the </w:t>
      </w:r>
      <w:r w:rsidRPr="004B6022">
        <w:rPr>
          <w:rFonts w:eastAsia="Times New Roman"/>
          <w:i/>
          <w:iCs/>
          <w:sz w:val="24"/>
          <w:szCs w:val="20"/>
        </w:rPr>
        <w:t>Work Health and Safety Act 2012</w:t>
      </w:r>
      <w:r>
        <w:rPr>
          <w:rFonts w:eastAsia="Times New Roman"/>
          <w:i/>
          <w:iCs/>
          <w:sz w:val="24"/>
          <w:szCs w:val="20"/>
        </w:rPr>
        <w:t xml:space="preserve"> </w:t>
      </w:r>
      <w:r>
        <w:rPr>
          <w:rFonts w:eastAsia="Times New Roman"/>
          <w:sz w:val="24"/>
          <w:szCs w:val="20"/>
        </w:rPr>
        <w:t>the incumbent will a</w:t>
      </w:r>
      <w:r w:rsidRPr="004B6022">
        <w:rPr>
          <w:rFonts w:eastAsia="Times New Roman"/>
          <w:sz w:val="24"/>
          <w:szCs w:val="20"/>
        </w:rPr>
        <w:t>ctively participate</w:t>
      </w:r>
      <w:r>
        <w:rPr>
          <w:rFonts w:eastAsia="Times New Roman"/>
          <w:sz w:val="24"/>
          <w:szCs w:val="20"/>
        </w:rPr>
        <w:t xml:space="preserve"> in and contribute to the maintenance of safe working conditions and practices, including the development and implementation of improvement initiatives, safeguarding practices and all mandatory training requirements. </w:t>
      </w:r>
      <w:r w:rsidRPr="009E7E2F">
        <w:rPr>
          <w:rFonts w:eastAsia="Times New Roman"/>
          <w:sz w:val="24"/>
          <w:szCs w:val="20"/>
        </w:rPr>
        <w:t xml:space="preserve"> </w:t>
      </w:r>
    </w:p>
    <w:p w14:paraId="4B3B279B" w14:textId="77777777" w:rsidR="007559DA" w:rsidRDefault="007559DA">
      <w:pPr>
        <w:rPr>
          <w:rFonts w:asciiTheme="majorHAnsi" w:eastAsiaTheme="majorEastAsia" w:hAnsiTheme="majorHAnsi" w:cstheme="majorBidi"/>
          <w:color w:val="011947"/>
          <w:sz w:val="32"/>
          <w:szCs w:val="26"/>
        </w:rPr>
      </w:pPr>
      <w:r>
        <w:rPr>
          <w:color w:val="011947"/>
        </w:rPr>
        <w:br w:type="page"/>
      </w:r>
    </w:p>
    <w:p w14:paraId="2452EF13" w14:textId="0CF918DA" w:rsidR="009D6E8A" w:rsidRPr="00190B67" w:rsidRDefault="009D6E8A" w:rsidP="00D053EA">
      <w:pPr>
        <w:pStyle w:val="Heading2"/>
        <w:spacing w:line="288" w:lineRule="auto"/>
        <w:jc w:val="both"/>
        <w:rPr>
          <w:color w:val="011947"/>
        </w:rPr>
      </w:pPr>
      <w:r w:rsidRPr="00190B67">
        <w:rPr>
          <w:color w:val="011947"/>
        </w:rPr>
        <w:t>Selection Criteria</w:t>
      </w:r>
    </w:p>
    <w:p w14:paraId="1CAA6899" w14:textId="77777777" w:rsidR="00D2771F" w:rsidRPr="003A0A35" w:rsidRDefault="00D2771F" w:rsidP="007559DA">
      <w:pPr>
        <w:jc w:val="both"/>
        <w:rPr>
          <w:sz w:val="24"/>
          <w:szCs w:val="24"/>
        </w:rPr>
      </w:pPr>
      <w:r w:rsidRPr="003A0A35">
        <w:rPr>
          <w:sz w:val="24"/>
          <w:szCs w:val="24"/>
        </w:rPr>
        <w:t>The following specific selection criteria must be addressed by candidates. The nominated position objective and duties contained in this statement of duties must also be used to assist in the interpretation of these selection criteria.</w:t>
      </w:r>
    </w:p>
    <w:p w14:paraId="507B6E01" w14:textId="77777777" w:rsidR="00D2771F" w:rsidRPr="003A0A35" w:rsidRDefault="00D2771F" w:rsidP="007559DA">
      <w:pPr>
        <w:tabs>
          <w:tab w:val="left" w:pos="6210"/>
        </w:tabs>
        <w:jc w:val="both"/>
        <w:rPr>
          <w:rFonts w:eastAsia="Times New Roman"/>
          <w:color w:val="ED7D31"/>
          <w:sz w:val="4"/>
          <w:szCs w:val="4"/>
        </w:rPr>
      </w:pPr>
      <w:r>
        <w:rPr>
          <w:noProof/>
        </w:rPr>
        <mc:AlternateContent>
          <mc:Choice Requires="wps">
            <w:drawing>
              <wp:anchor distT="4294967295" distB="4294967295" distL="114300" distR="114300" simplePos="0" relativeHeight="251664384" behindDoc="0" locked="0" layoutInCell="1" allowOverlap="1" wp14:anchorId="1B78B2B5" wp14:editId="006C9476">
                <wp:simplePos x="0" y="0"/>
                <wp:positionH relativeFrom="column">
                  <wp:posOffset>0</wp:posOffset>
                </wp:positionH>
                <wp:positionV relativeFrom="paragraph">
                  <wp:posOffset>-636</wp:posOffset>
                </wp:positionV>
                <wp:extent cx="6113780" cy="0"/>
                <wp:effectExtent l="0" t="0" r="0" b="0"/>
                <wp:wrapNone/>
                <wp:docPr id="6038757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noFill/>
                        <a:ln w="25400" cap="flat" cmpd="sng" algn="ctr">
                          <a:solidFill>
                            <a:srgbClr val="011947"/>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DB5BAE1" id="Straight Connector 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5pt" to="481.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HqAuAEAAGIDAAAOAAAAZHJzL2Uyb0RvYy54bWysU8lu2zAQvRfIPxC8x5LcNHEFyznESC9B&#10;GyDtB4wpUiLKDRzGkv++Q3ppmt6K6kAMZ3kz8/i0vp+tYXsZUXvX8WZRcyad8L12Q8d/fH+8XnGG&#10;CVwPxjvZ8YNEfr+5+rCeQiuXfvSml5ERiMN2Ch0fUwptVaEYpQVc+CAdBZWPFhJd41D1ESZCt6Za&#10;1vVtNfnYh+iFRCTv9hjkm4KvlBTpm1IoEzMdp9lSOWM5d/msNmtohwhh1OI0BvzDFBa0o6YXqC0k&#10;YK9R/wVltYgevUoL4W3lldJClh1om6Z+t83LCEGWXYgcDBea8P/Biq/7B/cc8+hidi/hyYufSKRU&#10;U8D2EswXDMe0WUWb02l2NhciDxci5ZyYIOdt03y8WxHf4hyroD0Xhojpi/SWZaPjRru8I7Swf8KU&#10;W0N7Tslu5x+1MeWdjGNTx5efbuoMDSQXZSCRaUPfcXQDZ2AG0qFIsUCiN7rP5RkI47B7MJHtIWuh&#10;aT7f3OXnp3Z/pOXeW8DxmFdCR5VYnUiqRtuOr+r8naqNy+iyiO20wW++srXz/eE5nkmlhyxNT6LL&#10;Snl7J/vtr7H5BQAA//8DAFBLAwQUAAYACAAAACEA6oyUnNoAAAAEAQAADwAAAGRycy9kb3ducmV2&#10;LnhtbEyPwU7DMBBE70j8g7VIXFDrtIcQQpwKUVVc24KA4zZekoh4HWI3DXw9Cxc4jmY086ZYTa5T&#10;Iw2h9WxgMU9AEVfetlwbeHrczDJQISJb7DyTgU8KsCrPzwrMrT/xjsZ9rJWUcMjRQBNjn2sdqoYc&#10;hrnvicV784PDKHKotR3wJOWu08skSbXDlmWhwZ7uG6re90dnIF1vr7eYvdjs43Vz9bD27mvcPRtz&#10;eTHd3YKKNMW/MPzgCzqUwnTwR7ZBdQbkSDQwW4AS8yZdyo/Dr9Zlof/Dl98AAAD//wMAUEsBAi0A&#10;FAAGAAgAAAAhALaDOJL+AAAA4QEAABMAAAAAAAAAAAAAAAAAAAAAAFtDb250ZW50X1R5cGVzXS54&#10;bWxQSwECLQAUAAYACAAAACEAOP0h/9YAAACUAQAACwAAAAAAAAAAAAAAAAAvAQAAX3JlbHMvLnJl&#10;bHNQSwECLQAUAAYACAAAACEAuWB6gLgBAABiAwAADgAAAAAAAAAAAAAAAAAuAgAAZHJzL2Uyb0Rv&#10;Yy54bWxQSwECLQAUAAYACAAAACEA6oyUnNoAAAAEAQAADwAAAAAAAAAAAAAAAAASBAAAZHJzL2Rv&#10;d25yZXYueG1sUEsFBgAAAAAEAAQA8wAAABkFAAAAAA==&#10;" strokecolor="#011947" strokeweight="2pt">
                <v:stroke joinstyle="miter"/>
                <o:lock v:ext="edit" shapetype="f"/>
              </v:line>
            </w:pict>
          </mc:Fallback>
        </mc:AlternateContent>
      </w:r>
      <w:r>
        <w:rPr>
          <w:rFonts w:eastAsia="Times New Roman"/>
          <w:color w:val="ED7D31"/>
          <w:sz w:val="4"/>
          <w:szCs w:val="4"/>
        </w:rPr>
        <w:tab/>
      </w:r>
    </w:p>
    <w:p w14:paraId="18EC3A5C" w14:textId="7C048D08" w:rsidR="00E96946" w:rsidRPr="00C12456" w:rsidRDefault="00E96946" w:rsidP="00D053EA">
      <w:pPr>
        <w:pStyle w:val="ListParagraph"/>
        <w:numPr>
          <w:ilvl w:val="0"/>
          <w:numId w:val="33"/>
        </w:numPr>
        <w:tabs>
          <w:tab w:val="clear" w:pos="227"/>
          <w:tab w:val="clear" w:pos="454"/>
          <w:tab w:val="clear" w:pos="680"/>
          <w:tab w:val="clear" w:pos="907"/>
          <w:tab w:val="clear" w:pos="1134"/>
          <w:tab w:val="clear" w:pos="1361"/>
        </w:tabs>
        <w:contextualSpacing w:val="0"/>
        <w:jc w:val="both"/>
        <w:rPr>
          <w:rFonts w:cs="Arial"/>
          <w:sz w:val="24"/>
          <w:szCs w:val="24"/>
        </w:rPr>
      </w:pPr>
      <w:r w:rsidRPr="00C12456">
        <w:rPr>
          <w:rFonts w:cs="Arial"/>
          <w:sz w:val="24"/>
          <w:szCs w:val="24"/>
        </w:rPr>
        <w:t>Knowledge of and experience in dealing with relevant legislation, policies and practices associated with the RTI Act and the PIP Act</w:t>
      </w:r>
      <w:r w:rsidR="00BE557A">
        <w:rPr>
          <w:rFonts w:cs="Arial"/>
          <w:sz w:val="24"/>
          <w:szCs w:val="24"/>
        </w:rPr>
        <w:t>,</w:t>
      </w:r>
      <w:r w:rsidRPr="00C12456">
        <w:rPr>
          <w:rFonts w:cs="Arial"/>
          <w:sz w:val="24"/>
          <w:szCs w:val="24"/>
        </w:rPr>
        <w:t xml:space="preserve"> the Children, Young People and their Families Act,</w:t>
      </w:r>
      <w:r w:rsidR="00BE557A">
        <w:rPr>
          <w:rFonts w:cs="Arial"/>
          <w:sz w:val="24"/>
          <w:szCs w:val="24"/>
        </w:rPr>
        <w:t xml:space="preserve"> and subpoena</w:t>
      </w:r>
      <w:r w:rsidRPr="00C12456">
        <w:rPr>
          <w:rFonts w:cs="Arial"/>
          <w:sz w:val="24"/>
          <w:szCs w:val="24"/>
        </w:rPr>
        <w:t xml:space="preserve"> or the demonstrated ability to rapidly acquire such knowledge.</w:t>
      </w:r>
    </w:p>
    <w:p w14:paraId="3987AD78" w14:textId="77777777" w:rsidR="00E96946" w:rsidRPr="00C12456" w:rsidRDefault="00E96946" w:rsidP="00D053EA">
      <w:pPr>
        <w:pStyle w:val="ListParagraph"/>
        <w:numPr>
          <w:ilvl w:val="0"/>
          <w:numId w:val="33"/>
        </w:numPr>
        <w:tabs>
          <w:tab w:val="clear" w:pos="227"/>
          <w:tab w:val="clear" w:pos="454"/>
          <w:tab w:val="clear" w:pos="680"/>
          <w:tab w:val="clear" w:pos="907"/>
          <w:tab w:val="clear" w:pos="1134"/>
          <w:tab w:val="clear" w:pos="1361"/>
        </w:tabs>
        <w:contextualSpacing w:val="0"/>
        <w:jc w:val="both"/>
        <w:rPr>
          <w:rFonts w:cs="Arial"/>
          <w:sz w:val="24"/>
          <w:szCs w:val="24"/>
        </w:rPr>
      </w:pPr>
      <w:r w:rsidRPr="00C12456">
        <w:rPr>
          <w:sz w:val="24"/>
          <w:szCs w:val="24"/>
        </w:rPr>
        <w:t xml:space="preserve">Proven conceptual, analytical and research skills associated with the interpretation of relevant policy and legislation, including the ability to document the results and recommendations of research and analysis. </w:t>
      </w:r>
    </w:p>
    <w:p w14:paraId="2516AA77" w14:textId="5068290F" w:rsidR="00E96946" w:rsidRPr="00C12456" w:rsidRDefault="00E96946" w:rsidP="00D053EA">
      <w:pPr>
        <w:pStyle w:val="ListParagraph"/>
        <w:numPr>
          <w:ilvl w:val="0"/>
          <w:numId w:val="33"/>
        </w:numPr>
        <w:tabs>
          <w:tab w:val="clear" w:pos="227"/>
          <w:tab w:val="clear" w:pos="454"/>
          <w:tab w:val="clear" w:pos="680"/>
          <w:tab w:val="clear" w:pos="907"/>
          <w:tab w:val="clear" w:pos="1134"/>
          <w:tab w:val="clear" w:pos="1361"/>
        </w:tabs>
        <w:contextualSpacing w:val="0"/>
        <w:jc w:val="both"/>
        <w:rPr>
          <w:rFonts w:cs="Arial"/>
          <w:sz w:val="24"/>
          <w:szCs w:val="24"/>
        </w:rPr>
      </w:pPr>
      <w:r w:rsidRPr="00C12456">
        <w:rPr>
          <w:sz w:val="24"/>
          <w:szCs w:val="24"/>
        </w:rPr>
        <w:lastRenderedPageBreak/>
        <w:t xml:space="preserve">Demonstrated ability to think critically and solve problems, together with the capacity to develop and implement complex practices, systems and processes to support service delivery requirements. </w:t>
      </w:r>
    </w:p>
    <w:p w14:paraId="719650D9" w14:textId="77777777" w:rsidR="00E96946" w:rsidRPr="00C12456" w:rsidRDefault="00E96946" w:rsidP="00D053EA">
      <w:pPr>
        <w:pStyle w:val="ListParagraph"/>
        <w:numPr>
          <w:ilvl w:val="0"/>
          <w:numId w:val="33"/>
        </w:numPr>
        <w:tabs>
          <w:tab w:val="clear" w:pos="227"/>
          <w:tab w:val="clear" w:pos="454"/>
          <w:tab w:val="clear" w:pos="680"/>
          <w:tab w:val="clear" w:pos="907"/>
          <w:tab w:val="clear" w:pos="1134"/>
          <w:tab w:val="clear" w:pos="1361"/>
        </w:tabs>
        <w:contextualSpacing w:val="0"/>
        <w:jc w:val="both"/>
        <w:rPr>
          <w:sz w:val="24"/>
          <w:szCs w:val="24"/>
        </w:rPr>
      </w:pPr>
      <w:r w:rsidRPr="00C12456">
        <w:rPr>
          <w:sz w:val="24"/>
          <w:szCs w:val="24"/>
        </w:rPr>
        <w:t xml:space="preserve">Highly developed interpersonal and communication skills, including oral and written, together with the ability to communicate effectively to a wide range of internal and external stakeholders. </w:t>
      </w:r>
    </w:p>
    <w:p w14:paraId="2EA888D3" w14:textId="77777777" w:rsidR="00E96946" w:rsidRPr="00C12456" w:rsidRDefault="00E96946" w:rsidP="00D053EA">
      <w:pPr>
        <w:pStyle w:val="ListParagraph"/>
        <w:numPr>
          <w:ilvl w:val="0"/>
          <w:numId w:val="33"/>
        </w:numPr>
        <w:tabs>
          <w:tab w:val="clear" w:pos="227"/>
          <w:tab w:val="clear" w:pos="454"/>
          <w:tab w:val="clear" w:pos="680"/>
          <w:tab w:val="clear" w:pos="907"/>
          <w:tab w:val="clear" w:pos="1134"/>
          <w:tab w:val="clear" w:pos="1361"/>
        </w:tabs>
        <w:contextualSpacing w:val="0"/>
        <w:jc w:val="both"/>
        <w:rPr>
          <w:sz w:val="24"/>
          <w:szCs w:val="24"/>
        </w:rPr>
      </w:pPr>
      <w:r w:rsidRPr="00C12456">
        <w:rPr>
          <w:sz w:val="24"/>
          <w:szCs w:val="24"/>
        </w:rPr>
        <w:t>Demonstrated organisational skills, including the capacity to exercise initiative, flexibility, innovation and self</w:t>
      </w:r>
      <w:r w:rsidRPr="00C12456">
        <w:rPr>
          <w:sz w:val="24"/>
          <w:szCs w:val="24"/>
        </w:rPr>
        <w:noBreakHyphen/>
        <w:t xml:space="preserve">motivation, together with the ability to work both independently and as an effective member of a team, and to </w:t>
      </w:r>
      <w:r w:rsidRPr="00C12456">
        <w:rPr>
          <w:rFonts w:cs="Arial"/>
          <w:sz w:val="24"/>
          <w:szCs w:val="24"/>
        </w:rPr>
        <w:t>set priorities and manage a variable workload.</w:t>
      </w:r>
    </w:p>
    <w:p w14:paraId="1163E4C7" w14:textId="77777777" w:rsidR="00D2771F" w:rsidRPr="00B732A4" w:rsidRDefault="00935713" w:rsidP="00D053EA">
      <w:pPr>
        <w:pStyle w:val="ListParagraph"/>
        <w:numPr>
          <w:ilvl w:val="0"/>
          <w:numId w:val="33"/>
        </w:numPr>
        <w:tabs>
          <w:tab w:val="clear" w:pos="227"/>
          <w:tab w:val="clear" w:pos="454"/>
          <w:tab w:val="clear" w:pos="680"/>
          <w:tab w:val="clear" w:pos="907"/>
          <w:tab w:val="clear" w:pos="1134"/>
          <w:tab w:val="clear" w:pos="1361"/>
        </w:tabs>
        <w:spacing w:before="120"/>
        <w:contextualSpacing w:val="0"/>
        <w:jc w:val="both"/>
        <w:rPr>
          <w:sz w:val="24"/>
          <w:szCs w:val="24"/>
        </w:rPr>
      </w:pPr>
      <w:r>
        <w:rPr>
          <w:sz w:val="24"/>
          <w:szCs w:val="24"/>
        </w:rPr>
        <w:t xml:space="preserve">A demonstrated capacity to </w:t>
      </w:r>
      <w:r w:rsidR="00D2771F" w:rsidRPr="009C0CF5">
        <w:rPr>
          <w:sz w:val="24"/>
          <w:szCs w:val="24"/>
        </w:rPr>
        <w:t xml:space="preserve">commit to the Department’s values, with the </w:t>
      </w:r>
      <w:r>
        <w:rPr>
          <w:sz w:val="24"/>
          <w:szCs w:val="24"/>
        </w:rPr>
        <w:t xml:space="preserve">ability </w:t>
      </w:r>
      <w:r w:rsidR="00D2771F" w:rsidRPr="009C0CF5">
        <w:rPr>
          <w:sz w:val="24"/>
          <w:szCs w:val="24"/>
        </w:rPr>
        <w:t>to apply the</w:t>
      </w:r>
      <w:r>
        <w:rPr>
          <w:sz w:val="24"/>
          <w:szCs w:val="24"/>
        </w:rPr>
        <w:t xml:space="preserve">m </w:t>
      </w:r>
      <w:r w:rsidR="00D2771F" w:rsidRPr="009C0CF5">
        <w:rPr>
          <w:sz w:val="24"/>
          <w:szCs w:val="24"/>
        </w:rPr>
        <w:t xml:space="preserve">through </w:t>
      </w:r>
      <w:r w:rsidR="0030202C">
        <w:rPr>
          <w:sz w:val="24"/>
          <w:szCs w:val="24"/>
        </w:rPr>
        <w:t xml:space="preserve">individual </w:t>
      </w:r>
      <w:r w:rsidR="00D2771F" w:rsidRPr="009C0CF5">
        <w:rPr>
          <w:sz w:val="24"/>
          <w:szCs w:val="24"/>
        </w:rPr>
        <w:t>behaviours and actions.</w:t>
      </w:r>
      <w:r w:rsidR="00D2771F" w:rsidRPr="009C0CF5" w:rsidDel="009C0CF5">
        <w:rPr>
          <w:rStyle w:val="CommentReference"/>
          <w:sz w:val="24"/>
          <w:szCs w:val="24"/>
        </w:rPr>
        <w:t xml:space="preserve"> </w:t>
      </w:r>
    </w:p>
    <w:p w14:paraId="404C6B74" w14:textId="77777777" w:rsidR="009D6E8A" w:rsidRPr="00190B67" w:rsidRDefault="009D6E8A" w:rsidP="00D053EA">
      <w:pPr>
        <w:pStyle w:val="Heading2"/>
        <w:spacing w:line="288" w:lineRule="auto"/>
        <w:jc w:val="both"/>
        <w:rPr>
          <w:color w:val="011947"/>
        </w:rPr>
      </w:pPr>
      <w:r w:rsidRPr="00190B67">
        <w:rPr>
          <w:color w:val="011947"/>
        </w:rPr>
        <w:t>Requirements</w:t>
      </w:r>
    </w:p>
    <w:p w14:paraId="4EC30DB7" w14:textId="77777777" w:rsidR="00D2771F" w:rsidRPr="00B732A4" w:rsidRDefault="00D2771F" w:rsidP="007559DA">
      <w:pPr>
        <w:jc w:val="both"/>
        <w:rPr>
          <w:rFonts w:ascii="Gill Sans MT" w:hAnsi="Gill Sans MT"/>
          <w:color w:val="011947"/>
          <w:spacing w:val="-2"/>
        </w:rPr>
      </w:pPr>
      <w:bookmarkStart w:id="3" w:name="_Hlk119596995"/>
      <w:r w:rsidRPr="000D7012">
        <w:rPr>
          <w:rFonts w:eastAsia="Times New Roman" w:cs="Arial"/>
          <w:bCs/>
          <w:sz w:val="24"/>
          <w:szCs w:val="24"/>
        </w:rPr>
        <w:t xml:space="preserve">Registration/licences that are essential requirements of this role must </w:t>
      </w:r>
      <w:proofErr w:type="gramStart"/>
      <w:r w:rsidRPr="000D7012">
        <w:rPr>
          <w:rFonts w:eastAsia="Times New Roman" w:cs="Arial"/>
          <w:bCs/>
          <w:sz w:val="24"/>
          <w:szCs w:val="24"/>
        </w:rPr>
        <w:t>remain current and valid at all times</w:t>
      </w:r>
      <w:proofErr w:type="gramEnd"/>
      <w:r w:rsidRPr="000D7012">
        <w:rPr>
          <w:rFonts w:eastAsia="Times New Roman" w:cs="Arial"/>
          <w:bCs/>
          <w:sz w:val="24"/>
          <w:szCs w:val="24"/>
        </w:rPr>
        <w:t xml:space="preserve"> </w:t>
      </w:r>
      <w:r w:rsidR="00E8310E">
        <w:rPr>
          <w:rFonts w:eastAsia="Times New Roman" w:cs="Arial"/>
          <w:bCs/>
          <w:sz w:val="24"/>
          <w:szCs w:val="24"/>
        </w:rPr>
        <w:t xml:space="preserve">whilst employed and the status of these may be checked at any time during employment. </w:t>
      </w:r>
      <w:r w:rsidRPr="000D7012">
        <w:rPr>
          <w:rFonts w:eastAsia="Times New Roman" w:cs="Arial"/>
          <w:bCs/>
          <w:sz w:val="24"/>
          <w:szCs w:val="24"/>
        </w:rPr>
        <w:t>It is the employee’s responsibility to advise the Department if there is any change to the status of a registration/licence. This includes notifying the Department of any new criminal charges or convictions and/or if a registration/licence is revoked, cancelled or has conditions applied.</w:t>
      </w:r>
    </w:p>
    <w:tbl>
      <w:tblPr>
        <w:tblStyle w:val="DECYPPlainHR"/>
        <w:tblW w:w="0" w:type="auto"/>
        <w:tblLook w:val="04A0" w:firstRow="1" w:lastRow="0" w:firstColumn="1" w:lastColumn="0" w:noHBand="0" w:noVBand="1"/>
      </w:tblPr>
      <w:tblGrid>
        <w:gridCol w:w="1875"/>
        <w:gridCol w:w="7763"/>
      </w:tblGrid>
      <w:tr w:rsidR="00D2771F" w14:paraId="14796CB7" w14:textId="77777777" w:rsidTr="00D277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2BF217BF" w14:textId="77777777" w:rsidR="00D2771F" w:rsidRPr="006373A0" w:rsidRDefault="00D2771F" w:rsidP="00D053EA">
            <w:pPr>
              <w:spacing w:after="120" w:line="288" w:lineRule="auto"/>
              <w:jc w:val="both"/>
              <w:rPr>
                <w:sz w:val="24"/>
                <w:szCs w:val="24"/>
              </w:rPr>
            </w:pPr>
            <w:bookmarkStart w:id="4" w:name="_Hlk173332693"/>
            <w:bookmarkEnd w:id="3"/>
            <w:r w:rsidRPr="00A65F3B">
              <w:rPr>
                <w:b/>
                <w:sz w:val="24"/>
                <w:szCs w:val="24"/>
              </w:rPr>
              <w:t>Essential</w:t>
            </w:r>
          </w:p>
        </w:tc>
        <w:tc>
          <w:tcPr>
            <w:tcW w:w="7763" w:type="dxa"/>
          </w:tcPr>
          <w:p w14:paraId="4F6FF0E5" w14:textId="4B1AFCC8" w:rsidR="00D2771F" w:rsidRPr="0030202C" w:rsidRDefault="00D2771F" w:rsidP="00D053EA">
            <w:pPr>
              <w:numPr>
                <w:ilvl w:val="0"/>
                <w:numId w:val="30"/>
              </w:numPr>
              <w:spacing w:after="120" w:line="288" w:lineRule="auto"/>
              <w:ind w:left="168"/>
              <w:jc w:val="both"/>
              <w:cnfStyle w:val="100000000000" w:firstRow="1" w:lastRow="0" w:firstColumn="0" w:lastColumn="0" w:oddVBand="0" w:evenVBand="0" w:oddHBand="0" w:evenHBand="0" w:firstRowFirstColumn="0" w:firstRowLastColumn="0" w:lastRowFirstColumn="0" w:lastRowLastColumn="0"/>
              <w:rPr>
                <w:rFonts w:eastAsia="Times New Roman" w:cs="Arial"/>
                <w:bCs/>
                <w:sz w:val="24"/>
                <w:szCs w:val="24"/>
              </w:rPr>
            </w:pPr>
            <w:r w:rsidRPr="00B732A4">
              <w:rPr>
                <w:rFonts w:eastAsia="Times New Roman" w:cs="Segoe UI"/>
                <w:color w:val="000000"/>
                <w:sz w:val="24"/>
                <w:szCs w:val="24"/>
              </w:rPr>
              <w:t>Current Tasmanian Registration to Work with Vulnerable People (Registration Status – Employment)</w:t>
            </w:r>
          </w:p>
        </w:tc>
      </w:tr>
      <w:tr w:rsidR="00D2771F" w14:paraId="6C4E634F" w14:textId="77777777" w:rsidTr="00D277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114C750F" w14:textId="3A00F3B6" w:rsidR="00D2771F" w:rsidRPr="00A65F3B" w:rsidRDefault="00D2771F" w:rsidP="00D053EA">
            <w:pPr>
              <w:spacing w:after="120" w:line="288" w:lineRule="auto"/>
              <w:jc w:val="both"/>
              <w:rPr>
                <w:b/>
                <w:sz w:val="24"/>
                <w:szCs w:val="24"/>
              </w:rPr>
            </w:pPr>
          </w:p>
        </w:tc>
        <w:tc>
          <w:tcPr>
            <w:tcW w:w="7763" w:type="dxa"/>
          </w:tcPr>
          <w:p w14:paraId="7D9C329B" w14:textId="2EB39251" w:rsidR="00D2771F" w:rsidRPr="00AE0C22" w:rsidRDefault="00D2771F" w:rsidP="00D053EA">
            <w:pPr>
              <w:spacing w:before="120" w:after="120" w:line="288" w:lineRule="auto"/>
              <w:ind w:left="-138"/>
              <w:jc w:val="both"/>
              <w:cnfStyle w:val="000000100000" w:firstRow="0" w:lastRow="0" w:firstColumn="0" w:lastColumn="0" w:oddVBand="0" w:evenVBand="0" w:oddHBand="1" w:evenHBand="0" w:firstRowFirstColumn="0" w:firstRowLastColumn="0" w:lastRowFirstColumn="0" w:lastRowLastColumn="0"/>
              <w:rPr>
                <w:rFonts w:eastAsia="Times New Roman"/>
              </w:rPr>
            </w:pPr>
          </w:p>
        </w:tc>
      </w:tr>
    </w:tbl>
    <w:bookmarkEnd w:id="4"/>
    <w:bookmarkEnd w:id="0"/>
    <w:p w14:paraId="1644C969" w14:textId="77777777" w:rsidR="00D2771F" w:rsidRPr="00B732A4" w:rsidRDefault="00D2771F" w:rsidP="00D053EA">
      <w:pPr>
        <w:pStyle w:val="Heading2"/>
        <w:spacing w:line="288" w:lineRule="auto"/>
        <w:jc w:val="both"/>
        <w:rPr>
          <w:rFonts w:eastAsia="SimHei"/>
          <w:color w:val="011947"/>
          <w:sz w:val="36"/>
        </w:rPr>
      </w:pPr>
      <w:r w:rsidRPr="00190B67">
        <w:rPr>
          <w:color w:val="011947"/>
        </w:rPr>
        <w:t xml:space="preserve">Working within the Department </w:t>
      </w:r>
      <w:r w:rsidRPr="00611319">
        <w:rPr>
          <w:color w:val="011947"/>
        </w:rPr>
        <w:t>for</w:t>
      </w:r>
      <w:r w:rsidRPr="00190B67">
        <w:rPr>
          <w:i/>
          <w:iCs/>
          <w:color w:val="011947"/>
        </w:rPr>
        <w:t xml:space="preserve"> </w:t>
      </w:r>
      <w:r w:rsidRPr="00190B67">
        <w:rPr>
          <w:color w:val="011947"/>
        </w:rPr>
        <w:t>Education, Children and Young People</w:t>
      </w:r>
    </w:p>
    <w:p w14:paraId="67EF706C" w14:textId="77777777" w:rsidR="007773F9" w:rsidRDefault="007773F9" w:rsidP="007559DA">
      <w:pPr>
        <w:jc w:val="both"/>
        <w:rPr>
          <w:sz w:val="24"/>
          <w:szCs w:val="24"/>
        </w:rPr>
      </w:pPr>
      <w:r>
        <w:rPr>
          <w:noProof/>
        </w:rPr>
        <w:drawing>
          <wp:inline distT="0" distB="0" distL="0" distR="0" wp14:anchorId="60882A03" wp14:editId="62C0A94E">
            <wp:extent cx="6120130" cy="344630"/>
            <wp:effectExtent l="0" t="0" r="0" b="0"/>
            <wp:docPr id="100865491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654917" name="Picture 3">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6120130" cy="344630"/>
                    </a:xfrm>
                    <a:prstGeom prst="rect">
                      <a:avLst/>
                    </a:prstGeom>
                  </pic:spPr>
                </pic:pic>
              </a:graphicData>
            </a:graphic>
          </wp:inline>
        </w:drawing>
      </w:r>
    </w:p>
    <w:p w14:paraId="67B8D0AC" w14:textId="77777777" w:rsidR="00D2771F" w:rsidRPr="00FD47C2" w:rsidRDefault="00D2771F" w:rsidP="007559DA">
      <w:pPr>
        <w:jc w:val="both"/>
        <w:rPr>
          <w:rFonts w:ascii="Calibri" w:hAnsi="Calibri"/>
          <w:sz w:val="24"/>
          <w:szCs w:val="24"/>
          <w:lang w:eastAsia="en-AU"/>
        </w:rPr>
      </w:pPr>
      <w:r>
        <w:rPr>
          <w:sz w:val="24"/>
          <w:szCs w:val="24"/>
        </w:rPr>
        <w:t xml:space="preserve">Our values of </w:t>
      </w:r>
      <w:r>
        <w:rPr>
          <w:b/>
          <w:bCs/>
          <w:sz w:val="24"/>
          <w:szCs w:val="24"/>
        </w:rPr>
        <w:t xml:space="preserve">Connection, Courage, Growth, Respect, </w:t>
      </w:r>
      <w:r w:rsidRPr="006E080C">
        <w:rPr>
          <w:b/>
          <w:bCs/>
          <w:sz w:val="24"/>
          <w:szCs w:val="24"/>
        </w:rPr>
        <w:t>Responsibility</w:t>
      </w:r>
      <w:r>
        <w:rPr>
          <w:sz w:val="24"/>
          <w:szCs w:val="24"/>
        </w:rPr>
        <w:t xml:space="preserve"> represent the foundation of our </w:t>
      </w:r>
      <w:proofErr w:type="gramStart"/>
      <w:r>
        <w:rPr>
          <w:sz w:val="24"/>
          <w:szCs w:val="24"/>
        </w:rPr>
        <w:t>Department’s</w:t>
      </w:r>
      <w:proofErr w:type="gramEnd"/>
      <w:r>
        <w:rPr>
          <w:sz w:val="24"/>
          <w:szCs w:val="24"/>
        </w:rPr>
        <w:t xml:space="preserve"> culture and guide us in all that we do to ensure </w:t>
      </w:r>
      <w:r>
        <w:rPr>
          <w:b/>
          <w:bCs/>
          <w:sz w:val="24"/>
          <w:szCs w:val="24"/>
        </w:rPr>
        <w:t>Bright lives. Positive futures</w:t>
      </w:r>
      <w:r>
        <w:rPr>
          <w:sz w:val="24"/>
          <w:szCs w:val="24"/>
        </w:rPr>
        <w:t xml:space="preserve"> for every child and young person in Tasmania.</w:t>
      </w:r>
    </w:p>
    <w:p w14:paraId="382A56D6" w14:textId="77777777" w:rsidR="00D2771F" w:rsidRDefault="00D2771F" w:rsidP="007559DA">
      <w:pPr>
        <w:jc w:val="both"/>
        <w:rPr>
          <w:sz w:val="24"/>
          <w:szCs w:val="24"/>
        </w:rPr>
      </w:pPr>
      <w:r>
        <w:rPr>
          <w:sz w:val="24"/>
          <w:szCs w:val="24"/>
        </w:rPr>
        <w:t>We bring our values to life through our everyday behaviours and actions. We want to attract, recruit and retain people who uphold these values and are committed to building a strong values-based culture.</w:t>
      </w:r>
    </w:p>
    <w:p w14:paraId="4B522F5A" w14:textId="325C4CAC" w:rsidR="00D2771F" w:rsidRDefault="00D2771F" w:rsidP="007559DA">
      <w:pPr>
        <w:jc w:val="both"/>
        <w:rPr>
          <w:sz w:val="24"/>
          <w:szCs w:val="24"/>
        </w:rPr>
      </w:pPr>
      <w:r>
        <w:rPr>
          <w:sz w:val="24"/>
          <w:szCs w:val="24"/>
        </w:rPr>
        <w:t xml:space="preserve">Our </w:t>
      </w:r>
      <w:proofErr w:type="gramStart"/>
      <w:r>
        <w:rPr>
          <w:sz w:val="24"/>
          <w:szCs w:val="24"/>
        </w:rPr>
        <w:t>Department</w:t>
      </w:r>
      <w:proofErr w:type="gramEnd"/>
      <w:r>
        <w:rPr>
          <w:sz w:val="24"/>
          <w:szCs w:val="24"/>
        </w:rPr>
        <w:t xml:space="preserve"> is committed to building inclusive workplaces and a workforce that reflects the diversity of the community we serve. We do this through a culture that ensures everyone is </w:t>
      </w:r>
      <w:r w:rsidR="00AE0C22">
        <w:rPr>
          <w:sz w:val="24"/>
          <w:szCs w:val="24"/>
        </w:rPr>
        <w:t>respected and</w:t>
      </w:r>
      <w:r>
        <w:rPr>
          <w:sz w:val="24"/>
          <w:szCs w:val="24"/>
        </w:rPr>
        <w:t xml:space="preserve"> has equal access to opportunities and resources. We recognise and respect individual differences as well as people’s career path, life experiences and </w:t>
      </w:r>
      <w:r>
        <w:rPr>
          <w:sz w:val="24"/>
          <w:szCs w:val="24"/>
        </w:rPr>
        <w:lastRenderedPageBreak/>
        <w:t>education, and we value how these differences can have a positive influence on problem solving, team dynamics and decision making within our organisation.</w:t>
      </w:r>
    </w:p>
    <w:p w14:paraId="2AEF60D8" w14:textId="77777777" w:rsidR="00D2771F" w:rsidRDefault="00D2771F" w:rsidP="007559DA">
      <w:pPr>
        <w:jc w:val="both"/>
        <w:rPr>
          <w:sz w:val="24"/>
          <w:szCs w:val="24"/>
        </w:rPr>
      </w:pPr>
      <w:r w:rsidRPr="13847218">
        <w:rPr>
          <w:sz w:val="24"/>
          <w:szCs w:val="24"/>
        </w:rPr>
        <w:t>We are committed to providing a safe workplace for all employees and have zero tolerance to all forms of violence, including child abuse and harm. The Department is a smoke-free work environment, and smoking is prohibited in all State Government workplaces, including vehicles and vessels.</w:t>
      </w:r>
    </w:p>
    <w:p w14:paraId="3C630D72" w14:textId="77777777" w:rsidR="00D2771F" w:rsidRPr="00CA664C" w:rsidRDefault="00D2771F" w:rsidP="007559DA">
      <w:pPr>
        <w:jc w:val="both"/>
        <w:rPr>
          <w:sz w:val="24"/>
          <w:szCs w:val="24"/>
        </w:rPr>
      </w:pPr>
      <w:r w:rsidRPr="00CA664C">
        <w:rPr>
          <w:bCs/>
          <w:sz w:val="24"/>
          <w:szCs w:val="24"/>
        </w:rPr>
        <w:t xml:space="preserve">Employment </w:t>
      </w:r>
      <w:r>
        <w:rPr>
          <w:bCs/>
          <w:sz w:val="24"/>
          <w:szCs w:val="24"/>
        </w:rPr>
        <w:t>within</w:t>
      </w:r>
      <w:r w:rsidRPr="00CA664C">
        <w:rPr>
          <w:bCs/>
          <w:sz w:val="24"/>
          <w:szCs w:val="24"/>
        </w:rPr>
        <w:t xml:space="preserve"> the</w:t>
      </w:r>
      <w:r>
        <w:rPr>
          <w:bCs/>
          <w:sz w:val="24"/>
          <w:szCs w:val="24"/>
        </w:rPr>
        <w:t xml:space="preserve"> Department</w:t>
      </w:r>
      <w:r w:rsidRPr="00CA664C">
        <w:rPr>
          <w:bCs/>
          <w:sz w:val="24"/>
          <w:szCs w:val="24"/>
        </w:rPr>
        <w:t xml:space="preserve"> is governed by the </w:t>
      </w:r>
      <w:r w:rsidRPr="00CA664C">
        <w:rPr>
          <w:bCs/>
          <w:i/>
          <w:sz w:val="24"/>
          <w:szCs w:val="24"/>
        </w:rPr>
        <w:t>State Service Act 2000</w:t>
      </w:r>
      <w:r w:rsidRPr="00CA664C">
        <w:rPr>
          <w:bCs/>
          <w:sz w:val="24"/>
          <w:szCs w:val="24"/>
        </w:rPr>
        <w:t xml:space="preserve">. </w:t>
      </w:r>
      <w:r w:rsidRPr="00CA664C">
        <w:rPr>
          <w:sz w:val="24"/>
          <w:szCs w:val="24"/>
        </w:rPr>
        <w:t>All employees are responsible for ensuring that the standards of behaviour and conduct specified in the State Service Principles and Code of Conduct are adhered to. All employees are expected to act ethically and with integrity in the undertaking of their duties.  Employees who breach the code of conduct may have sanctions imposed.</w:t>
      </w:r>
    </w:p>
    <w:p w14:paraId="3F079320" w14:textId="77777777" w:rsidR="00D2771F" w:rsidRPr="00CA664C" w:rsidRDefault="00D2771F" w:rsidP="007559DA">
      <w:pPr>
        <w:jc w:val="both"/>
        <w:rPr>
          <w:sz w:val="24"/>
          <w:szCs w:val="24"/>
        </w:rPr>
      </w:pPr>
      <w:r w:rsidRPr="00CA664C">
        <w:rPr>
          <w:sz w:val="24"/>
          <w:szCs w:val="24"/>
        </w:rPr>
        <w:t xml:space="preserve">The State Service Principles and Code of Conduct are contained in the </w:t>
      </w:r>
      <w:r w:rsidRPr="00CA664C">
        <w:rPr>
          <w:i/>
          <w:sz w:val="24"/>
          <w:szCs w:val="24"/>
        </w:rPr>
        <w:t>State Service Act 2000</w:t>
      </w:r>
      <w:r w:rsidRPr="00CA664C">
        <w:rPr>
          <w:sz w:val="24"/>
          <w:szCs w:val="24"/>
        </w:rPr>
        <w:t xml:space="preserve"> and can be found on the State Service Management Office website at </w:t>
      </w:r>
      <w:hyperlink r:id="rId12" w:history="1">
        <w:r w:rsidRPr="00CA664C">
          <w:rPr>
            <w:rStyle w:val="Hyperlink"/>
            <w:sz w:val="24"/>
            <w:szCs w:val="24"/>
          </w:rPr>
          <w:t>http://www.dpac.tas.gov.au/divisions/ssmo</w:t>
        </w:r>
      </w:hyperlink>
      <w:r w:rsidRPr="00CA664C">
        <w:rPr>
          <w:sz w:val="24"/>
          <w:szCs w:val="24"/>
        </w:rPr>
        <w:t xml:space="preserve"> together with Employment Direction No. 2</w:t>
      </w:r>
      <w:r w:rsidRPr="00831E3A">
        <w:rPr>
          <w:sz w:val="24"/>
          <w:szCs w:val="24"/>
        </w:rPr>
        <w:t xml:space="preserve"> </w:t>
      </w:r>
      <w:r w:rsidRPr="00B732A4">
        <w:rPr>
          <w:bCs/>
          <w:i/>
          <w:iCs/>
          <w:sz w:val="24"/>
          <w:szCs w:val="24"/>
        </w:rPr>
        <w:t>State Service Principles</w:t>
      </w:r>
      <w:r w:rsidRPr="00CA664C">
        <w:rPr>
          <w:bCs/>
          <w:i/>
          <w:iCs/>
          <w:sz w:val="24"/>
          <w:szCs w:val="24"/>
        </w:rPr>
        <w:t xml:space="preserve">. </w:t>
      </w:r>
      <w:r w:rsidRPr="00CA664C">
        <w:rPr>
          <w:sz w:val="24"/>
          <w:szCs w:val="24"/>
        </w:rPr>
        <w:t>All employees must read these and ensure they understand their responsibilities.</w:t>
      </w:r>
    </w:p>
    <w:p w14:paraId="20A3FBC2" w14:textId="77777777" w:rsidR="00D2771F" w:rsidRPr="00B732A4" w:rsidRDefault="00D2771F" w:rsidP="007559DA">
      <w:pPr>
        <w:jc w:val="both"/>
        <w:rPr>
          <w:rFonts w:eastAsia="Gill Sans MT Std Light"/>
        </w:rPr>
      </w:pPr>
      <w:r w:rsidRPr="00CA664C">
        <w:rPr>
          <w:sz w:val="24"/>
          <w:szCs w:val="24"/>
        </w:rPr>
        <w:t xml:space="preserve">All employees are expected to utilise information management systems in a responsible manner in line with the DECYP Condition of Use policy statement located at </w:t>
      </w:r>
      <w:hyperlink r:id="rId13" w:history="1">
        <w:r w:rsidRPr="00CA664C">
          <w:rPr>
            <w:rStyle w:val="Hyperlink"/>
            <w:sz w:val="24"/>
            <w:szCs w:val="24"/>
          </w:rPr>
          <w:t>Department f</w:t>
        </w:r>
        <w:r>
          <w:rPr>
            <w:rStyle w:val="Hyperlink"/>
            <w:sz w:val="24"/>
            <w:szCs w:val="24"/>
          </w:rPr>
          <w:t>or</w:t>
        </w:r>
        <w:r w:rsidRPr="00CA664C">
          <w:rPr>
            <w:rStyle w:val="Hyperlink"/>
            <w:sz w:val="24"/>
            <w:szCs w:val="24"/>
          </w:rPr>
          <w:t xml:space="preserve"> Education, Children And Young People: Information technology policies</w:t>
        </w:r>
      </w:hyperlink>
    </w:p>
    <w:p w14:paraId="4DFDFFBE" w14:textId="77777777" w:rsidR="00D2771F" w:rsidRPr="00B732A4" w:rsidRDefault="00D2771F" w:rsidP="00D053EA">
      <w:pPr>
        <w:pStyle w:val="Heading2"/>
        <w:spacing w:line="288" w:lineRule="auto"/>
        <w:jc w:val="both"/>
        <w:rPr>
          <w:color w:val="011947"/>
        </w:rPr>
      </w:pPr>
      <w:r w:rsidRPr="00B732A4">
        <w:rPr>
          <w:color w:val="011947"/>
        </w:rPr>
        <w:t>Commitment to Children and Young People</w:t>
      </w:r>
    </w:p>
    <w:p w14:paraId="2448F3B1" w14:textId="77777777" w:rsidR="007773F9" w:rsidRDefault="00D2771F" w:rsidP="007559DA">
      <w:pPr>
        <w:jc w:val="both"/>
        <w:rPr>
          <w:sz w:val="24"/>
          <w:szCs w:val="24"/>
        </w:rPr>
      </w:pPr>
      <w:r w:rsidRPr="00CA664C">
        <w:rPr>
          <w:sz w:val="24"/>
          <w:szCs w:val="24"/>
        </w:rPr>
        <w:t xml:space="preserve">This is a </w:t>
      </w:r>
      <w:proofErr w:type="gramStart"/>
      <w:r>
        <w:rPr>
          <w:sz w:val="24"/>
          <w:szCs w:val="24"/>
        </w:rPr>
        <w:t>D</w:t>
      </w:r>
      <w:r w:rsidRPr="00CA664C">
        <w:rPr>
          <w:sz w:val="24"/>
          <w:szCs w:val="24"/>
        </w:rPr>
        <w:t>epartment</w:t>
      </w:r>
      <w:proofErr w:type="gramEnd"/>
      <w:r w:rsidRPr="00CA664C">
        <w:rPr>
          <w:sz w:val="24"/>
          <w:szCs w:val="24"/>
        </w:rPr>
        <w:t xml:space="preserve"> built entirely for children</w:t>
      </w:r>
      <w:r>
        <w:rPr>
          <w:sz w:val="24"/>
          <w:szCs w:val="24"/>
        </w:rPr>
        <w:t xml:space="preserve">, </w:t>
      </w:r>
      <w:r w:rsidRPr="00CA664C">
        <w:rPr>
          <w:sz w:val="24"/>
          <w:szCs w:val="24"/>
        </w:rPr>
        <w:t xml:space="preserve">young people and their communities. Our </w:t>
      </w:r>
      <w:proofErr w:type="gramStart"/>
      <w:r w:rsidRPr="00CA664C">
        <w:rPr>
          <w:sz w:val="24"/>
          <w:szCs w:val="24"/>
        </w:rPr>
        <w:t>ultimate goal</w:t>
      </w:r>
      <w:proofErr w:type="gramEnd"/>
      <w:r w:rsidRPr="00CA664C">
        <w:rPr>
          <w:sz w:val="24"/>
          <w:szCs w:val="24"/>
        </w:rPr>
        <w:t xml:space="preserve"> is to work together to ensure that every child and young person in Tasmania is known, safe, well and learning. The child is at the centre of everything we do, and the way we do it.</w:t>
      </w:r>
    </w:p>
    <w:p w14:paraId="1DB994B6" w14:textId="77777777" w:rsidR="00D2771F" w:rsidRPr="00B732A4" w:rsidRDefault="00D2771F" w:rsidP="007559DA">
      <w:pPr>
        <w:jc w:val="both"/>
        <w:rPr>
          <w:sz w:val="24"/>
          <w:szCs w:val="24"/>
        </w:rPr>
      </w:pPr>
      <w:r w:rsidRPr="00B732A4">
        <w:rPr>
          <w:sz w:val="24"/>
          <w:szCs w:val="24"/>
        </w:rPr>
        <w:t>The Department is committed to</w:t>
      </w:r>
      <w:r w:rsidRPr="13847218">
        <w:rPr>
          <w:sz w:val="24"/>
          <w:szCs w:val="24"/>
        </w:rPr>
        <w:t xml:space="preserve"> providing a culturally safe environment which upholds</w:t>
      </w:r>
      <w:r w:rsidRPr="00B732A4">
        <w:rPr>
          <w:sz w:val="24"/>
          <w:szCs w:val="24"/>
        </w:rPr>
        <w:t xml:space="preserve"> the safety and wellbeing of </w:t>
      </w:r>
      <w:r w:rsidRPr="13847218">
        <w:rPr>
          <w:sz w:val="24"/>
          <w:szCs w:val="24"/>
        </w:rPr>
        <w:t xml:space="preserve">all </w:t>
      </w:r>
      <w:r w:rsidRPr="00B732A4">
        <w:rPr>
          <w:sz w:val="24"/>
          <w:szCs w:val="24"/>
        </w:rPr>
        <w:t>children and young people</w:t>
      </w:r>
      <w:r w:rsidRPr="13847218">
        <w:rPr>
          <w:sz w:val="24"/>
          <w:szCs w:val="24"/>
        </w:rPr>
        <w:t xml:space="preserve"> in Tasmania. </w:t>
      </w:r>
      <w:r w:rsidRPr="00B732A4">
        <w:rPr>
          <w:sz w:val="24"/>
          <w:szCs w:val="24"/>
        </w:rPr>
        <w:t xml:space="preserve">The Department’s Safeguarding Framework, </w:t>
      </w:r>
      <w:r w:rsidRPr="00B732A4">
        <w:rPr>
          <w:rFonts w:eastAsia="Gill Sans MT Std Light"/>
          <w:i/>
          <w:iCs/>
        </w:rPr>
        <w:t>Safe. Secure. Supported.</w:t>
      </w:r>
      <w:r w:rsidRPr="13847218">
        <w:rPr>
          <w:sz w:val="24"/>
          <w:szCs w:val="24"/>
        </w:rPr>
        <w:t xml:space="preserve"> u</w:t>
      </w:r>
      <w:r w:rsidRPr="00B732A4">
        <w:rPr>
          <w:rFonts w:eastAsia="Gill Sans MT Std Light"/>
          <w:sz w:val="24"/>
          <w:szCs w:val="24"/>
        </w:rPr>
        <w:t xml:space="preserve">nderpins </w:t>
      </w:r>
      <w:r w:rsidRPr="13847218">
        <w:rPr>
          <w:sz w:val="24"/>
          <w:szCs w:val="24"/>
        </w:rPr>
        <w:t>this</w:t>
      </w:r>
      <w:r w:rsidRPr="00B732A4">
        <w:rPr>
          <w:rFonts w:eastAsia="Gill Sans MT Std Light"/>
          <w:sz w:val="24"/>
          <w:szCs w:val="24"/>
        </w:rPr>
        <w:t xml:space="preserve"> commitment. </w:t>
      </w:r>
    </w:p>
    <w:p w14:paraId="738AC190" w14:textId="77777777" w:rsidR="00D2771F" w:rsidRDefault="00D2771F" w:rsidP="007559DA">
      <w:pPr>
        <w:jc w:val="both"/>
        <w:rPr>
          <w:sz w:val="24"/>
          <w:szCs w:val="24"/>
        </w:rPr>
      </w:pPr>
      <w:r w:rsidRPr="00B732A4">
        <w:rPr>
          <w:sz w:val="24"/>
          <w:szCs w:val="24"/>
        </w:rPr>
        <w:t>All employees must</w:t>
      </w:r>
      <w:r w:rsidRPr="13847218">
        <w:rPr>
          <w:sz w:val="24"/>
          <w:szCs w:val="24"/>
        </w:rPr>
        <w:t xml:space="preserve"> demonstrate and model behaviours which</w:t>
      </w:r>
      <w:r w:rsidRPr="00B732A4">
        <w:rPr>
          <w:sz w:val="24"/>
          <w:szCs w:val="24"/>
        </w:rPr>
        <w:t xml:space="preserve"> value and respect children and young people</w:t>
      </w:r>
      <w:r w:rsidRPr="13847218">
        <w:rPr>
          <w:sz w:val="24"/>
          <w:szCs w:val="24"/>
        </w:rPr>
        <w:t xml:space="preserve">, </w:t>
      </w:r>
      <w:r w:rsidRPr="00B732A4">
        <w:rPr>
          <w:sz w:val="24"/>
          <w:szCs w:val="24"/>
        </w:rPr>
        <w:t>show a commitment to child safety and wellbeing</w:t>
      </w:r>
      <w:r w:rsidRPr="13847218">
        <w:rPr>
          <w:sz w:val="24"/>
          <w:szCs w:val="24"/>
        </w:rPr>
        <w:t xml:space="preserve">, and </w:t>
      </w:r>
      <w:r w:rsidRPr="00B732A4">
        <w:rPr>
          <w:sz w:val="24"/>
          <w:szCs w:val="24"/>
        </w:rPr>
        <w:t xml:space="preserve">display an understanding of </w:t>
      </w:r>
      <w:r w:rsidRPr="13847218">
        <w:rPr>
          <w:sz w:val="24"/>
          <w:szCs w:val="24"/>
        </w:rPr>
        <w:t xml:space="preserve">the developmental needs of </w:t>
      </w:r>
      <w:r w:rsidRPr="00B732A4">
        <w:rPr>
          <w:sz w:val="24"/>
          <w:szCs w:val="24"/>
        </w:rPr>
        <w:t>children</w:t>
      </w:r>
      <w:r w:rsidRPr="13847218">
        <w:rPr>
          <w:sz w:val="24"/>
          <w:szCs w:val="24"/>
        </w:rPr>
        <w:t xml:space="preserve"> </w:t>
      </w:r>
      <w:r w:rsidRPr="00B732A4">
        <w:rPr>
          <w:sz w:val="24"/>
          <w:szCs w:val="24"/>
        </w:rPr>
        <w:t xml:space="preserve">and culturally safe practices relevant to </w:t>
      </w:r>
      <w:r w:rsidRPr="13847218">
        <w:rPr>
          <w:sz w:val="24"/>
          <w:szCs w:val="24"/>
        </w:rPr>
        <w:t>their</w:t>
      </w:r>
      <w:r w:rsidRPr="00B732A4">
        <w:rPr>
          <w:sz w:val="24"/>
          <w:szCs w:val="24"/>
        </w:rPr>
        <w:t xml:space="preserve"> position. </w:t>
      </w:r>
    </w:p>
    <w:p w14:paraId="59A3B6B5" w14:textId="77777777" w:rsidR="007559DA" w:rsidRPr="005C26ED" w:rsidRDefault="007559DA" w:rsidP="007559DA">
      <w:pPr>
        <w:jc w:val="both"/>
        <w:rPr>
          <w:sz w:val="24"/>
          <w:szCs w:val="24"/>
        </w:rPr>
      </w:pPr>
    </w:p>
    <w:tbl>
      <w:tblPr>
        <w:tblStyle w:val="TableGrid1"/>
        <w:tblW w:w="0" w:type="auto"/>
        <w:tblBorders>
          <w:left w:val="none" w:sz="0" w:space="0" w:color="auto"/>
          <w:right w:val="none" w:sz="0" w:space="0" w:color="auto"/>
        </w:tblBorders>
        <w:tblLook w:val="04A0" w:firstRow="1" w:lastRow="0" w:firstColumn="1" w:lastColumn="0" w:noHBand="0" w:noVBand="1"/>
      </w:tblPr>
      <w:tblGrid>
        <w:gridCol w:w="9026"/>
      </w:tblGrid>
      <w:tr w:rsidR="00D2771F" w:rsidRPr="00D720EC" w14:paraId="0F192A31" w14:textId="77777777" w:rsidTr="00AE03E2">
        <w:trPr>
          <w:trHeight w:val="70"/>
          <w:tblHeader/>
        </w:trPr>
        <w:tc>
          <w:tcPr>
            <w:tcW w:w="9026" w:type="dxa"/>
          </w:tcPr>
          <w:p w14:paraId="3D90E8F1" w14:textId="51C99F2C" w:rsidR="00AE0C22" w:rsidRDefault="00D2771F" w:rsidP="00D053EA">
            <w:pPr>
              <w:tabs>
                <w:tab w:val="left" w:pos="180"/>
              </w:tabs>
              <w:spacing w:after="120" w:line="288" w:lineRule="auto"/>
              <w:jc w:val="both"/>
              <w:rPr>
                <w:rFonts w:cs="Arial"/>
              </w:rPr>
            </w:pPr>
            <w:bookmarkStart w:id="5" w:name="_Hlk119598056"/>
            <w:r w:rsidRPr="00D720EC">
              <w:rPr>
                <w:rFonts w:cs="Arial"/>
                <w:b/>
              </w:rPr>
              <w:t xml:space="preserve">APPROVED BY </w:t>
            </w:r>
            <w:r>
              <w:rPr>
                <w:rFonts w:cs="Arial"/>
                <w:b/>
              </w:rPr>
              <w:t>PSS</w:t>
            </w:r>
            <w:r w:rsidRPr="00D720EC">
              <w:rPr>
                <w:rFonts w:cs="Arial"/>
                <w:b/>
              </w:rPr>
              <w:t xml:space="preserve"> DELEGATE: </w:t>
            </w:r>
            <w:r w:rsidR="00AE0C22" w:rsidRPr="00D720EC">
              <w:rPr>
                <w:rFonts w:cs="Arial"/>
              </w:rPr>
              <w:t xml:space="preserve">973874 – </w:t>
            </w:r>
            <w:r w:rsidR="00AE0C22">
              <w:rPr>
                <w:rFonts w:cs="Arial"/>
              </w:rPr>
              <w:t>Deputy</w:t>
            </w:r>
            <w:r w:rsidR="00AE0C22" w:rsidRPr="00D720EC">
              <w:rPr>
                <w:rFonts w:cs="Arial"/>
              </w:rPr>
              <w:t xml:space="preserve"> Director </w:t>
            </w:r>
            <w:r w:rsidR="00AE0C22">
              <w:rPr>
                <w:rFonts w:cs="Arial"/>
              </w:rPr>
              <w:t xml:space="preserve">Strategic Recruitment and Payroll Operations </w:t>
            </w:r>
            <w:r w:rsidR="00AE0C22" w:rsidRPr="00D720EC">
              <w:rPr>
                <w:rFonts w:cs="Arial"/>
              </w:rPr>
              <w:t xml:space="preserve">– </w:t>
            </w:r>
            <w:r w:rsidR="007559DA">
              <w:rPr>
                <w:rFonts w:cs="Arial"/>
              </w:rPr>
              <w:t>06/24</w:t>
            </w:r>
            <w:r w:rsidR="007559DA">
              <w:rPr>
                <w:rFonts w:cs="Arial"/>
              </w:rPr>
              <w:t xml:space="preserve"> </w:t>
            </w:r>
          </w:p>
          <w:p w14:paraId="75C612DE" w14:textId="77777777" w:rsidR="00AE0C22" w:rsidRDefault="00D2771F" w:rsidP="00D053EA">
            <w:pPr>
              <w:tabs>
                <w:tab w:val="left" w:pos="180"/>
              </w:tabs>
              <w:spacing w:after="120" w:line="288" w:lineRule="auto"/>
              <w:jc w:val="both"/>
              <w:rPr>
                <w:rFonts w:cs="Arial"/>
              </w:rPr>
            </w:pPr>
            <w:r w:rsidRPr="00D720EC">
              <w:rPr>
                <w:rFonts w:cs="Arial"/>
              </w:rPr>
              <w:t xml:space="preserve">Request: </w:t>
            </w:r>
          </w:p>
          <w:p w14:paraId="3CB88D80" w14:textId="383C9D5C" w:rsidR="00D2771F" w:rsidRPr="00E15432" w:rsidRDefault="00D2771F" w:rsidP="00D053EA">
            <w:pPr>
              <w:tabs>
                <w:tab w:val="left" w:pos="180"/>
              </w:tabs>
              <w:spacing w:after="120" w:line="288" w:lineRule="auto"/>
              <w:jc w:val="both"/>
              <w:rPr>
                <w:rFonts w:cs="Arial"/>
              </w:rPr>
            </w:pPr>
            <w:r w:rsidRPr="00D720EC">
              <w:rPr>
                <w:rFonts w:cs="Arial"/>
              </w:rPr>
              <w:t>Date Duties and Selection Criteria Last Reviewed:</w:t>
            </w:r>
            <w:r w:rsidR="00AE0C22">
              <w:rPr>
                <w:rFonts w:cs="Arial"/>
              </w:rPr>
              <w:t xml:space="preserve"> 06/24 SW</w:t>
            </w:r>
          </w:p>
        </w:tc>
      </w:tr>
      <w:bookmarkEnd w:id="5"/>
    </w:tbl>
    <w:p w14:paraId="5374403D" w14:textId="77777777" w:rsidR="00BF7FC7" w:rsidRPr="00BF7FC7" w:rsidRDefault="00BF7FC7" w:rsidP="007559DA">
      <w:pPr>
        <w:tabs>
          <w:tab w:val="left" w:pos="3826"/>
        </w:tabs>
        <w:jc w:val="both"/>
      </w:pPr>
    </w:p>
    <w:sectPr w:rsidR="00BF7FC7" w:rsidRPr="00BF7FC7" w:rsidSect="00A26A93">
      <w:footerReference w:type="default" r:id="rId14"/>
      <w:headerReference w:type="first" r:id="rId15"/>
      <w:footerReference w:type="first" r:id="rId16"/>
      <w:pgSz w:w="11906" w:h="16838"/>
      <w:pgMar w:top="1418" w:right="1134" w:bottom="1134"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58652" w14:textId="77777777" w:rsidR="000B2BB7" w:rsidRDefault="000B2BB7" w:rsidP="0021185D">
      <w:pPr>
        <w:spacing w:after="0" w:line="240" w:lineRule="auto"/>
      </w:pPr>
      <w:r>
        <w:separator/>
      </w:r>
    </w:p>
    <w:p w14:paraId="3AAED154" w14:textId="77777777" w:rsidR="000B2BB7" w:rsidRDefault="000B2BB7"/>
  </w:endnote>
  <w:endnote w:type="continuationSeparator" w:id="0">
    <w:p w14:paraId="4CE059B9" w14:textId="77777777" w:rsidR="000B2BB7" w:rsidRDefault="000B2BB7" w:rsidP="0021185D">
      <w:pPr>
        <w:spacing w:after="0" w:line="240" w:lineRule="auto"/>
      </w:pPr>
      <w:r>
        <w:continuationSeparator/>
      </w:r>
    </w:p>
    <w:p w14:paraId="55DEDAEF" w14:textId="77777777" w:rsidR="000B2BB7" w:rsidRDefault="000B2B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Arial"/>
    <w:charset w:val="B1"/>
    <w:family w:val="swiss"/>
    <w:pitch w:val="variable"/>
    <w:sig w:usb0="A0002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 w:name="Gill Sans MT Std Light">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88E16" w14:textId="77777777" w:rsidR="00A26A93" w:rsidRPr="0021185D" w:rsidRDefault="00A26A93" w:rsidP="0058395F">
    <w:pPr>
      <w:pStyle w:val="Footer"/>
    </w:pPr>
    <w:r w:rsidRPr="0021185D">
      <w:rPr>
        <w:b/>
        <w:bCs/>
        <w:color w:val="001947" w:themeColor="text2"/>
        <w:sz w:val="26"/>
        <w:szCs w:val="26"/>
      </w:rPr>
      <w:t>DECYP</w:t>
    </w:r>
    <w:r w:rsidRPr="0021185D">
      <w:tab/>
    </w:r>
    <w:r>
      <w:tab/>
    </w:r>
    <w:r w:rsidRPr="0021185D">
      <w:fldChar w:fldCharType="begin"/>
    </w:r>
    <w:r w:rsidRPr="0021185D">
      <w:instrText xml:space="preserve"> PAGE </w:instrText>
    </w:r>
    <w:r w:rsidRPr="0021185D">
      <w:fldChar w:fldCharType="separate"/>
    </w:r>
    <w:r w:rsidRPr="0021185D">
      <w:t>2</w:t>
    </w:r>
    <w:r w:rsidRPr="0021185D">
      <w:fldChar w:fldCharType="end"/>
    </w:r>
  </w:p>
  <w:p w14:paraId="7FEFDC32" w14:textId="77777777" w:rsidR="009D0306" w:rsidRDefault="009D030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AEF3D" w14:textId="77777777" w:rsidR="00A26A93" w:rsidRPr="007A6C0F" w:rsidRDefault="00C200D1" w:rsidP="00A26A93">
    <w:pPr>
      <w:pStyle w:val="DECYPDepartmentname"/>
      <w:spacing w:before="1080"/>
      <w:ind w:left="-426"/>
      <w:rPr>
        <w:sz w:val="22"/>
        <w:szCs w:val="22"/>
      </w:rPr>
    </w:pPr>
    <w:r>
      <w:rPr>
        <w:noProof/>
      </w:rPr>
      <w:drawing>
        <wp:anchor distT="0" distB="0" distL="114300" distR="114300" simplePos="0" relativeHeight="251668479" behindDoc="1" locked="1" layoutInCell="1" allowOverlap="1" wp14:anchorId="0C4FA876" wp14:editId="66FE8085">
          <wp:simplePos x="0" y="0"/>
          <wp:positionH relativeFrom="column">
            <wp:posOffset>5564428</wp:posOffset>
          </wp:positionH>
          <wp:positionV relativeFrom="page">
            <wp:posOffset>9483725</wp:posOffset>
          </wp:positionV>
          <wp:extent cx="910800" cy="846000"/>
          <wp:effectExtent l="0" t="0" r="3810" b="0"/>
          <wp:wrapNone/>
          <wp:docPr id="1163804717" name="Picture 2" descr="Tasmanian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804717" name="Picture 2" descr="Tasmanian Government logo">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800" cy="84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6A93">
      <w:rPr>
        <w:sz w:val="22"/>
        <w:szCs w:val="22"/>
      </w:rPr>
      <w:t xml:space="preserve">Department for Education, </w:t>
    </w:r>
    <w:r w:rsidR="00A26A93">
      <w:rPr>
        <w:sz w:val="22"/>
        <w:szCs w:val="22"/>
      </w:rPr>
      <w:br/>
      <w:t>Children and Young People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2BF9F" w14:textId="77777777" w:rsidR="000B2BB7" w:rsidRDefault="000B2BB7" w:rsidP="0021185D">
      <w:pPr>
        <w:spacing w:after="0" w:line="240" w:lineRule="auto"/>
      </w:pPr>
      <w:r>
        <w:separator/>
      </w:r>
    </w:p>
    <w:p w14:paraId="4C8E10FA" w14:textId="77777777" w:rsidR="000B2BB7" w:rsidRDefault="000B2BB7"/>
  </w:footnote>
  <w:footnote w:type="continuationSeparator" w:id="0">
    <w:p w14:paraId="5FE7593D" w14:textId="77777777" w:rsidR="000B2BB7" w:rsidRDefault="000B2BB7" w:rsidP="0021185D">
      <w:pPr>
        <w:spacing w:after="0" w:line="240" w:lineRule="auto"/>
      </w:pPr>
      <w:r>
        <w:continuationSeparator/>
      </w:r>
    </w:p>
    <w:p w14:paraId="49576F9F" w14:textId="77777777" w:rsidR="000B2BB7" w:rsidRDefault="000B2B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8F908" w14:textId="77777777" w:rsidR="007773F9" w:rsidRDefault="007773F9" w:rsidP="00A26A93">
    <w:pPr>
      <w:pStyle w:val="IntroParagraph"/>
      <w:spacing w:before="0" w:after="0"/>
      <w:rPr>
        <w:noProof/>
      </w:rPr>
    </w:pPr>
  </w:p>
  <w:p w14:paraId="7DF66618" w14:textId="77777777" w:rsidR="007773F9" w:rsidRDefault="007773F9" w:rsidP="00A26A93">
    <w:pPr>
      <w:pStyle w:val="IntroParagraph"/>
      <w:spacing w:before="0" w:after="0"/>
      <w:rPr>
        <w:noProof/>
      </w:rPr>
    </w:pPr>
  </w:p>
  <w:p w14:paraId="70B79DC7" w14:textId="77777777" w:rsidR="00F52F3C" w:rsidRPr="007773F9" w:rsidRDefault="007773F9" w:rsidP="00A26A93">
    <w:pPr>
      <w:pStyle w:val="IntroParagraph"/>
      <w:spacing w:before="0" w:after="0"/>
      <w:rPr>
        <w:noProof/>
        <w:sz w:val="18"/>
        <w:szCs w:val="18"/>
      </w:rPr>
    </w:pPr>
    <w:r w:rsidRPr="007773F9">
      <w:rPr>
        <w:color w:val="808080" w:themeColor="background1" w:themeShade="80"/>
        <w:sz w:val="18"/>
        <w:szCs w:val="18"/>
      </w:rPr>
      <w:t>CONNECTION       COURAGE       GROWTH       RESPECT       RESPONSIBILITY</w:t>
    </w:r>
    <w:r w:rsidRPr="007773F9">
      <w:rPr>
        <w:noProof/>
        <w:sz w:val="18"/>
        <w:szCs w:val="18"/>
      </w:rPr>
      <w:t xml:space="preserve"> </w:t>
    </w:r>
    <w:r w:rsidR="00F52F3C" w:rsidRPr="007773F9">
      <w:rPr>
        <w:noProof/>
        <w:sz w:val="18"/>
        <w:szCs w:val="18"/>
      </w:rPr>
      <w:drawing>
        <wp:anchor distT="0" distB="0" distL="114300" distR="114300" simplePos="0" relativeHeight="251670528" behindDoc="1" locked="1" layoutInCell="1" allowOverlap="1" wp14:anchorId="55219CB9" wp14:editId="05864D49">
          <wp:simplePos x="0" y="0"/>
          <wp:positionH relativeFrom="column">
            <wp:posOffset>-719455</wp:posOffset>
          </wp:positionH>
          <wp:positionV relativeFrom="page">
            <wp:posOffset>4445</wp:posOffset>
          </wp:positionV>
          <wp:extent cx="7560000" cy="2044800"/>
          <wp:effectExtent l="0" t="0" r="3175" b="0"/>
          <wp:wrapNone/>
          <wp:docPr id="50767588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675882"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80880"/>
                  <a:stretch/>
                </pic:blipFill>
                <pic:spPr bwMode="auto">
                  <a:xfrm>
                    <a:off x="0" y="0"/>
                    <a:ext cx="7560000" cy="2044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F2CCD42" w14:textId="77777777" w:rsidR="00A26A93" w:rsidRDefault="00A26A93" w:rsidP="00A26A93">
    <w:pPr>
      <w:pStyle w:val="IntroParagraph"/>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00D5"/>
    <w:multiLevelType w:val="multilevel"/>
    <w:tmpl w:val="CA3C0B58"/>
    <w:numStyleLink w:val="0DECYPBulletList"/>
  </w:abstractNum>
  <w:abstractNum w:abstractNumId="1" w15:restartNumberingAfterBreak="0">
    <w:nsid w:val="06157DBD"/>
    <w:multiLevelType w:val="multilevel"/>
    <w:tmpl w:val="54D876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8B7A68"/>
    <w:multiLevelType w:val="multilevel"/>
    <w:tmpl w:val="EB9434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EA3832"/>
    <w:multiLevelType w:val="hybridMultilevel"/>
    <w:tmpl w:val="684A7676"/>
    <w:lvl w:ilvl="0" w:tplc="1004D9EE">
      <w:start w:val="1"/>
      <w:numFmt w:val="bullet"/>
      <w:lvlText w:val=""/>
      <w:lvlJc w:val="left"/>
      <w:pPr>
        <w:ind w:left="582" w:hanging="360"/>
      </w:pPr>
      <w:rPr>
        <w:rFonts w:ascii="Symbol" w:hAnsi="Symbol" w:hint="default"/>
        <w:sz w:val="24"/>
        <w:szCs w:val="24"/>
      </w:rPr>
    </w:lvl>
    <w:lvl w:ilvl="1" w:tplc="0C090003" w:tentative="1">
      <w:start w:val="1"/>
      <w:numFmt w:val="bullet"/>
      <w:lvlText w:val="o"/>
      <w:lvlJc w:val="left"/>
      <w:pPr>
        <w:ind w:left="1302" w:hanging="360"/>
      </w:pPr>
      <w:rPr>
        <w:rFonts w:ascii="Courier New" w:hAnsi="Courier New" w:cs="Courier New" w:hint="default"/>
      </w:rPr>
    </w:lvl>
    <w:lvl w:ilvl="2" w:tplc="0C090005" w:tentative="1">
      <w:start w:val="1"/>
      <w:numFmt w:val="bullet"/>
      <w:lvlText w:val=""/>
      <w:lvlJc w:val="left"/>
      <w:pPr>
        <w:ind w:left="2022" w:hanging="360"/>
      </w:pPr>
      <w:rPr>
        <w:rFonts w:ascii="Wingdings" w:hAnsi="Wingdings" w:hint="default"/>
      </w:rPr>
    </w:lvl>
    <w:lvl w:ilvl="3" w:tplc="0C090001" w:tentative="1">
      <w:start w:val="1"/>
      <w:numFmt w:val="bullet"/>
      <w:lvlText w:val=""/>
      <w:lvlJc w:val="left"/>
      <w:pPr>
        <w:ind w:left="2742" w:hanging="360"/>
      </w:pPr>
      <w:rPr>
        <w:rFonts w:ascii="Symbol" w:hAnsi="Symbol" w:hint="default"/>
      </w:rPr>
    </w:lvl>
    <w:lvl w:ilvl="4" w:tplc="0C090003" w:tentative="1">
      <w:start w:val="1"/>
      <w:numFmt w:val="bullet"/>
      <w:lvlText w:val="o"/>
      <w:lvlJc w:val="left"/>
      <w:pPr>
        <w:ind w:left="3462" w:hanging="360"/>
      </w:pPr>
      <w:rPr>
        <w:rFonts w:ascii="Courier New" w:hAnsi="Courier New" w:cs="Courier New" w:hint="default"/>
      </w:rPr>
    </w:lvl>
    <w:lvl w:ilvl="5" w:tplc="0C090005" w:tentative="1">
      <w:start w:val="1"/>
      <w:numFmt w:val="bullet"/>
      <w:lvlText w:val=""/>
      <w:lvlJc w:val="left"/>
      <w:pPr>
        <w:ind w:left="4182" w:hanging="360"/>
      </w:pPr>
      <w:rPr>
        <w:rFonts w:ascii="Wingdings" w:hAnsi="Wingdings" w:hint="default"/>
      </w:rPr>
    </w:lvl>
    <w:lvl w:ilvl="6" w:tplc="0C090001" w:tentative="1">
      <w:start w:val="1"/>
      <w:numFmt w:val="bullet"/>
      <w:lvlText w:val=""/>
      <w:lvlJc w:val="left"/>
      <w:pPr>
        <w:ind w:left="4902" w:hanging="360"/>
      </w:pPr>
      <w:rPr>
        <w:rFonts w:ascii="Symbol" w:hAnsi="Symbol" w:hint="default"/>
      </w:rPr>
    </w:lvl>
    <w:lvl w:ilvl="7" w:tplc="0C090003" w:tentative="1">
      <w:start w:val="1"/>
      <w:numFmt w:val="bullet"/>
      <w:lvlText w:val="o"/>
      <w:lvlJc w:val="left"/>
      <w:pPr>
        <w:ind w:left="5622" w:hanging="360"/>
      </w:pPr>
      <w:rPr>
        <w:rFonts w:ascii="Courier New" w:hAnsi="Courier New" w:cs="Courier New" w:hint="default"/>
      </w:rPr>
    </w:lvl>
    <w:lvl w:ilvl="8" w:tplc="0C090005" w:tentative="1">
      <w:start w:val="1"/>
      <w:numFmt w:val="bullet"/>
      <w:lvlText w:val=""/>
      <w:lvlJc w:val="left"/>
      <w:pPr>
        <w:ind w:left="6342" w:hanging="360"/>
      </w:pPr>
      <w:rPr>
        <w:rFonts w:ascii="Wingdings" w:hAnsi="Wingdings" w:hint="default"/>
      </w:rPr>
    </w:lvl>
  </w:abstractNum>
  <w:abstractNum w:abstractNumId="4" w15:restartNumberingAfterBreak="0">
    <w:nsid w:val="09930C00"/>
    <w:multiLevelType w:val="multilevel"/>
    <w:tmpl w:val="CA3C0B58"/>
    <w:styleLink w:val="0DECYPBulletList"/>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5" w15:restartNumberingAfterBreak="0">
    <w:nsid w:val="0C3507D1"/>
    <w:multiLevelType w:val="multilevel"/>
    <w:tmpl w:val="91ACE34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10"/>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6" w15:restartNumberingAfterBreak="0">
    <w:nsid w:val="0EB1508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FED3A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A5C628E"/>
    <w:multiLevelType w:val="hybridMultilevel"/>
    <w:tmpl w:val="E76E029C"/>
    <w:lvl w:ilvl="0" w:tplc="8C7C098E">
      <w:start w:val="1"/>
      <w:numFmt w:val="decimal"/>
      <w:lvlText w:val="%1."/>
      <w:lvlJc w:val="left"/>
      <w:pPr>
        <w:ind w:left="720" w:hanging="360"/>
      </w:pPr>
      <w:rPr>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E325AD"/>
    <w:multiLevelType w:val="hybridMultilevel"/>
    <w:tmpl w:val="F8C8DBEE"/>
    <w:lvl w:ilvl="0" w:tplc="F79CC6A2">
      <w:start w:val="1"/>
      <w:numFmt w:val="decimal"/>
      <w:lvlText w:val="%1."/>
      <w:lvlJc w:val="left"/>
      <w:pPr>
        <w:ind w:left="720" w:hanging="360"/>
      </w:pPr>
      <w:rPr>
        <w:color w:val="auto"/>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2A07AD7"/>
    <w:multiLevelType w:val="multilevel"/>
    <w:tmpl w:val="FD3C6CB4"/>
    <w:styleLink w:val="CurrentList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2B6544F"/>
    <w:multiLevelType w:val="hybridMultilevel"/>
    <w:tmpl w:val="2B129536"/>
    <w:lvl w:ilvl="0" w:tplc="064A9BBC">
      <w:start w:val="1"/>
      <w:numFmt w:val="bullet"/>
      <w:lvlText w:val=""/>
      <w:lvlJc w:val="left"/>
      <w:pPr>
        <w:tabs>
          <w:tab w:val="num" w:pos="360"/>
        </w:tabs>
        <w:ind w:left="357" w:hanging="357"/>
      </w:pPr>
      <w:rPr>
        <w:rFonts w:ascii="Symbol" w:hAnsi="Symbol" w:hint="default"/>
        <w:sz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7C432C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CB3EBF"/>
    <w:multiLevelType w:val="multilevel"/>
    <w:tmpl w:val="CA3C0B58"/>
    <w:numStyleLink w:val="Bullets"/>
  </w:abstractNum>
  <w:abstractNum w:abstractNumId="14" w15:restartNumberingAfterBreak="0">
    <w:nsid w:val="29B06F5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A7505CF"/>
    <w:multiLevelType w:val="multilevel"/>
    <w:tmpl w:val="A91C417E"/>
    <w:lvl w:ilvl="0">
      <w:start w:val="1"/>
      <w:numFmt w:val="bullet"/>
      <w:pStyle w:val="ListBullet"/>
      <w:lvlText w:val="•"/>
      <w:lvlJc w:val="left"/>
      <w:pPr>
        <w:ind w:left="284" w:hanging="284"/>
      </w:pPr>
      <w:rPr>
        <w:rFonts w:ascii="Arial" w:hAnsi="Arial" w:hint="default"/>
        <w:color w:val="auto"/>
      </w:rPr>
    </w:lvl>
    <w:lvl w:ilvl="1">
      <w:start w:val="1"/>
      <w:numFmt w:val="bullet"/>
      <w:pStyle w:val="ListBullet2"/>
      <w:lvlText w:val="°"/>
      <w:lvlJc w:val="left"/>
      <w:pPr>
        <w:ind w:left="568" w:hanging="284"/>
      </w:pPr>
      <w:rPr>
        <w:rFonts w:ascii="Arial" w:hAnsi="Arial" w:hint="default"/>
        <w:position w:val="-4"/>
      </w:rPr>
    </w:lvl>
    <w:lvl w:ilvl="2">
      <w:start w:val="1"/>
      <w:numFmt w:val="bullet"/>
      <w:pStyle w:val="ListBullet3"/>
      <w:lvlText w:val="–"/>
      <w:lvlJc w:val="left"/>
      <w:pPr>
        <w:tabs>
          <w:tab w:val="num" w:pos="928"/>
        </w:tabs>
        <w:ind w:left="852" w:hanging="284"/>
      </w:pPr>
      <w:rPr>
        <w:rFonts w:ascii="Arial" w:hAnsi="Arial" w:hint="default"/>
      </w:rPr>
    </w:lvl>
    <w:lvl w:ilvl="3">
      <w:start w:val="1"/>
      <w:numFmt w:val="bullet"/>
      <w:pStyle w:val="ListBullet4"/>
      <w:lvlText w:val="·"/>
      <w:lvlJc w:val="left"/>
      <w:pPr>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16" w15:restartNumberingAfterBreak="0">
    <w:nsid w:val="2C950C45"/>
    <w:multiLevelType w:val="hybridMultilevel"/>
    <w:tmpl w:val="2A08B7F8"/>
    <w:lvl w:ilvl="0" w:tplc="40FA44E8">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880444"/>
    <w:multiLevelType w:val="hybridMultilevel"/>
    <w:tmpl w:val="C7988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551EBC"/>
    <w:multiLevelType w:val="multilevel"/>
    <w:tmpl w:val="2A0C61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E976C9D"/>
    <w:multiLevelType w:val="multilevel"/>
    <w:tmpl w:val="08090025"/>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F665D99"/>
    <w:multiLevelType w:val="multilevel"/>
    <w:tmpl w:val="FE163B88"/>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1" w15:restartNumberingAfterBreak="0">
    <w:nsid w:val="4B182A30"/>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E1B1979"/>
    <w:multiLevelType w:val="hybridMultilevel"/>
    <w:tmpl w:val="E486A4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53104E19"/>
    <w:multiLevelType w:val="multilevel"/>
    <w:tmpl w:val="08D6418A"/>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2"/>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4" w15:restartNumberingAfterBreak="0">
    <w:nsid w:val="550A2F45"/>
    <w:multiLevelType w:val="singleLevel"/>
    <w:tmpl w:val="2D429DF0"/>
    <w:lvl w:ilvl="0">
      <w:start w:val="1"/>
      <w:numFmt w:val="decimal"/>
      <w:lvlText w:val="%1."/>
      <w:legacy w:legacy="1" w:legacySpace="0" w:legacyIndent="360"/>
      <w:lvlJc w:val="left"/>
      <w:pPr>
        <w:ind w:left="360" w:hanging="360"/>
      </w:pPr>
      <w:rPr>
        <w:rFonts w:cs="Times New Roman"/>
      </w:rPr>
    </w:lvl>
  </w:abstractNum>
  <w:abstractNum w:abstractNumId="25" w15:restartNumberingAfterBreak="0">
    <w:nsid w:val="55D46769"/>
    <w:multiLevelType w:val="multilevel"/>
    <w:tmpl w:val="9948DE7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4"/>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6" w15:restartNumberingAfterBreak="0">
    <w:nsid w:val="586F75BF"/>
    <w:multiLevelType w:val="multilevel"/>
    <w:tmpl w:val="737A88C0"/>
    <w:styleLink w:val="Numbers"/>
    <w:lvl w:ilvl="0">
      <w:start w:val="1"/>
      <w:numFmt w:val="decimal"/>
      <w:lvlText w:val="%1."/>
      <w:lvlJc w:val="left"/>
      <w:pPr>
        <w:ind w:left="284" w:hanging="284"/>
      </w:pPr>
      <w:rPr>
        <w:rFonts w:hint="default"/>
      </w:rPr>
    </w:lvl>
    <w:lvl w:ilvl="1">
      <w:start w:val="1"/>
      <w:numFmt w:val="decimal"/>
      <w:lvlText w:val="%1.%2."/>
      <w:lvlJc w:val="left"/>
      <w:pPr>
        <w:tabs>
          <w:tab w:val="num" w:pos="644"/>
        </w:tabs>
        <w:ind w:left="568" w:hanging="568"/>
      </w:pPr>
      <w:rPr>
        <w:rFonts w:hint="default"/>
      </w:rPr>
    </w:lvl>
    <w:lvl w:ilvl="2">
      <w:start w:val="1"/>
      <w:numFmt w:val="decimal"/>
      <w:lvlText w:val="%1.%2.%3."/>
      <w:lvlJc w:val="left"/>
      <w:pPr>
        <w:tabs>
          <w:tab w:val="num" w:pos="928"/>
        </w:tabs>
        <w:ind w:left="852" w:hanging="285"/>
      </w:pPr>
      <w:rPr>
        <w:rFonts w:hint="default"/>
      </w:rPr>
    </w:lvl>
    <w:lvl w:ilvl="3">
      <w:start w:val="1"/>
      <w:numFmt w:val="decimal"/>
      <w:pStyle w:val="ListNumber4"/>
      <w:lvlText w:val="%1.%2.%3.%4."/>
      <w:lvlJc w:val="left"/>
      <w:pPr>
        <w:tabs>
          <w:tab w:val="num" w:pos="1212"/>
        </w:tabs>
        <w:ind w:left="1136" w:hanging="569"/>
      </w:pPr>
      <w:rPr>
        <w:rFonts w:hint="default"/>
      </w:rPr>
    </w:lvl>
    <w:lvl w:ilvl="4">
      <w:start w:val="1"/>
      <w:numFmt w:val="lowerLetter"/>
      <w:lvlText w:val="%5."/>
      <w:lvlJc w:val="left"/>
      <w:pPr>
        <w:tabs>
          <w:tab w:val="num" w:pos="1496"/>
        </w:tabs>
        <w:ind w:left="1420" w:hanging="284"/>
      </w:pPr>
      <w:rPr>
        <w:rFonts w:hint="default"/>
      </w:rPr>
    </w:lvl>
    <w:lvl w:ilvl="5">
      <w:start w:val="1"/>
      <w:numFmt w:val="lowerRoman"/>
      <w:lvlText w:val="%6."/>
      <w:lvlJc w:val="right"/>
      <w:pPr>
        <w:tabs>
          <w:tab w:val="num" w:pos="1780"/>
        </w:tabs>
        <w:ind w:left="1704" w:hanging="284"/>
      </w:pPr>
      <w:rPr>
        <w:rFonts w:hint="default"/>
      </w:rPr>
    </w:lvl>
    <w:lvl w:ilvl="6">
      <w:start w:val="1"/>
      <w:numFmt w:val="decimal"/>
      <w:lvlText w:val="%7."/>
      <w:lvlJc w:val="left"/>
      <w:pPr>
        <w:tabs>
          <w:tab w:val="num" w:pos="2064"/>
        </w:tabs>
        <w:ind w:left="1988" w:hanging="284"/>
      </w:pPr>
      <w:rPr>
        <w:rFonts w:hint="default"/>
      </w:rPr>
    </w:lvl>
    <w:lvl w:ilvl="7">
      <w:start w:val="1"/>
      <w:numFmt w:val="lowerLetter"/>
      <w:lvlText w:val="%8."/>
      <w:lvlJc w:val="left"/>
      <w:pPr>
        <w:tabs>
          <w:tab w:val="num" w:pos="2348"/>
        </w:tabs>
        <w:ind w:left="2272" w:hanging="284"/>
      </w:pPr>
      <w:rPr>
        <w:rFonts w:hint="default"/>
      </w:rPr>
    </w:lvl>
    <w:lvl w:ilvl="8">
      <w:start w:val="1"/>
      <w:numFmt w:val="lowerRoman"/>
      <w:lvlText w:val="%9."/>
      <w:lvlJc w:val="right"/>
      <w:pPr>
        <w:tabs>
          <w:tab w:val="num" w:pos="2632"/>
        </w:tabs>
        <w:ind w:left="2556" w:hanging="284"/>
      </w:pPr>
      <w:rPr>
        <w:rFonts w:hint="default"/>
      </w:rPr>
    </w:lvl>
  </w:abstractNum>
  <w:abstractNum w:abstractNumId="27" w15:restartNumberingAfterBreak="0">
    <w:nsid w:val="5C4A4808"/>
    <w:multiLevelType w:val="hybridMultilevel"/>
    <w:tmpl w:val="2FAC60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622149FF"/>
    <w:multiLevelType w:val="hybridMultilevel"/>
    <w:tmpl w:val="131A4700"/>
    <w:lvl w:ilvl="0" w:tplc="F79CC6A2">
      <w:start w:val="1"/>
      <w:numFmt w:val="decimal"/>
      <w:lvlText w:val="%1."/>
      <w:lvlJc w:val="left"/>
      <w:pPr>
        <w:ind w:left="360" w:hanging="360"/>
      </w:pPr>
      <w:rPr>
        <w:color w:val="auto"/>
        <w:sz w:val="24"/>
        <w:szCs w:val="24"/>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66B86610"/>
    <w:multiLevelType w:val="multilevel"/>
    <w:tmpl w:val="6BD66B4C"/>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792" w:hanging="432"/>
      </w:pPr>
      <w:rPr>
        <w:rFonts w:hint="default"/>
      </w:rPr>
    </w:lvl>
    <w:lvl w:ilvl="2">
      <w:start w:val="1"/>
      <w:numFmt w:val="decimal"/>
      <w:pStyle w:val="ListNumber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9B47601"/>
    <w:multiLevelType w:val="hybridMultilevel"/>
    <w:tmpl w:val="F3AEFCFC"/>
    <w:lvl w:ilvl="0" w:tplc="A622E3A8">
      <w:start w:val="1"/>
      <w:numFmt w:val="decimal"/>
      <w:lvlText w:val="%1"/>
      <w:lvlJc w:val="left"/>
      <w:pPr>
        <w:ind w:left="1080" w:hanging="720"/>
      </w:pPr>
      <w:rPr>
        <w:rFonts w:hint="default"/>
      </w:rPr>
    </w:lvl>
    <w:lvl w:ilvl="1" w:tplc="091A9EC6">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A115B99"/>
    <w:multiLevelType w:val="hybridMultilevel"/>
    <w:tmpl w:val="91BC6A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6FA02505"/>
    <w:multiLevelType w:val="hybridMultilevel"/>
    <w:tmpl w:val="E5EAC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201605A"/>
    <w:multiLevelType w:val="hybridMultilevel"/>
    <w:tmpl w:val="A1023A2C"/>
    <w:lvl w:ilvl="0" w:tplc="5D9A36CC">
      <w:start w:val="3"/>
      <w:numFmt w:val="decimal"/>
      <w:lvlText w:val="%1."/>
      <w:lvlJc w:val="left"/>
      <w:pPr>
        <w:ind w:left="1440" w:hanging="360"/>
      </w:pPr>
      <w:rPr>
        <w:rFonts w:eastAsia="Times New Roman"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4" w15:restartNumberingAfterBreak="0">
    <w:nsid w:val="7367742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7BB12A6"/>
    <w:multiLevelType w:val="multilevel"/>
    <w:tmpl w:val="80A24D28"/>
    <w:lvl w:ilvl="0">
      <w:start w:val="1"/>
      <w:numFmt w:val="decimal"/>
      <w:pStyle w:val="Heading1-Numbered"/>
      <w:lvlText w:val="%1"/>
      <w:lvlJc w:val="left"/>
      <w:pPr>
        <w:ind w:left="432" w:hanging="432"/>
      </w:pPr>
      <w:rPr>
        <w:rFonts w:hint="default"/>
      </w:rPr>
    </w:lvl>
    <w:lvl w:ilvl="1">
      <w:start w:val="1"/>
      <w:numFmt w:val="decimal"/>
      <w:pStyle w:val="Heading2-Numbered"/>
      <w:lvlText w:val="%1.%2"/>
      <w:lvlJc w:val="left"/>
      <w:pPr>
        <w:ind w:left="576" w:hanging="576"/>
      </w:pPr>
      <w:rPr>
        <w:rFonts w:hint="default"/>
      </w:rPr>
    </w:lvl>
    <w:lvl w:ilvl="2">
      <w:start w:val="1"/>
      <w:numFmt w:val="decimal"/>
      <w:pStyle w:val="Heading3-Numbered"/>
      <w:lvlText w:val="%1.%2.%3"/>
      <w:lvlJc w:val="left"/>
      <w:pPr>
        <w:ind w:left="720" w:hanging="720"/>
      </w:pPr>
      <w:rPr>
        <w:rFonts w:hint="default"/>
      </w:rPr>
    </w:lvl>
    <w:lvl w:ilvl="3">
      <w:start w:val="1"/>
      <w:numFmt w:val="decimal"/>
      <w:pStyle w:val="Heading4-Numbered"/>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15:restartNumberingAfterBreak="0">
    <w:nsid w:val="78EC3AE2"/>
    <w:multiLevelType w:val="multilevel"/>
    <w:tmpl w:val="08090025"/>
    <w:styleLink w:val="CurrentList1"/>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7C9E113D"/>
    <w:multiLevelType w:val="multilevel"/>
    <w:tmpl w:val="CA3C0B58"/>
    <w:styleLink w:val="Bullets"/>
    <w:lvl w:ilvl="0">
      <w:start w:val="1"/>
      <w:numFmt w:val="bullet"/>
      <w:lvlText w:val="•"/>
      <w:lvlJc w:val="left"/>
      <w:pPr>
        <w:ind w:left="284" w:hanging="284"/>
      </w:pPr>
      <w:rPr>
        <w:rFonts w:ascii="Arial" w:hAnsi="Arial" w:cs="Times New Roman" w:hint="default"/>
        <w:color w:val="auto"/>
      </w:rPr>
    </w:lvl>
    <w:lvl w:ilvl="1">
      <w:start w:val="1"/>
      <w:numFmt w:val="bullet"/>
      <w:lvlText w:val="»"/>
      <w:lvlJc w:val="left"/>
      <w:pPr>
        <w:ind w:left="568" w:hanging="284"/>
      </w:pPr>
      <w:rPr>
        <w:rFonts w:ascii="Arial" w:hAnsi="Arial" w:cs="Gill Sans"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Symbol" w:hAnsi="Symbo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38" w15:restartNumberingAfterBreak="0">
    <w:nsid w:val="7D8C3D8C"/>
    <w:multiLevelType w:val="multilevel"/>
    <w:tmpl w:val="D5B2866E"/>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6"/>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num w:numId="1" w16cid:durableId="895895563">
    <w:abstractNumId w:val="36"/>
  </w:num>
  <w:num w:numId="2" w16cid:durableId="1099250515">
    <w:abstractNumId w:val="19"/>
  </w:num>
  <w:num w:numId="3" w16cid:durableId="454718066">
    <w:abstractNumId w:val="21"/>
  </w:num>
  <w:num w:numId="4" w16cid:durableId="20790063">
    <w:abstractNumId w:val="7"/>
  </w:num>
  <w:num w:numId="5" w16cid:durableId="1314144844">
    <w:abstractNumId w:val="12"/>
  </w:num>
  <w:num w:numId="6" w16cid:durableId="1346397344">
    <w:abstractNumId w:val="14"/>
  </w:num>
  <w:num w:numId="7" w16cid:durableId="292291676">
    <w:abstractNumId w:val="35"/>
  </w:num>
  <w:num w:numId="8" w16cid:durableId="2030371840">
    <w:abstractNumId w:val="6"/>
  </w:num>
  <w:num w:numId="9" w16cid:durableId="858272417">
    <w:abstractNumId w:val="1"/>
  </w:num>
  <w:num w:numId="10" w16cid:durableId="69281409">
    <w:abstractNumId w:val="2"/>
  </w:num>
  <w:num w:numId="11" w16cid:durableId="1379667581">
    <w:abstractNumId w:val="10"/>
  </w:num>
  <w:num w:numId="12" w16cid:durableId="680619599">
    <w:abstractNumId w:val="18"/>
  </w:num>
  <w:num w:numId="13" w16cid:durableId="2100369805">
    <w:abstractNumId w:val="26"/>
  </w:num>
  <w:num w:numId="14" w16cid:durableId="1671323240">
    <w:abstractNumId w:val="4"/>
  </w:num>
  <w:num w:numId="15" w16cid:durableId="1858543762">
    <w:abstractNumId w:val="15"/>
  </w:num>
  <w:num w:numId="16" w16cid:durableId="57754739">
    <w:abstractNumId w:val="20"/>
  </w:num>
  <w:num w:numId="17" w16cid:durableId="223832047">
    <w:abstractNumId w:val="5"/>
  </w:num>
  <w:num w:numId="18" w16cid:durableId="1729499897">
    <w:abstractNumId w:val="38"/>
  </w:num>
  <w:num w:numId="19" w16cid:durableId="2132505946">
    <w:abstractNumId w:val="23"/>
  </w:num>
  <w:num w:numId="20" w16cid:durableId="1541359452">
    <w:abstractNumId w:val="25"/>
  </w:num>
  <w:num w:numId="21" w16cid:durableId="434911651">
    <w:abstractNumId w:val="29"/>
  </w:num>
  <w:num w:numId="22" w16cid:durableId="1089351798">
    <w:abstractNumId w:val="34"/>
  </w:num>
  <w:num w:numId="23" w16cid:durableId="126519357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60796074">
    <w:abstractNumId w:val="0"/>
  </w:num>
  <w:num w:numId="25" w16cid:durableId="258173144">
    <w:abstractNumId w:val="37"/>
  </w:num>
  <w:num w:numId="26" w16cid:durableId="1325013784">
    <w:abstractNumId w:val="13"/>
  </w:num>
  <w:num w:numId="27" w16cid:durableId="118502479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99205288">
    <w:abstractNumId w:val="27"/>
  </w:num>
  <w:num w:numId="29" w16cid:durableId="583146408">
    <w:abstractNumId w:val="22"/>
  </w:num>
  <w:num w:numId="30" w16cid:durableId="133329015">
    <w:abstractNumId w:val="16"/>
  </w:num>
  <w:num w:numId="31" w16cid:durableId="1559319133">
    <w:abstractNumId w:val="31"/>
  </w:num>
  <w:num w:numId="32" w16cid:durableId="2147239570">
    <w:abstractNumId w:val="9"/>
  </w:num>
  <w:num w:numId="33" w16cid:durableId="457382409">
    <w:abstractNumId w:val="8"/>
  </w:num>
  <w:num w:numId="34" w16cid:durableId="972101933">
    <w:abstractNumId w:val="3"/>
  </w:num>
  <w:num w:numId="35" w16cid:durableId="1836727596">
    <w:abstractNumId w:val="17"/>
  </w:num>
  <w:num w:numId="36" w16cid:durableId="61105151">
    <w:abstractNumId w:val="24"/>
  </w:num>
  <w:num w:numId="37" w16cid:durableId="281304752">
    <w:abstractNumId w:val="30"/>
  </w:num>
  <w:num w:numId="38" w16cid:durableId="1222055391">
    <w:abstractNumId w:val="32"/>
  </w:num>
  <w:num w:numId="39" w16cid:durableId="1579637143">
    <w:abstractNumId w:val="33"/>
  </w:num>
  <w:num w:numId="40" w16cid:durableId="1735349822">
    <w:abstractNumId w:val="2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BC0"/>
    <w:rsid w:val="0003097B"/>
    <w:rsid w:val="00043BD2"/>
    <w:rsid w:val="00054DAF"/>
    <w:rsid w:val="00060B8A"/>
    <w:rsid w:val="00075F1C"/>
    <w:rsid w:val="00083CA6"/>
    <w:rsid w:val="00083EED"/>
    <w:rsid w:val="00096F38"/>
    <w:rsid w:val="000A6D2A"/>
    <w:rsid w:val="000B12D1"/>
    <w:rsid w:val="000B2BB7"/>
    <w:rsid w:val="000E161A"/>
    <w:rsid w:val="000F44F6"/>
    <w:rsid w:val="00117D4C"/>
    <w:rsid w:val="001305A1"/>
    <w:rsid w:val="00133A95"/>
    <w:rsid w:val="00145FEE"/>
    <w:rsid w:val="001543EA"/>
    <w:rsid w:val="0016130B"/>
    <w:rsid w:val="0016296A"/>
    <w:rsid w:val="00163800"/>
    <w:rsid w:val="00167EA1"/>
    <w:rsid w:val="0017164A"/>
    <w:rsid w:val="001733FD"/>
    <w:rsid w:val="00181B77"/>
    <w:rsid w:val="0019596D"/>
    <w:rsid w:val="001A3B3F"/>
    <w:rsid w:val="001A4CB2"/>
    <w:rsid w:val="001C1052"/>
    <w:rsid w:val="001E7F11"/>
    <w:rsid w:val="00200C4A"/>
    <w:rsid w:val="0021185D"/>
    <w:rsid w:val="00216D6E"/>
    <w:rsid w:val="002229B6"/>
    <w:rsid w:val="00246678"/>
    <w:rsid w:val="002550C7"/>
    <w:rsid w:val="00256B79"/>
    <w:rsid w:val="00264614"/>
    <w:rsid w:val="0027130E"/>
    <w:rsid w:val="00274CC1"/>
    <w:rsid w:val="00280ED9"/>
    <w:rsid w:val="002A609F"/>
    <w:rsid w:val="002C1C14"/>
    <w:rsid w:val="002C2248"/>
    <w:rsid w:val="002C5E53"/>
    <w:rsid w:val="002F74C8"/>
    <w:rsid w:val="002F79EF"/>
    <w:rsid w:val="0030202C"/>
    <w:rsid w:val="00302D72"/>
    <w:rsid w:val="00310B14"/>
    <w:rsid w:val="00314A9E"/>
    <w:rsid w:val="00315A37"/>
    <w:rsid w:val="003316DF"/>
    <w:rsid w:val="00334D9C"/>
    <w:rsid w:val="00335740"/>
    <w:rsid w:val="00350EB8"/>
    <w:rsid w:val="00356782"/>
    <w:rsid w:val="00362622"/>
    <w:rsid w:val="00394B1B"/>
    <w:rsid w:val="00395538"/>
    <w:rsid w:val="003A536B"/>
    <w:rsid w:val="003A66C0"/>
    <w:rsid w:val="003B4B23"/>
    <w:rsid w:val="003C5411"/>
    <w:rsid w:val="003D675E"/>
    <w:rsid w:val="0040727E"/>
    <w:rsid w:val="0042558A"/>
    <w:rsid w:val="0042594C"/>
    <w:rsid w:val="00430343"/>
    <w:rsid w:val="004561FC"/>
    <w:rsid w:val="004609BB"/>
    <w:rsid w:val="004C277B"/>
    <w:rsid w:val="004C4F86"/>
    <w:rsid w:val="004D1FC2"/>
    <w:rsid w:val="004D2F28"/>
    <w:rsid w:val="004D7A71"/>
    <w:rsid w:val="005066D4"/>
    <w:rsid w:val="00515EB4"/>
    <w:rsid w:val="00545C6D"/>
    <w:rsid w:val="00546B9E"/>
    <w:rsid w:val="00553139"/>
    <w:rsid w:val="00553401"/>
    <w:rsid w:val="00571853"/>
    <w:rsid w:val="0057794A"/>
    <w:rsid w:val="005809C1"/>
    <w:rsid w:val="005816FC"/>
    <w:rsid w:val="005836DC"/>
    <w:rsid w:val="0058395F"/>
    <w:rsid w:val="00585028"/>
    <w:rsid w:val="005C26ED"/>
    <w:rsid w:val="005E5F72"/>
    <w:rsid w:val="005F0AB1"/>
    <w:rsid w:val="00611319"/>
    <w:rsid w:val="00611AD3"/>
    <w:rsid w:val="00620233"/>
    <w:rsid w:val="006458C0"/>
    <w:rsid w:val="00680938"/>
    <w:rsid w:val="00697DE2"/>
    <w:rsid w:val="006A0AF3"/>
    <w:rsid w:val="006C2F21"/>
    <w:rsid w:val="006D4872"/>
    <w:rsid w:val="006D7008"/>
    <w:rsid w:val="006D7169"/>
    <w:rsid w:val="006E7034"/>
    <w:rsid w:val="007260EA"/>
    <w:rsid w:val="0073162E"/>
    <w:rsid w:val="00736B55"/>
    <w:rsid w:val="0074012F"/>
    <w:rsid w:val="0074212D"/>
    <w:rsid w:val="007559DA"/>
    <w:rsid w:val="00764CEE"/>
    <w:rsid w:val="00772F50"/>
    <w:rsid w:val="00773550"/>
    <w:rsid w:val="007773F9"/>
    <w:rsid w:val="00792193"/>
    <w:rsid w:val="007A6C0F"/>
    <w:rsid w:val="007B624D"/>
    <w:rsid w:val="007B689E"/>
    <w:rsid w:val="007B7B9D"/>
    <w:rsid w:val="007C64D9"/>
    <w:rsid w:val="007D126B"/>
    <w:rsid w:val="0082660F"/>
    <w:rsid w:val="00832C37"/>
    <w:rsid w:val="00853810"/>
    <w:rsid w:val="0086173D"/>
    <w:rsid w:val="00867075"/>
    <w:rsid w:val="00867440"/>
    <w:rsid w:val="00867F88"/>
    <w:rsid w:val="00875961"/>
    <w:rsid w:val="008929BA"/>
    <w:rsid w:val="008A4A15"/>
    <w:rsid w:val="008C241C"/>
    <w:rsid w:val="008E08BD"/>
    <w:rsid w:val="008E4295"/>
    <w:rsid w:val="008E504D"/>
    <w:rsid w:val="008F2FCD"/>
    <w:rsid w:val="009135F2"/>
    <w:rsid w:val="00926604"/>
    <w:rsid w:val="00935713"/>
    <w:rsid w:val="00935E94"/>
    <w:rsid w:val="0094746F"/>
    <w:rsid w:val="009514D5"/>
    <w:rsid w:val="009515DF"/>
    <w:rsid w:val="00963D71"/>
    <w:rsid w:val="00980A86"/>
    <w:rsid w:val="00980B47"/>
    <w:rsid w:val="009A7920"/>
    <w:rsid w:val="009B3B5A"/>
    <w:rsid w:val="009B48A8"/>
    <w:rsid w:val="009C08F6"/>
    <w:rsid w:val="009D0306"/>
    <w:rsid w:val="009D6471"/>
    <w:rsid w:val="009D6E8A"/>
    <w:rsid w:val="009D77A5"/>
    <w:rsid w:val="009F275A"/>
    <w:rsid w:val="009F56AC"/>
    <w:rsid w:val="00A233DC"/>
    <w:rsid w:val="00A26A93"/>
    <w:rsid w:val="00A31064"/>
    <w:rsid w:val="00A31D89"/>
    <w:rsid w:val="00A67A6E"/>
    <w:rsid w:val="00A81B75"/>
    <w:rsid w:val="00A85286"/>
    <w:rsid w:val="00A90FD6"/>
    <w:rsid w:val="00AC1750"/>
    <w:rsid w:val="00AD47C0"/>
    <w:rsid w:val="00AE04F2"/>
    <w:rsid w:val="00AE0C22"/>
    <w:rsid w:val="00AE1B13"/>
    <w:rsid w:val="00AE2074"/>
    <w:rsid w:val="00B02B5C"/>
    <w:rsid w:val="00B070F8"/>
    <w:rsid w:val="00B2387C"/>
    <w:rsid w:val="00B26E57"/>
    <w:rsid w:val="00B35976"/>
    <w:rsid w:val="00B419A8"/>
    <w:rsid w:val="00B5117E"/>
    <w:rsid w:val="00B620D5"/>
    <w:rsid w:val="00B66506"/>
    <w:rsid w:val="00B66AB7"/>
    <w:rsid w:val="00B741A8"/>
    <w:rsid w:val="00B7509B"/>
    <w:rsid w:val="00B93ADF"/>
    <w:rsid w:val="00B9468D"/>
    <w:rsid w:val="00BA3C7A"/>
    <w:rsid w:val="00BD076D"/>
    <w:rsid w:val="00BD2AAD"/>
    <w:rsid w:val="00BE1A22"/>
    <w:rsid w:val="00BE557A"/>
    <w:rsid w:val="00BF7FC7"/>
    <w:rsid w:val="00C13D8F"/>
    <w:rsid w:val="00C200D1"/>
    <w:rsid w:val="00C247A8"/>
    <w:rsid w:val="00C35A22"/>
    <w:rsid w:val="00C41DB7"/>
    <w:rsid w:val="00C42925"/>
    <w:rsid w:val="00C44AA7"/>
    <w:rsid w:val="00C4706C"/>
    <w:rsid w:val="00C53984"/>
    <w:rsid w:val="00C5488F"/>
    <w:rsid w:val="00C673DA"/>
    <w:rsid w:val="00C74145"/>
    <w:rsid w:val="00C8261F"/>
    <w:rsid w:val="00C8792B"/>
    <w:rsid w:val="00CB3968"/>
    <w:rsid w:val="00CC067E"/>
    <w:rsid w:val="00CC4248"/>
    <w:rsid w:val="00CD2F65"/>
    <w:rsid w:val="00CE3DB6"/>
    <w:rsid w:val="00CF1D18"/>
    <w:rsid w:val="00D053EA"/>
    <w:rsid w:val="00D06C44"/>
    <w:rsid w:val="00D21B73"/>
    <w:rsid w:val="00D26002"/>
    <w:rsid w:val="00D2771F"/>
    <w:rsid w:val="00D377F8"/>
    <w:rsid w:val="00D42731"/>
    <w:rsid w:val="00D44AA7"/>
    <w:rsid w:val="00D5450E"/>
    <w:rsid w:val="00D603EF"/>
    <w:rsid w:val="00D6201E"/>
    <w:rsid w:val="00D70A45"/>
    <w:rsid w:val="00D82155"/>
    <w:rsid w:val="00D963D0"/>
    <w:rsid w:val="00D965A0"/>
    <w:rsid w:val="00DB369F"/>
    <w:rsid w:val="00DD7B0A"/>
    <w:rsid w:val="00DE5CC9"/>
    <w:rsid w:val="00E0597C"/>
    <w:rsid w:val="00E069E9"/>
    <w:rsid w:val="00E14C45"/>
    <w:rsid w:val="00E15432"/>
    <w:rsid w:val="00E22989"/>
    <w:rsid w:val="00E25C7B"/>
    <w:rsid w:val="00E3103F"/>
    <w:rsid w:val="00E36F56"/>
    <w:rsid w:val="00E407E9"/>
    <w:rsid w:val="00E441F1"/>
    <w:rsid w:val="00E50FF8"/>
    <w:rsid w:val="00E61456"/>
    <w:rsid w:val="00E7126F"/>
    <w:rsid w:val="00E733AE"/>
    <w:rsid w:val="00E8310E"/>
    <w:rsid w:val="00E8482A"/>
    <w:rsid w:val="00E92BDF"/>
    <w:rsid w:val="00E9525A"/>
    <w:rsid w:val="00E96946"/>
    <w:rsid w:val="00EC7BED"/>
    <w:rsid w:val="00EE2CB4"/>
    <w:rsid w:val="00EF0022"/>
    <w:rsid w:val="00EF6CEA"/>
    <w:rsid w:val="00EF7228"/>
    <w:rsid w:val="00F000B3"/>
    <w:rsid w:val="00F00402"/>
    <w:rsid w:val="00F00C5A"/>
    <w:rsid w:val="00F25D12"/>
    <w:rsid w:val="00F32565"/>
    <w:rsid w:val="00F52F3C"/>
    <w:rsid w:val="00F87EB5"/>
    <w:rsid w:val="00F93BC0"/>
    <w:rsid w:val="00FC6165"/>
    <w:rsid w:val="00FE016D"/>
    <w:rsid w:val="00FF1431"/>
    <w:rsid w:val="00FF5808"/>
    <w:rsid w:val="00FF63FA"/>
    <w:rsid w:val="00FF6775"/>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ECB57"/>
  <w15:chartTrackingRefBased/>
  <w15:docId w15:val="{34462281-1A03-4CD8-B71A-D642FE66C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nhideWhenUsed="1"/>
    <w:lsdException w:name="List Number 5" w:semiHidden="1" w:unhideWhenUsed="1"/>
    <w:lsdException w:name="Title" w:uiPriority="7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4"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D4C"/>
  </w:style>
  <w:style w:type="paragraph" w:styleId="Heading1">
    <w:name w:val="heading 1"/>
    <w:basedOn w:val="Normal"/>
    <w:next w:val="Normal"/>
    <w:link w:val="Heading1Char"/>
    <w:uiPriority w:val="9"/>
    <w:qFormat/>
    <w:rsid w:val="00FF63FA"/>
    <w:pPr>
      <w:keepNext/>
      <w:keepLines/>
      <w:spacing w:before="360" w:after="180" w:line="300" w:lineRule="auto"/>
      <w:outlineLvl w:val="0"/>
    </w:pPr>
    <w:rPr>
      <w:rFonts w:asciiTheme="majorHAnsi" w:eastAsiaTheme="majorEastAsia" w:hAnsiTheme="majorHAnsi" w:cstheme="majorBidi"/>
      <w:b/>
      <w:color w:val="001947" w:themeColor="text2"/>
      <w:sz w:val="36"/>
      <w:szCs w:val="32"/>
    </w:rPr>
  </w:style>
  <w:style w:type="paragraph" w:styleId="Heading2">
    <w:name w:val="heading 2"/>
    <w:basedOn w:val="Normal"/>
    <w:next w:val="Normal"/>
    <w:link w:val="Heading2Char"/>
    <w:uiPriority w:val="9"/>
    <w:unhideWhenUsed/>
    <w:qFormat/>
    <w:rsid w:val="00AD47C0"/>
    <w:pPr>
      <w:keepNext/>
      <w:keepLines/>
      <w:spacing w:before="240" w:line="300" w:lineRule="auto"/>
      <w:outlineLvl w:val="1"/>
    </w:pPr>
    <w:rPr>
      <w:rFonts w:asciiTheme="majorHAnsi" w:eastAsiaTheme="majorEastAsia" w:hAnsiTheme="majorHAnsi" w:cstheme="majorBidi"/>
      <w:color w:val="001947"/>
      <w:sz w:val="32"/>
      <w:szCs w:val="26"/>
    </w:rPr>
  </w:style>
  <w:style w:type="paragraph" w:styleId="Heading3">
    <w:name w:val="heading 3"/>
    <w:basedOn w:val="Normal"/>
    <w:next w:val="Normal"/>
    <w:link w:val="Heading3Char"/>
    <w:uiPriority w:val="9"/>
    <w:unhideWhenUsed/>
    <w:qFormat/>
    <w:rsid w:val="00FF5808"/>
    <w:pPr>
      <w:keepNext/>
      <w:keepLines/>
      <w:spacing w:before="180" w:line="300" w:lineRule="auto"/>
      <w:outlineLvl w:val="2"/>
    </w:pPr>
    <w:rPr>
      <w:rFonts w:asciiTheme="majorHAnsi" w:eastAsiaTheme="majorEastAsia" w:hAnsiTheme="majorHAnsi" w:cs="Times New Roman (Headings CS)"/>
      <w:b/>
      <w:color w:val="001947"/>
      <w:sz w:val="26"/>
    </w:rPr>
  </w:style>
  <w:style w:type="paragraph" w:styleId="Heading4">
    <w:name w:val="heading 4"/>
    <w:basedOn w:val="Normal"/>
    <w:next w:val="Normal"/>
    <w:link w:val="Heading4Char"/>
    <w:uiPriority w:val="9"/>
    <w:unhideWhenUsed/>
    <w:qFormat/>
    <w:rsid w:val="00FF63FA"/>
    <w:pPr>
      <w:keepNext/>
      <w:keepLines/>
      <w:spacing w:before="18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qFormat/>
    <w:rsid w:val="001A3B3F"/>
    <w:pPr>
      <w:keepNext/>
      <w:keepLines/>
      <w:spacing w:before="180" w:after="6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AD47C0"/>
    <w:pPr>
      <w:keepNext/>
      <w:keepLines/>
      <w:spacing w:before="40" w:after="0"/>
      <w:outlineLvl w:val="5"/>
    </w:pPr>
    <w:rPr>
      <w:rFonts w:asciiTheme="majorHAnsi" w:eastAsiaTheme="majorEastAsia" w:hAnsiTheme="majorHAnsi" w:cstheme="majorBidi"/>
      <w:color w:val="001947"/>
    </w:rPr>
  </w:style>
  <w:style w:type="paragraph" w:styleId="Heading7">
    <w:name w:val="heading 7"/>
    <w:basedOn w:val="Normal"/>
    <w:next w:val="Normal"/>
    <w:link w:val="Heading7Char"/>
    <w:uiPriority w:val="9"/>
    <w:semiHidden/>
    <w:unhideWhenUsed/>
    <w:qFormat/>
    <w:rsid w:val="001A3B3F"/>
    <w:pPr>
      <w:keepNext/>
      <w:keepLines/>
      <w:spacing w:before="40" w:after="0"/>
      <w:outlineLvl w:val="6"/>
    </w:pPr>
    <w:rPr>
      <w:rFonts w:asciiTheme="majorHAnsi" w:eastAsiaTheme="majorEastAsia" w:hAnsiTheme="majorHAnsi" w:cstheme="majorBidi"/>
      <w:i/>
      <w:iCs/>
      <w:color w:val="33476C"/>
    </w:rPr>
  </w:style>
  <w:style w:type="paragraph" w:styleId="Heading8">
    <w:name w:val="heading 8"/>
    <w:basedOn w:val="Normal"/>
    <w:next w:val="Normal"/>
    <w:link w:val="Heading8Char"/>
    <w:uiPriority w:val="9"/>
    <w:semiHidden/>
    <w:unhideWhenUsed/>
    <w:qFormat/>
    <w:rsid w:val="001A3B3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A3B3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3FA"/>
    <w:rPr>
      <w:rFonts w:asciiTheme="majorHAnsi" w:eastAsiaTheme="majorEastAsia" w:hAnsiTheme="majorHAnsi" w:cstheme="majorBidi"/>
      <w:b/>
      <w:color w:val="001947" w:themeColor="text2"/>
      <w:sz w:val="36"/>
      <w:szCs w:val="32"/>
    </w:rPr>
  </w:style>
  <w:style w:type="character" w:customStyle="1" w:styleId="Heading2Char">
    <w:name w:val="Heading 2 Char"/>
    <w:basedOn w:val="DefaultParagraphFont"/>
    <w:link w:val="Heading2"/>
    <w:uiPriority w:val="9"/>
    <w:rsid w:val="00AD47C0"/>
    <w:rPr>
      <w:rFonts w:asciiTheme="majorHAnsi" w:eastAsiaTheme="majorEastAsia" w:hAnsiTheme="majorHAnsi" w:cstheme="majorBidi"/>
      <w:color w:val="001947"/>
      <w:sz w:val="32"/>
      <w:szCs w:val="26"/>
    </w:rPr>
  </w:style>
  <w:style w:type="character" w:styleId="IntenseEmphasis">
    <w:name w:val="Intense Emphasis"/>
    <w:basedOn w:val="DefaultParagraphFont"/>
    <w:uiPriority w:val="21"/>
    <w:qFormat/>
    <w:rsid w:val="00AD47C0"/>
    <w:rPr>
      <w:i/>
      <w:iCs/>
      <w:color w:val="001947"/>
    </w:rPr>
  </w:style>
  <w:style w:type="paragraph" w:styleId="IntenseQuote">
    <w:name w:val="Intense Quote"/>
    <w:basedOn w:val="Normal"/>
    <w:next w:val="Normal"/>
    <w:link w:val="IntenseQuoteChar"/>
    <w:uiPriority w:val="30"/>
    <w:qFormat/>
    <w:rsid w:val="00AD47C0"/>
    <w:pPr>
      <w:pBdr>
        <w:top w:val="single" w:sz="4" w:space="10" w:color="001947" w:themeColor="text2"/>
        <w:bottom w:val="single" w:sz="4" w:space="10" w:color="001947" w:themeColor="text2"/>
      </w:pBdr>
      <w:spacing w:before="360" w:after="360"/>
      <w:ind w:left="864" w:right="864"/>
      <w:jc w:val="center"/>
    </w:pPr>
    <w:rPr>
      <w:b/>
      <w:i/>
      <w:iCs/>
      <w:color w:val="001947"/>
    </w:rPr>
  </w:style>
  <w:style w:type="character" w:customStyle="1" w:styleId="IntenseQuoteChar">
    <w:name w:val="Intense Quote Char"/>
    <w:basedOn w:val="DefaultParagraphFont"/>
    <w:link w:val="IntenseQuote"/>
    <w:uiPriority w:val="30"/>
    <w:rsid w:val="00AD47C0"/>
    <w:rPr>
      <w:b/>
      <w:i/>
      <w:iCs/>
      <w:color w:val="001947"/>
    </w:rPr>
  </w:style>
  <w:style w:type="character" w:customStyle="1" w:styleId="Heading5Char">
    <w:name w:val="Heading 5 Char"/>
    <w:basedOn w:val="DefaultParagraphFont"/>
    <w:link w:val="Heading5"/>
    <w:uiPriority w:val="9"/>
    <w:rsid w:val="001A3B3F"/>
    <w:rPr>
      <w:rFonts w:asciiTheme="majorHAnsi" w:eastAsiaTheme="majorEastAsia" w:hAnsiTheme="majorHAnsi" w:cstheme="majorBidi"/>
      <w:b/>
      <w:color w:val="000000" w:themeColor="text1"/>
      <w:sz w:val="22"/>
    </w:rPr>
  </w:style>
  <w:style w:type="character" w:customStyle="1" w:styleId="Heading6Char">
    <w:name w:val="Heading 6 Char"/>
    <w:basedOn w:val="DefaultParagraphFont"/>
    <w:link w:val="Heading6"/>
    <w:uiPriority w:val="9"/>
    <w:semiHidden/>
    <w:rsid w:val="00AD47C0"/>
    <w:rPr>
      <w:rFonts w:asciiTheme="majorHAnsi" w:eastAsiaTheme="majorEastAsia" w:hAnsiTheme="majorHAnsi" w:cstheme="majorBidi"/>
      <w:color w:val="001947"/>
    </w:rPr>
  </w:style>
  <w:style w:type="character" w:customStyle="1" w:styleId="Heading3Char">
    <w:name w:val="Heading 3 Char"/>
    <w:basedOn w:val="DefaultParagraphFont"/>
    <w:link w:val="Heading3"/>
    <w:uiPriority w:val="9"/>
    <w:rsid w:val="00FF5808"/>
    <w:rPr>
      <w:rFonts w:asciiTheme="majorHAnsi" w:eastAsiaTheme="majorEastAsia" w:hAnsiTheme="majorHAnsi" w:cs="Times New Roman (Headings CS)"/>
      <w:b/>
      <w:color w:val="001947"/>
      <w:sz w:val="26"/>
    </w:rPr>
  </w:style>
  <w:style w:type="character" w:customStyle="1" w:styleId="Heading4Char">
    <w:name w:val="Heading 4 Char"/>
    <w:basedOn w:val="DefaultParagraphFont"/>
    <w:link w:val="Heading4"/>
    <w:uiPriority w:val="9"/>
    <w:rsid w:val="00FF63FA"/>
    <w:rPr>
      <w:rFonts w:asciiTheme="majorHAnsi" w:eastAsiaTheme="majorEastAsia" w:hAnsiTheme="majorHAnsi" w:cstheme="majorBidi"/>
      <w:b/>
      <w:bCs/>
      <w:i/>
      <w:iCs/>
      <w:color w:val="000000" w:themeColor="text1"/>
      <w:sz w:val="22"/>
    </w:rPr>
  </w:style>
  <w:style w:type="paragraph" w:customStyle="1" w:styleId="IntroParagraph">
    <w:name w:val="Intro Paragraph"/>
    <w:basedOn w:val="Normal"/>
    <w:uiPriority w:val="99"/>
    <w:qFormat/>
    <w:rsid w:val="00A26A93"/>
    <w:pPr>
      <w:suppressAutoHyphens/>
      <w:autoSpaceDE w:val="0"/>
      <w:autoSpaceDN w:val="0"/>
      <w:adjustRightInd w:val="0"/>
      <w:spacing w:before="360" w:line="300" w:lineRule="auto"/>
      <w:textAlignment w:val="center"/>
    </w:pPr>
    <w:rPr>
      <w:rFonts w:ascii="Arial" w:hAnsi="Arial" w:cs="Arial"/>
      <w:color w:val="000000"/>
      <w:kern w:val="0"/>
      <w:sz w:val="26"/>
      <w:szCs w:val="32"/>
      <w:lang w:val="en-US"/>
    </w:rPr>
  </w:style>
  <w:style w:type="character" w:customStyle="1" w:styleId="Heading7Char">
    <w:name w:val="Heading 7 Char"/>
    <w:basedOn w:val="DefaultParagraphFont"/>
    <w:link w:val="Heading7"/>
    <w:uiPriority w:val="9"/>
    <w:semiHidden/>
    <w:rsid w:val="00B070F8"/>
    <w:rPr>
      <w:rFonts w:asciiTheme="majorHAnsi" w:eastAsiaTheme="majorEastAsia" w:hAnsiTheme="majorHAnsi" w:cstheme="majorBidi"/>
      <w:i/>
      <w:iCs/>
      <w:color w:val="33476C"/>
      <w:sz w:val="22"/>
    </w:rPr>
  </w:style>
  <w:style w:type="character" w:styleId="IntenseReference">
    <w:name w:val="Intense Reference"/>
    <w:basedOn w:val="DefaultParagraphFont"/>
    <w:uiPriority w:val="32"/>
    <w:rsid w:val="00AD47C0"/>
    <w:rPr>
      <w:b/>
      <w:bCs/>
      <w:smallCaps/>
      <w:color w:val="001947"/>
      <w:spacing w:val="5"/>
    </w:rPr>
  </w:style>
  <w:style w:type="paragraph" w:styleId="TOCHeading">
    <w:name w:val="TOC Heading"/>
    <w:basedOn w:val="Heading1"/>
    <w:next w:val="Normal"/>
    <w:uiPriority w:val="39"/>
    <w:unhideWhenUsed/>
    <w:qFormat/>
    <w:rsid w:val="001543EA"/>
    <w:pPr>
      <w:spacing w:before="0" w:after="240"/>
      <w:outlineLvl w:val="9"/>
    </w:pPr>
  </w:style>
  <w:style w:type="table" w:styleId="TableGrid">
    <w:name w:val="Table Grid"/>
    <w:basedOn w:val="TableNormal"/>
    <w:uiPriority w:val="39"/>
    <w:rsid w:val="00C54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sz w:val="18"/>
      </w:rPr>
    </w:tblStylePr>
  </w:style>
  <w:style w:type="table" w:styleId="ListTable6Colorful-Accent6">
    <w:name w:val="List Table 6 Colorful Accent 6"/>
    <w:basedOn w:val="TableNormal"/>
    <w:uiPriority w:val="51"/>
    <w:rsid w:val="00980A86"/>
    <w:rPr>
      <w:color w:val="001235" w:themeColor="accent6" w:themeShade="BF"/>
    </w:rPr>
    <w:tblPr>
      <w:tblStyleRowBandSize w:val="1"/>
      <w:tblStyleColBandSize w:val="1"/>
      <w:tblBorders>
        <w:top w:val="single" w:sz="4" w:space="0" w:color="001947" w:themeColor="accent6"/>
        <w:bottom w:val="single" w:sz="4" w:space="0" w:color="001947" w:themeColor="accent6"/>
      </w:tblBorders>
    </w:tblPr>
    <w:tblStylePr w:type="firstRow">
      <w:rPr>
        <w:b/>
        <w:bCs/>
      </w:rPr>
      <w:tblPr/>
      <w:tcPr>
        <w:tcBorders>
          <w:bottom w:val="single" w:sz="4" w:space="0" w:color="001947" w:themeColor="accent6"/>
        </w:tcBorders>
      </w:tcPr>
    </w:tblStylePr>
    <w:tblStylePr w:type="lastRow">
      <w:rPr>
        <w:b/>
        <w:bCs/>
      </w:rPr>
      <w:tblPr/>
      <w:tcPr>
        <w:tcBorders>
          <w:top w:val="double" w:sz="4" w:space="0" w:color="001947" w:themeColor="accent6"/>
        </w:tcBorders>
      </w:tcPr>
    </w:tblStylePr>
    <w:tblStylePr w:type="firstCol">
      <w:rPr>
        <w:b/>
        <w:bCs/>
      </w:rPr>
    </w:tblStylePr>
    <w:tblStylePr w:type="lastCol">
      <w:rPr>
        <w:b/>
        <w:bCs/>
      </w:rPr>
    </w:tblStylePr>
    <w:tblStylePr w:type="band1Vert">
      <w:tblPr/>
      <w:tcPr>
        <w:shd w:val="clear" w:color="auto" w:fill="A7C5FF" w:themeFill="accent6" w:themeFillTint="33"/>
      </w:tcPr>
    </w:tblStylePr>
    <w:tblStylePr w:type="band1Horz">
      <w:tblPr/>
      <w:tcPr>
        <w:shd w:val="clear" w:color="auto" w:fill="A7C5FF" w:themeFill="accent6" w:themeFillTint="33"/>
      </w:tcPr>
    </w:tblStylePr>
  </w:style>
  <w:style w:type="table" w:customStyle="1" w:styleId="DECYPReportTableStyle1">
    <w:name w:val="DECYP Report Table Style 1"/>
    <w:basedOn w:val="TableNormal"/>
    <w:uiPriority w:val="99"/>
    <w:rsid w:val="00C13D8F"/>
    <w:pPr>
      <w:snapToGrid w:val="0"/>
      <w:spacing w:after="0"/>
    </w:pPr>
    <w:rPr>
      <w:rFonts w:cs="Times New Roman (Body CS)"/>
    </w:rPr>
    <w:tblPr>
      <w:tblStyleRowBandSize w:val="1"/>
      <w:tblCellMar>
        <w:top w:w="85" w:type="dxa"/>
        <w:left w:w="85" w:type="dxa"/>
        <w:bottom w:w="57" w:type="dxa"/>
        <w:right w:w="85" w:type="dxa"/>
      </w:tblCellMar>
    </w:tblPr>
    <w:tblStylePr w:type="firstRow">
      <w:pPr>
        <w:wordWrap/>
        <w:spacing w:beforeLines="0" w:before="0" w:beforeAutospacing="0" w:afterLines="0" w:after="0" w:afterAutospacing="0" w:line="288" w:lineRule="auto"/>
      </w:pPr>
      <w:rPr>
        <w:rFonts w:asciiTheme="minorHAnsi" w:hAnsiTheme="minorHAnsi"/>
        <w:b w:val="0"/>
        <w:i w:val="0"/>
        <w:caps/>
        <w:smallCaps w:val="0"/>
        <w:vanish w:val="0"/>
        <w:spacing w:val="20"/>
        <w:w w:val="100"/>
        <w:sz w:val="18"/>
      </w:rPr>
      <w:tblPr/>
      <w:trPr>
        <w:tblHeader/>
      </w:trPr>
      <w:tcPr>
        <w:tcBorders>
          <w:bottom w:val="single" w:sz="18" w:space="0" w:color="001947" w:themeColor="text2"/>
        </w:tcBorders>
      </w:tcPr>
    </w:tblStylePr>
    <w:tblStylePr w:type="band2Horz">
      <w:tblPr/>
      <w:tcPr>
        <w:shd w:val="clear" w:color="auto" w:fill="D9DCE3"/>
      </w:tcPr>
    </w:tblStylePr>
  </w:style>
  <w:style w:type="paragraph" w:customStyle="1" w:styleId="FigureHeading">
    <w:name w:val="Figure Heading"/>
    <w:basedOn w:val="Heading5"/>
    <w:next w:val="Normal"/>
    <w:qFormat/>
    <w:rsid w:val="009F56AC"/>
  </w:style>
  <w:style w:type="paragraph" w:customStyle="1" w:styleId="TableHeaderRow">
    <w:name w:val="Table Header Row"/>
    <w:basedOn w:val="Normal"/>
    <w:link w:val="TableHeaderRowChar"/>
    <w:qFormat/>
    <w:rsid w:val="00C44AA7"/>
    <w:pPr>
      <w:spacing w:after="0"/>
    </w:pPr>
    <w:rPr>
      <w:rFonts w:cs="Times New Roman (Body CS)"/>
      <w:caps/>
      <w:spacing w:val="20"/>
      <w:sz w:val="18"/>
      <w:szCs w:val="18"/>
    </w:rPr>
  </w:style>
  <w:style w:type="table" w:customStyle="1" w:styleId="DECYPReportTableStyle2">
    <w:name w:val="DECYP Report Table Style 2"/>
    <w:basedOn w:val="TableNormal"/>
    <w:uiPriority w:val="99"/>
    <w:rsid w:val="00E92BDF"/>
    <w:pPr>
      <w:spacing w:after="0"/>
    </w:pPr>
    <w:tblPr>
      <w:tblStyleColBandSize w:val="1"/>
      <w:tblBorders>
        <w:top w:val="single" w:sz="8" w:space="0" w:color="33476C"/>
        <w:bottom w:val="single" w:sz="8" w:space="0" w:color="33476C"/>
        <w:insideH w:val="single" w:sz="8" w:space="0" w:color="33476C"/>
      </w:tblBorders>
      <w:tblCellMar>
        <w:top w:w="85" w:type="dxa"/>
        <w:left w:w="85" w:type="dxa"/>
        <w:bottom w:w="57" w:type="dxa"/>
        <w:right w:w="85" w:type="dxa"/>
      </w:tblCellMar>
    </w:tblPr>
    <w:tcPr>
      <w:shd w:val="clear" w:color="auto" w:fill="auto"/>
    </w:tcPr>
    <w:tblStylePr w:type="firstRow">
      <w:pPr>
        <w:wordWrap/>
        <w:spacing w:beforeLines="0" w:before="0" w:beforeAutospacing="0" w:afterLines="0" w:after="0" w:afterAutospacing="0" w:line="240" w:lineRule="auto"/>
      </w:pPr>
      <w:rPr>
        <w:rFonts w:asciiTheme="minorHAnsi" w:hAnsiTheme="minorHAnsi"/>
        <w:b w:val="0"/>
        <w:i w:val="0"/>
        <w:caps/>
        <w:smallCaps w:val="0"/>
        <w:vanish w:val="0"/>
        <w:spacing w:val="20"/>
        <w:w w:val="100"/>
        <w:sz w:val="18"/>
      </w:rPr>
      <w:tblPr/>
      <w:trPr>
        <w:tblHeader/>
      </w:trPr>
      <w:tcPr>
        <w:tcBorders>
          <w:top w:val="nil"/>
          <w:left w:val="nil"/>
          <w:bottom w:val="single" w:sz="18" w:space="0" w:color="001947" w:themeColor="text2"/>
          <w:right w:val="nil"/>
          <w:insideH w:val="nil"/>
          <w:insideV w:val="nil"/>
          <w:tl2br w:val="nil"/>
          <w:tr2bl w:val="nil"/>
        </w:tcBorders>
      </w:tcPr>
    </w:tblStylePr>
  </w:style>
  <w:style w:type="paragraph" w:styleId="Title">
    <w:name w:val="Title"/>
    <w:basedOn w:val="Normal"/>
    <w:next w:val="Normal"/>
    <w:link w:val="TitleChar"/>
    <w:uiPriority w:val="79"/>
    <w:qFormat/>
    <w:rsid w:val="00C35A22"/>
    <w:pPr>
      <w:spacing w:after="240" w:line="240" w:lineRule="auto"/>
      <w:ind w:right="566"/>
      <w:contextualSpacing/>
    </w:pPr>
    <w:rPr>
      <w:rFonts w:asciiTheme="majorHAnsi" w:eastAsiaTheme="majorEastAsia" w:hAnsiTheme="majorHAnsi" w:cs="Times New Roman (Headings CS)"/>
      <w:b/>
      <w:color w:val="001947" w:themeColor="text2"/>
      <w:spacing w:val="-4"/>
      <w:kern w:val="28"/>
      <w:sz w:val="56"/>
      <w:szCs w:val="56"/>
    </w:rPr>
  </w:style>
  <w:style w:type="character" w:customStyle="1" w:styleId="TitleChar">
    <w:name w:val="Title Char"/>
    <w:basedOn w:val="DefaultParagraphFont"/>
    <w:link w:val="Title"/>
    <w:uiPriority w:val="79"/>
    <w:rsid w:val="00C35A22"/>
    <w:rPr>
      <w:rFonts w:asciiTheme="majorHAnsi" w:eastAsiaTheme="majorEastAsia" w:hAnsiTheme="majorHAnsi" w:cs="Times New Roman (Headings CS)"/>
      <w:b/>
      <w:color w:val="001947" w:themeColor="text2"/>
      <w:spacing w:val="-4"/>
      <w:kern w:val="28"/>
      <w:sz w:val="56"/>
      <w:szCs w:val="56"/>
    </w:rPr>
  </w:style>
  <w:style w:type="paragraph" w:styleId="Subtitle">
    <w:name w:val="Subtitle"/>
    <w:basedOn w:val="Normal"/>
    <w:next w:val="Normal"/>
    <w:link w:val="SubtitleChar"/>
    <w:uiPriority w:val="11"/>
    <w:qFormat/>
    <w:rsid w:val="00C42925"/>
    <w:pPr>
      <w:numPr>
        <w:ilvl w:val="1"/>
      </w:numPr>
      <w:spacing w:after="240" w:line="240" w:lineRule="auto"/>
    </w:pPr>
    <w:rPr>
      <w:rFonts w:eastAsiaTheme="minorEastAsia" w:cs="Times New Roman (Body CS)"/>
      <w:color w:val="001947" w:themeColor="text2"/>
      <w:spacing w:val="-4"/>
      <w:sz w:val="40"/>
    </w:rPr>
  </w:style>
  <w:style w:type="character" w:customStyle="1" w:styleId="SubtitleChar">
    <w:name w:val="Subtitle Char"/>
    <w:basedOn w:val="DefaultParagraphFont"/>
    <w:link w:val="Subtitle"/>
    <w:uiPriority w:val="11"/>
    <w:rsid w:val="00C42925"/>
    <w:rPr>
      <w:rFonts w:eastAsiaTheme="minorEastAsia" w:cs="Times New Roman (Body CS)"/>
      <w:color w:val="001947" w:themeColor="text2"/>
      <w:spacing w:val="-4"/>
      <w:sz w:val="40"/>
      <w:szCs w:val="22"/>
    </w:rPr>
  </w:style>
  <w:style w:type="paragraph" w:customStyle="1" w:styleId="DECYPMonthYear">
    <w:name w:val="DECYP Month/Year"/>
    <w:basedOn w:val="Normal"/>
    <w:uiPriority w:val="99"/>
    <w:rsid w:val="008E08BD"/>
    <w:pPr>
      <w:tabs>
        <w:tab w:val="right" w:pos="8789"/>
      </w:tabs>
      <w:suppressAutoHyphens/>
      <w:autoSpaceDE w:val="0"/>
      <w:autoSpaceDN w:val="0"/>
      <w:adjustRightInd w:val="0"/>
      <w:spacing w:after="600" w:line="290" w:lineRule="atLeast"/>
      <w:textAlignment w:val="center"/>
    </w:pPr>
    <w:rPr>
      <w:rFonts w:ascii="Arial" w:hAnsi="Arial" w:cs="Arial"/>
      <w:caps/>
      <w:noProof/>
      <w:color w:val="001947"/>
      <w:spacing w:val="11"/>
      <w:kern w:val="0"/>
      <w:lang w:val="en-US"/>
    </w:rPr>
  </w:style>
  <w:style w:type="paragraph" w:customStyle="1" w:styleId="DECYPDepartmentname">
    <w:name w:val="DECYP Department name"/>
    <w:basedOn w:val="Normal"/>
    <w:uiPriority w:val="99"/>
    <w:rsid w:val="004C277B"/>
    <w:pPr>
      <w:suppressAutoHyphens/>
      <w:autoSpaceDE w:val="0"/>
      <w:autoSpaceDN w:val="0"/>
      <w:adjustRightInd w:val="0"/>
      <w:spacing w:after="0" w:line="290" w:lineRule="atLeast"/>
      <w:textAlignment w:val="center"/>
    </w:pPr>
    <w:rPr>
      <w:rFonts w:ascii="Arial" w:hAnsi="Arial" w:cs="Arial"/>
      <w:color w:val="000000"/>
      <w:kern w:val="0"/>
      <w:sz w:val="23"/>
      <w:szCs w:val="23"/>
      <w:lang w:val="en-US"/>
    </w:rPr>
  </w:style>
  <w:style w:type="paragraph" w:styleId="Header">
    <w:name w:val="header"/>
    <w:basedOn w:val="Normal"/>
    <w:link w:val="HeaderChar"/>
    <w:uiPriority w:val="99"/>
    <w:unhideWhenUsed/>
    <w:rsid w:val="002118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185D"/>
    <w:rPr>
      <w:sz w:val="22"/>
    </w:rPr>
  </w:style>
  <w:style w:type="paragraph" w:styleId="Footer">
    <w:name w:val="footer"/>
    <w:basedOn w:val="Normal"/>
    <w:link w:val="FooterChar"/>
    <w:uiPriority w:val="99"/>
    <w:unhideWhenUsed/>
    <w:rsid w:val="0058395F"/>
    <w:pPr>
      <w:tabs>
        <w:tab w:val="center" w:pos="4820"/>
        <w:tab w:val="right" w:pos="9639"/>
      </w:tabs>
      <w:spacing w:before="360" w:after="0" w:line="240" w:lineRule="auto"/>
      <w:contextualSpacing/>
    </w:pPr>
    <w:rPr>
      <w:sz w:val="18"/>
    </w:rPr>
  </w:style>
  <w:style w:type="character" w:customStyle="1" w:styleId="FooterChar">
    <w:name w:val="Footer Char"/>
    <w:basedOn w:val="DefaultParagraphFont"/>
    <w:link w:val="Footer"/>
    <w:uiPriority w:val="99"/>
    <w:rsid w:val="0058395F"/>
    <w:rPr>
      <w:sz w:val="18"/>
    </w:rPr>
  </w:style>
  <w:style w:type="character" w:customStyle="1" w:styleId="FooterDECYP">
    <w:name w:val="Footer DECYP"/>
    <w:basedOn w:val="DefaultParagraphFont"/>
    <w:uiPriority w:val="1"/>
    <w:qFormat/>
    <w:rsid w:val="0021185D"/>
    <w:rPr>
      <w:b/>
      <w:bCs/>
      <w:color w:val="001947" w:themeColor="text2"/>
      <w:position w:val="-4"/>
      <w:sz w:val="26"/>
      <w:szCs w:val="26"/>
    </w:rPr>
  </w:style>
  <w:style w:type="paragraph" w:styleId="ListParagraph">
    <w:name w:val="List Paragraph"/>
    <w:aliases w:val="Bullet point,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4609BB"/>
    <w:pPr>
      <w:tabs>
        <w:tab w:val="left" w:pos="227"/>
        <w:tab w:val="left" w:pos="454"/>
        <w:tab w:val="left" w:pos="680"/>
        <w:tab w:val="left" w:pos="907"/>
        <w:tab w:val="left" w:pos="1134"/>
        <w:tab w:val="left" w:pos="1361"/>
      </w:tabs>
      <w:ind w:left="227" w:firstLine="227"/>
      <w:contextualSpacing/>
    </w:pPr>
  </w:style>
  <w:style w:type="paragraph" w:styleId="TOC1">
    <w:name w:val="toc 1"/>
    <w:basedOn w:val="Normal"/>
    <w:next w:val="Normal"/>
    <w:autoRedefine/>
    <w:uiPriority w:val="39"/>
    <w:unhideWhenUsed/>
    <w:rsid w:val="003A66C0"/>
    <w:pPr>
      <w:tabs>
        <w:tab w:val="left" w:pos="440"/>
        <w:tab w:val="right" w:leader="dot" w:pos="9628"/>
      </w:tabs>
      <w:spacing w:before="240"/>
    </w:pPr>
    <w:rPr>
      <w:rFonts w:cstheme="minorHAnsi"/>
      <w:bCs/>
      <w:noProof/>
    </w:rPr>
  </w:style>
  <w:style w:type="paragraph" w:styleId="TOC2">
    <w:name w:val="toc 2"/>
    <w:basedOn w:val="Normal"/>
    <w:next w:val="Normal"/>
    <w:autoRedefine/>
    <w:uiPriority w:val="39"/>
    <w:unhideWhenUsed/>
    <w:rsid w:val="003A66C0"/>
    <w:pPr>
      <w:tabs>
        <w:tab w:val="left" w:pos="993"/>
        <w:tab w:val="right" w:leader="dot" w:pos="9628"/>
      </w:tabs>
      <w:spacing w:before="120" w:after="0"/>
      <w:ind w:left="426"/>
    </w:pPr>
    <w:rPr>
      <w:rFonts w:eastAsiaTheme="minorEastAsia"/>
      <w:noProof/>
      <w:lang w:eastAsia="en-GB"/>
    </w:rPr>
  </w:style>
  <w:style w:type="paragraph" w:styleId="TOC3">
    <w:name w:val="toc 3"/>
    <w:basedOn w:val="Normal"/>
    <w:next w:val="Normal"/>
    <w:autoRedefine/>
    <w:uiPriority w:val="39"/>
    <w:unhideWhenUsed/>
    <w:rsid w:val="002229B6"/>
    <w:pPr>
      <w:spacing w:after="0"/>
      <w:ind w:left="440"/>
    </w:pPr>
    <w:rPr>
      <w:rFonts w:cstheme="minorHAnsi"/>
      <w:sz w:val="20"/>
      <w:szCs w:val="20"/>
    </w:rPr>
  </w:style>
  <w:style w:type="character" w:styleId="Hyperlink">
    <w:name w:val="Hyperlink"/>
    <w:basedOn w:val="DefaultParagraphFont"/>
    <w:uiPriority w:val="99"/>
    <w:unhideWhenUsed/>
    <w:rsid w:val="00AD47C0"/>
    <w:rPr>
      <w:color w:val="001947"/>
      <w:u w:val="single"/>
    </w:rPr>
  </w:style>
  <w:style w:type="paragraph" w:styleId="TOC4">
    <w:name w:val="toc 4"/>
    <w:basedOn w:val="Normal"/>
    <w:next w:val="Normal"/>
    <w:autoRedefine/>
    <w:uiPriority w:val="39"/>
    <w:semiHidden/>
    <w:unhideWhenUsed/>
    <w:rsid w:val="002229B6"/>
    <w:pPr>
      <w:spacing w:after="0"/>
      <w:ind w:left="660"/>
    </w:pPr>
    <w:rPr>
      <w:rFonts w:cstheme="minorHAnsi"/>
      <w:sz w:val="20"/>
      <w:szCs w:val="20"/>
    </w:rPr>
  </w:style>
  <w:style w:type="paragraph" w:styleId="TOC5">
    <w:name w:val="toc 5"/>
    <w:basedOn w:val="Normal"/>
    <w:next w:val="Normal"/>
    <w:autoRedefine/>
    <w:uiPriority w:val="39"/>
    <w:semiHidden/>
    <w:unhideWhenUsed/>
    <w:rsid w:val="002229B6"/>
    <w:pPr>
      <w:spacing w:after="0"/>
      <w:ind w:left="880"/>
    </w:pPr>
    <w:rPr>
      <w:rFonts w:cstheme="minorHAnsi"/>
      <w:sz w:val="20"/>
      <w:szCs w:val="20"/>
    </w:rPr>
  </w:style>
  <w:style w:type="paragraph" w:styleId="TOC6">
    <w:name w:val="toc 6"/>
    <w:basedOn w:val="Normal"/>
    <w:next w:val="Normal"/>
    <w:autoRedefine/>
    <w:uiPriority w:val="39"/>
    <w:semiHidden/>
    <w:unhideWhenUsed/>
    <w:rsid w:val="002229B6"/>
    <w:pPr>
      <w:spacing w:after="0"/>
      <w:ind w:left="1100"/>
    </w:pPr>
    <w:rPr>
      <w:rFonts w:cstheme="minorHAnsi"/>
      <w:sz w:val="20"/>
      <w:szCs w:val="20"/>
    </w:rPr>
  </w:style>
  <w:style w:type="paragraph" w:styleId="TOC7">
    <w:name w:val="toc 7"/>
    <w:basedOn w:val="Normal"/>
    <w:next w:val="Normal"/>
    <w:autoRedefine/>
    <w:uiPriority w:val="39"/>
    <w:semiHidden/>
    <w:unhideWhenUsed/>
    <w:rsid w:val="002229B6"/>
    <w:pPr>
      <w:spacing w:after="0"/>
      <w:ind w:left="1320"/>
    </w:pPr>
    <w:rPr>
      <w:rFonts w:cstheme="minorHAnsi"/>
      <w:sz w:val="20"/>
      <w:szCs w:val="20"/>
    </w:rPr>
  </w:style>
  <w:style w:type="paragraph" w:styleId="TOC8">
    <w:name w:val="toc 8"/>
    <w:basedOn w:val="Normal"/>
    <w:next w:val="Normal"/>
    <w:autoRedefine/>
    <w:uiPriority w:val="39"/>
    <w:semiHidden/>
    <w:unhideWhenUsed/>
    <w:rsid w:val="002229B6"/>
    <w:pPr>
      <w:spacing w:after="0"/>
      <w:ind w:left="1540"/>
    </w:pPr>
    <w:rPr>
      <w:rFonts w:cstheme="minorHAnsi"/>
      <w:sz w:val="20"/>
      <w:szCs w:val="20"/>
    </w:rPr>
  </w:style>
  <w:style w:type="paragraph" w:styleId="TOC9">
    <w:name w:val="toc 9"/>
    <w:basedOn w:val="Normal"/>
    <w:next w:val="Normal"/>
    <w:autoRedefine/>
    <w:uiPriority w:val="39"/>
    <w:semiHidden/>
    <w:unhideWhenUsed/>
    <w:rsid w:val="002229B6"/>
    <w:pPr>
      <w:spacing w:after="0"/>
      <w:ind w:left="1760"/>
    </w:pPr>
    <w:rPr>
      <w:rFonts w:cstheme="minorHAnsi"/>
      <w:sz w:val="20"/>
      <w:szCs w:val="20"/>
    </w:rPr>
  </w:style>
  <w:style w:type="character" w:customStyle="1" w:styleId="Heading8Char">
    <w:name w:val="Heading 8 Char"/>
    <w:basedOn w:val="DefaultParagraphFont"/>
    <w:link w:val="Heading8"/>
    <w:uiPriority w:val="9"/>
    <w:semiHidden/>
    <w:rsid w:val="001A3B3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A3B3F"/>
    <w:rPr>
      <w:rFonts w:asciiTheme="majorHAnsi" w:eastAsiaTheme="majorEastAsia" w:hAnsiTheme="majorHAnsi" w:cstheme="majorBidi"/>
      <w:i/>
      <w:iCs/>
      <w:color w:val="272727" w:themeColor="text1" w:themeTint="D8"/>
      <w:sz w:val="21"/>
      <w:szCs w:val="21"/>
    </w:rPr>
  </w:style>
  <w:style w:type="numbering" w:customStyle="1" w:styleId="CurrentList1">
    <w:name w:val="Current List1"/>
    <w:uiPriority w:val="99"/>
    <w:rsid w:val="001A3B3F"/>
    <w:pPr>
      <w:numPr>
        <w:numId w:val="1"/>
      </w:numPr>
    </w:pPr>
  </w:style>
  <w:style w:type="numbering" w:customStyle="1" w:styleId="CurrentList3">
    <w:name w:val="Current List3"/>
    <w:uiPriority w:val="99"/>
    <w:rsid w:val="001A3B3F"/>
    <w:pPr>
      <w:numPr>
        <w:numId w:val="3"/>
      </w:numPr>
    </w:pPr>
  </w:style>
  <w:style w:type="paragraph" w:customStyle="1" w:styleId="Heading1-Numbered">
    <w:name w:val="Heading 1 - Numbered"/>
    <w:basedOn w:val="Heading1"/>
    <w:qFormat/>
    <w:rsid w:val="007B624D"/>
    <w:pPr>
      <w:numPr>
        <w:numId w:val="7"/>
      </w:numPr>
    </w:pPr>
  </w:style>
  <w:style w:type="paragraph" w:customStyle="1" w:styleId="Heading2-Numbered">
    <w:name w:val="Heading 2 - Numbered"/>
    <w:basedOn w:val="Heading2"/>
    <w:qFormat/>
    <w:rsid w:val="00AD47C0"/>
    <w:pPr>
      <w:numPr>
        <w:ilvl w:val="1"/>
        <w:numId w:val="7"/>
      </w:numPr>
    </w:pPr>
  </w:style>
  <w:style w:type="paragraph" w:customStyle="1" w:styleId="Heading3-Numbered">
    <w:name w:val="Heading 3 - Numbered"/>
    <w:basedOn w:val="Heading3"/>
    <w:qFormat/>
    <w:rsid w:val="00AD47C0"/>
    <w:pPr>
      <w:numPr>
        <w:ilvl w:val="2"/>
        <w:numId w:val="7"/>
      </w:numPr>
    </w:pPr>
  </w:style>
  <w:style w:type="paragraph" w:customStyle="1" w:styleId="Heading4-Numbered">
    <w:name w:val="Heading 4 - Numbered"/>
    <w:basedOn w:val="Heading4"/>
    <w:qFormat/>
    <w:rsid w:val="007B624D"/>
    <w:pPr>
      <w:numPr>
        <w:ilvl w:val="3"/>
        <w:numId w:val="7"/>
      </w:numPr>
    </w:pPr>
  </w:style>
  <w:style w:type="numbering" w:customStyle="1" w:styleId="CurrentList10">
    <w:name w:val="Current List10"/>
    <w:uiPriority w:val="99"/>
    <w:rsid w:val="007B624D"/>
    <w:pPr>
      <w:numPr>
        <w:numId w:val="11"/>
      </w:numPr>
    </w:pPr>
  </w:style>
  <w:style w:type="paragraph" w:customStyle="1" w:styleId="RHSImage">
    <w:name w:val="RHS Image"/>
    <w:basedOn w:val="NoSpacing"/>
    <w:next w:val="Normal"/>
    <w:link w:val="RHSImageChar"/>
    <w:rsid w:val="009B48A8"/>
    <w:pPr>
      <w:framePr w:w="5103" w:h="5103" w:hSpace="567" w:wrap="around" w:vAnchor="text" w:hAnchor="margin" w:xAlign="right" w:y="1"/>
      <w:tabs>
        <w:tab w:val="left" w:pos="340"/>
        <w:tab w:val="left" w:pos="680"/>
        <w:tab w:val="left" w:pos="1021"/>
      </w:tabs>
    </w:pPr>
    <w:rPr>
      <w:kern w:val="0"/>
      <w:sz w:val="24"/>
      <w14:ligatures w14:val="none"/>
    </w:rPr>
  </w:style>
  <w:style w:type="character" w:customStyle="1" w:styleId="RHSImageChar">
    <w:name w:val="RHS Image Char"/>
    <w:basedOn w:val="DefaultParagraphFont"/>
    <w:link w:val="RHSImage"/>
    <w:rsid w:val="009B48A8"/>
    <w:rPr>
      <w:kern w:val="0"/>
      <w14:ligatures w14:val="none"/>
    </w:rPr>
  </w:style>
  <w:style w:type="paragraph" w:styleId="NoSpacing">
    <w:name w:val="No Spacing"/>
    <w:uiPriority w:val="1"/>
    <w:qFormat/>
    <w:rsid w:val="009B48A8"/>
  </w:style>
  <w:style w:type="character" w:customStyle="1" w:styleId="InstructionalRed">
    <w:name w:val="Instructional Red"/>
    <w:basedOn w:val="DefaultParagraphFont"/>
    <w:uiPriority w:val="1"/>
    <w:qFormat/>
    <w:rsid w:val="00D70A45"/>
    <w:rPr>
      <w:rFonts w:asciiTheme="majorHAnsi" w:hAnsiTheme="majorHAnsi"/>
      <w:b w:val="0"/>
      <w:color w:val="C00000"/>
    </w:rPr>
  </w:style>
  <w:style w:type="paragraph" w:styleId="ListNumber">
    <w:name w:val="List Number"/>
    <w:basedOn w:val="Normal"/>
    <w:next w:val="ListContinue"/>
    <w:uiPriority w:val="4"/>
    <w:qFormat/>
    <w:rsid w:val="00E14C45"/>
    <w:pPr>
      <w:numPr>
        <w:numId w:val="21"/>
      </w:numPr>
      <w:spacing w:after="110"/>
      <w:ind w:left="357" w:hanging="357"/>
    </w:pPr>
    <w:rPr>
      <w:spacing w:val="-2"/>
      <w:kern w:val="0"/>
      <w14:ligatures w14:val="none"/>
    </w:rPr>
  </w:style>
  <w:style w:type="numbering" w:customStyle="1" w:styleId="Numbers">
    <w:name w:val="Numbers"/>
    <w:uiPriority w:val="99"/>
    <w:rsid w:val="00D70A45"/>
    <w:pPr>
      <w:numPr>
        <w:numId w:val="13"/>
      </w:numPr>
    </w:pPr>
  </w:style>
  <w:style w:type="paragraph" w:styleId="ListContinue">
    <w:name w:val="List Continue"/>
    <w:basedOn w:val="Normal"/>
    <w:uiPriority w:val="4"/>
    <w:qFormat/>
    <w:rsid w:val="00E14C45"/>
    <w:pPr>
      <w:ind w:left="284"/>
      <w:contextualSpacing/>
    </w:pPr>
    <w:rPr>
      <w:spacing w:val="-2"/>
      <w:kern w:val="0"/>
      <w14:ligatures w14:val="none"/>
    </w:rPr>
  </w:style>
  <w:style w:type="paragraph" w:styleId="ListNumber2">
    <w:name w:val="List Number 2"/>
    <w:basedOn w:val="Normal"/>
    <w:uiPriority w:val="4"/>
    <w:qFormat/>
    <w:rsid w:val="00E14C45"/>
    <w:pPr>
      <w:numPr>
        <w:ilvl w:val="1"/>
        <w:numId w:val="21"/>
      </w:numPr>
      <w:spacing w:after="110"/>
      <w:ind w:left="788" w:hanging="431"/>
      <w:contextualSpacing/>
    </w:pPr>
    <w:rPr>
      <w:spacing w:val="-2"/>
      <w:kern w:val="0"/>
      <w14:ligatures w14:val="none"/>
    </w:rPr>
  </w:style>
  <w:style w:type="paragraph" w:styleId="ListNumber3">
    <w:name w:val="List Number 3"/>
    <w:basedOn w:val="Normal"/>
    <w:uiPriority w:val="4"/>
    <w:qFormat/>
    <w:rsid w:val="00E14C45"/>
    <w:pPr>
      <w:numPr>
        <w:ilvl w:val="2"/>
        <w:numId w:val="21"/>
      </w:numPr>
      <w:spacing w:after="110"/>
      <w:ind w:left="1225" w:hanging="505"/>
      <w:contextualSpacing/>
    </w:pPr>
    <w:rPr>
      <w:spacing w:val="-2"/>
      <w:kern w:val="0"/>
      <w14:ligatures w14:val="none"/>
    </w:rPr>
  </w:style>
  <w:style w:type="paragraph" w:styleId="ListNumber4">
    <w:name w:val="List Number 4"/>
    <w:basedOn w:val="Normal"/>
    <w:uiPriority w:val="99"/>
    <w:semiHidden/>
    <w:unhideWhenUsed/>
    <w:rsid w:val="00D70A45"/>
    <w:pPr>
      <w:numPr>
        <w:ilvl w:val="3"/>
        <w:numId w:val="13"/>
      </w:numPr>
      <w:spacing w:after="110" w:line="252" w:lineRule="auto"/>
      <w:contextualSpacing/>
    </w:pPr>
    <w:rPr>
      <w:rFonts w:ascii="Gill Sans MT" w:hAnsi="Gill Sans MT"/>
      <w:spacing w:val="-2"/>
      <w:kern w:val="0"/>
      <w14:ligatures w14:val="none"/>
    </w:rPr>
  </w:style>
  <w:style w:type="paragraph" w:styleId="ListBullet">
    <w:name w:val="List Bullet"/>
    <w:basedOn w:val="Normal"/>
    <w:uiPriority w:val="99"/>
    <w:qFormat/>
    <w:rsid w:val="00E14C45"/>
    <w:pPr>
      <w:numPr>
        <w:numId w:val="15"/>
      </w:numPr>
      <w:spacing w:after="110"/>
    </w:pPr>
    <w:rPr>
      <w:spacing w:val="-2"/>
      <w:kern w:val="0"/>
      <w14:ligatures w14:val="none"/>
    </w:rPr>
  </w:style>
  <w:style w:type="paragraph" w:styleId="ListBullet2">
    <w:name w:val="List Bullet 2"/>
    <w:basedOn w:val="Normal"/>
    <w:uiPriority w:val="99"/>
    <w:qFormat/>
    <w:rsid w:val="00E14C45"/>
    <w:pPr>
      <w:numPr>
        <w:ilvl w:val="1"/>
        <w:numId w:val="15"/>
      </w:numPr>
      <w:spacing w:after="110"/>
      <w:contextualSpacing/>
    </w:pPr>
    <w:rPr>
      <w:spacing w:val="-2"/>
      <w:kern w:val="0"/>
      <w14:ligatures w14:val="none"/>
    </w:rPr>
  </w:style>
  <w:style w:type="numbering" w:customStyle="1" w:styleId="0DECYPBulletList">
    <w:name w:val="0_DECYP Bullet List"/>
    <w:uiPriority w:val="99"/>
    <w:rsid w:val="004609BB"/>
    <w:pPr>
      <w:numPr>
        <w:numId w:val="14"/>
      </w:numPr>
    </w:pPr>
  </w:style>
  <w:style w:type="character" w:styleId="Strong">
    <w:name w:val="Strong"/>
    <w:basedOn w:val="DefaultParagraphFont"/>
    <w:uiPriority w:val="22"/>
    <w:qFormat/>
    <w:rsid w:val="009A7920"/>
    <w:rPr>
      <w:rFonts w:ascii="Arial" w:hAnsi="Arial"/>
      <w:b/>
      <w:bCs/>
      <w:sz w:val="22"/>
    </w:rPr>
  </w:style>
  <w:style w:type="paragraph" w:styleId="ListBullet3">
    <w:name w:val="List Bullet 3"/>
    <w:basedOn w:val="Normal"/>
    <w:uiPriority w:val="99"/>
    <w:unhideWhenUsed/>
    <w:rsid w:val="002F74C8"/>
    <w:pPr>
      <w:numPr>
        <w:ilvl w:val="2"/>
        <w:numId w:val="15"/>
      </w:numPr>
      <w:contextualSpacing/>
    </w:pPr>
  </w:style>
  <w:style w:type="paragraph" w:styleId="ListBullet4">
    <w:name w:val="List Bullet 4"/>
    <w:basedOn w:val="Normal"/>
    <w:uiPriority w:val="99"/>
    <w:semiHidden/>
    <w:unhideWhenUsed/>
    <w:rsid w:val="00EE2CB4"/>
    <w:pPr>
      <w:numPr>
        <w:ilvl w:val="3"/>
        <w:numId w:val="15"/>
      </w:numPr>
      <w:contextualSpacing/>
    </w:pPr>
  </w:style>
  <w:style w:type="paragraph" w:styleId="Caption">
    <w:name w:val="caption"/>
    <w:basedOn w:val="Normal"/>
    <w:next w:val="Normal"/>
    <w:uiPriority w:val="35"/>
    <w:semiHidden/>
    <w:unhideWhenUsed/>
    <w:qFormat/>
    <w:rsid w:val="00EE2CB4"/>
    <w:pPr>
      <w:spacing w:after="200" w:line="240" w:lineRule="auto"/>
    </w:pPr>
    <w:rPr>
      <w:i/>
      <w:iCs/>
      <w:color w:val="001947" w:themeColor="text2"/>
      <w:sz w:val="18"/>
      <w:szCs w:val="18"/>
    </w:rPr>
  </w:style>
  <w:style w:type="paragraph" w:styleId="FootnoteText">
    <w:name w:val="footnote text"/>
    <w:basedOn w:val="Normal"/>
    <w:link w:val="FootnoteTextChar"/>
    <w:uiPriority w:val="99"/>
    <w:semiHidden/>
    <w:unhideWhenUsed/>
    <w:rsid w:val="005E5F72"/>
    <w:pPr>
      <w:spacing w:after="0" w:line="240" w:lineRule="exact"/>
    </w:pPr>
    <w:rPr>
      <w:spacing w:val="-2"/>
      <w:kern w:val="0"/>
      <w:sz w:val="18"/>
      <w:szCs w:val="20"/>
      <w14:ligatures w14:val="none"/>
    </w:rPr>
  </w:style>
  <w:style w:type="character" w:customStyle="1" w:styleId="FootnoteTextChar">
    <w:name w:val="Footnote Text Char"/>
    <w:basedOn w:val="DefaultParagraphFont"/>
    <w:link w:val="FootnoteText"/>
    <w:uiPriority w:val="99"/>
    <w:semiHidden/>
    <w:rsid w:val="005E5F72"/>
    <w:rPr>
      <w:spacing w:val="-2"/>
      <w:kern w:val="0"/>
      <w:sz w:val="18"/>
      <w:szCs w:val="20"/>
      <w14:ligatures w14:val="none"/>
    </w:rPr>
  </w:style>
  <w:style w:type="character" w:styleId="FootnoteReference">
    <w:name w:val="footnote reference"/>
    <w:basedOn w:val="DefaultParagraphFont"/>
    <w:uiPriority w:val="99"/>
    <w:semiHidden/>
    <w:unhideWhenUsed/>
    <w:rsid w:val="005E5F72"/>
    <w:rPr>
      <w:vertAlign w:val="superscript"/>
    </w:rPr>
  </w:style>
  <w:style w:type="paragraph" w:customStyle="1" w:styleId="TableBodyText">
    <w:name w:val="Table Body Text"/>
    <w:basedOn w:val="Normal"/>
    <w:qFormat/>
    <w:rsid w:val="001305A1"/>
    <w:pPr>
      <w:spacing w:after="0"/>
    </w:pPr>
  </w:style>
  <w:style w:type="character" w:customStyle="1" w:styleId="TableHeaderRowChar">
    <w:name w:val="Table Header Row Char"/>
    <w:basedOn w:val="DefaultParagraphFont"/>
    <w:link w:val="TableHeaderRow"/>
    <w:rsid w:val="00C44AA7"/>
    <w:rPr>
      <w:rFonts w:cs="Times New Roman (Body CS)"/>
      <w:caps/>
      <w:spacing w:val="20"/>
      <w:sz w:val="18"/>
      <w:szCs w:val="18"/>
    </w:rPr>
  </w:style>
  <w:style w:type="table" w:styleId="TableGridLight">
    <w:name w:val="Grid Table Light"/>
    <w:basedOn w:val="TableNormal"/>
    <w:uiPriority w:val="40"/>
    <w:rsid w:val="00C5488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5488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74212D"/>
    <w:rPr>
      <w:color w:val="605E5C"/>
      <w:shd w:val="clear" w:color="auto" w:fill="E1DFDD"/>
    </w:rPr>
  </w:style>
  <w:style w:type="table" w:styleId="ListTable7Colorful-Accent6">
    <w:name w:val="List Table 7 Colorful Accent 6"/>
    <w:basedOn w:val="TableNormal"/>
    <w:uiPriority w:val="52"/>
    <w:rsid w:val="00B9468D"/>
    <w:pPr>
      <w:spacing w:after="0" w:line="240" w:lineRule="auto"/>
    </w:pPr>
    <w:rPr>
      <w:color w:val="0012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19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19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19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1947" w:themeColor="accent6"/>
        </w:tcBorders>
        <w:shd w:val="clear" w:color="auto" w:fill="FFFFFF" w:themeFill="background1"/>
      </w:tcPr>
    </w:tblStylePr>
    <w:tblStylePr w:type="band1Vert">
      <w:tblPr/>
      <w:tcPr>
        <w:shd w:val="clear" w:color="auto" w:fill="A7C5FF" w:themeFill="accent6" w:themeFillTint="33"/>
      </w:tcPr>
    </w:tblStylePr>
    <w:tblStylePr w:type="band1Horz">
      <w:tblPr/>
      <w:tcPr>
        <w:shd w:val="clear" w:color="auto" w:fill="A7C5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B419A8"/>
    <w:rPr>
      <w:color w:val="666666"/>
    </w:rPr>
  </w:style>
  <w:style w:type="table" w:customStyle="1" w:styleId="DECYPPlainHR">
    <w:name w:val="DECYP Plain (HR)"/>
    <w:basedOn w:val="TableNormal"/>
    <w:uiPriority w:val="99"/>
    <w:rsid w:val="00C13D8F"/>
    <w:pPr>
      <w:spacing w:after="0" w:line="240" w:lineRule="auto"/>
    </w:pPr>
    <w:rPr>
      <w:rFonts w:ascii="Arial" w:eastAsia="Gill Sans MT Std Light" w:hAnsi="Arial" w:cs="Times New Roman"/>
      <w:kern w:val="0"/>
      <w:szCs w:val="20"/>
      <w:lang w:eastAsia="en-AU"/>
      <w14:ligatures w14:val="none"/>
    </w:rPr>
    <w:tblPr>
      <w:tblStyleRowBandSize w:val="1"/>
      <w:tblStyleColBandSize w:val="1"/>
      <w:tblBorders>
        <w:top w:val="single" w:sz="4" w:space="0" w:color="011947"/>
      </w:tblBorders>
      <w:tblCellMar>
        <w:top w:w="255" w:type="dxa"/>
        <w:left w:w="397" w:type="dxa"/>
        <w:right w:w="397" w:type="dxa"/>
      </w:tblCellMar>
    </w:tblPr>
    <w:tcPr>
      <w:shd w:val="clear" w:color="F2F2F2" w:fill="auto"/>
    </w:tcPr>
    <w:tblStylePr w:type="firstRow">
      <w:pPr>
        <w:wordWrap/>
        <w:spacing w:beforeLines="0" w:before="0" w:beforeAutospacing="0" w:afterLines="0" w:after="0" w:afterAutospacing="0" w:line="240" w:lineRule="auto"/>
        <w:ind w:leftChars="0" w:left="0" w:rightChars="0" w:right="0" w:firstLineChars="0" w:firstLine="0"/>
        <w:contextualSpacing w:val="0"/>
        <w:jc w:val="left"/>
      </w:pPr>
      <w:rPr>
        <w:rFonts w:ascii="Arial" w:hAnsi="Arial"/>
      </w:rPr>
      <w:tblPr/>
      <w:tcPr>
        <w:tcBorders>
          <w:top w:val="single" w:sz="36" w:space="0" w:color="001947" w:themeColor="accent6"/>
          <w:left w:val="nil"/>
          <w:bottom w:val="nil"/>
          <w:right w:val="nil"/>
          <w:insideH w:val="nil"/>
          <w:insideV w:val="nil"/>
          <w:tl2br w:val="nil"/>
          <w:tr2bl w:val="nil"/>
        </w:tcBorders>
        <w:shd w:val="clear" w:color="F2F2F2" w:fill="auto"/>
      </w:tcPr>
    </w:tblStylePr>
    <w:tblStylePr w:type="lastRow">
      <w:pPr>
        <w:wordWrap/>
        <w:mirrorIndents w:val="0"/>
      </w:pPr>
      <w:rPr>
        <w:rFonts w:ascii="Arial" w:hAnsi="Arial"/>
      </w:rPr>
    </w:tblStylePr>
    <w:tblStylePr w:type="firstCol">
      <w:pPr>
        <w:wordWrap/>
        <w:spacing w:beforeLines="0" w:before="0" w:beforeAutospacing="0" w:afterLines="0" w:after="0" w:afterAutospacing="0"/>
        <w:ind w:leftChars="0" w:left="0" w:rightChars="0" w:right="0"/>
        <w:jc w:val="left"/>
        <w:outlineLvl w:val="9"/>
      </w:pPr>
      <w:rPr>
        <w:rFonts w:ascii="Arial" w:hAnsi="Arial"/>
      </w:rPr>
    </w:tblStylePr>
    <w:tblStylePr w:type="lastCol">
      <w:rPr>
        <w:rFonts w:ascii="Arial" w:hAnsi="Arial"/>
      </w:rPr>
    </w:tblStylePr>
    <w:tblStylePr w:type="band1Vert">
      <w:rPr>
        <w:rFonts w:ascii="Arial" w:hAnsi="Arial"/>
      </w:rPr>
    </w:tblStylePr>
    <w:tblStylePr w:type="band2Vert">
      <w:rPr>
        <w:rFonts w:ascii="Arial" w:hAnsi="Arial"/>
      </w:rPr>
    </w:tblStylePr>
    <w:tblStylePr w:type="band1Horz">
      <w:rPr>
        <w:rFonts w:ascii="Arial" w:hAnsi="Arial"/>
      </w:rPr>
    </w:tblStylePr>
    <w:tblStylePr w:type="band2Horz">
      <w:pPr>
        <w:wordWrap/>
        <w:spacing w:beforeLines="0" w:before="0" w:beforeAutospacing="0" w:afterLines="0" w:after="0" w:afterAutospacing="0" w:line="240" w:lineRule="auto"/>
        <w:ind w:leftChars="0" w:left="0" w:rightChars="0" w:right="0"/>
        <w:jc w:val="left"/>
      </w:pPr>
      <w:rPr>
        <w:rFonts w:ascii="Arial" w:hAnsi="Arial"/>
      </w:rPr>
    </w:tblStylePr>
  </w:style>
  <w:style w:type="numbering" w:customStyle="1" w:styleId="Bullets">
    <w:name w:val="Bullets"/>
    <w:uiPriority w:val="99"/>
    <w:rsid w:val="009D6E8A"/>
    <w:pPr>
      <w:numPr>
        <w:numId w:val="25"/>
      </w:numPr>
    </w:pPr>
  </w:style>
  <w:style w:type="table" w:customStyle="1" w:styleId="GridTable41">
    <w:name w:val="Grid Table 41"/>
    <w:basedOn w:val="TableNormal"/>
    <w:next w:val="GridTable4"/>
    <w:uiPriority w:val="49"/>
    <w:rsid w:val="004C4F86"/>
    <w:pPr>
      <w:spacing w:after="0" w:line="240" w:lineRule="auto"/>
    </w:pPr>
    <w:rPr>
      <w:rFonts w:ascii="Arial" w:eastAsia="Calibri" w:hAnsi="Arial" w:cs="Times New Roman"/>
      <w:kern w:val="0"/>
      <w14:ligatures w14:val="none"/>
    </w:rPr>
    <w:tblPr>
      <w:tblStyleRowBandSize w:val="1"/>
      <w:tblStyleColBandSize w:val="1"/>
      <w:tblBorders>
        <w:top w:val="single" w:sz="4" w:space="0" w:color="001947" w:themeColor="accent6"/>
        <w:left w:val="single" w:sz="4" w:space="0" w:color="001947" w:themeColor="accent6"/>
        <w:bottom w:val="single" w:sz="4" w:space="0" w:color="001947" w:themeColor="accent6"/>
        <w:right w:val="single" w:sz="4" w:space="0" w:color="001947" w:themeColor="accent6"/>
        <w:insideH w:val="single" w:sz="4" w:space="0" w:color="001947" w:themeColor="accent6"/>
        <w:insideV w:val="single" w:sz="4" w:space="0" w:color="001947" w:themeColor="accent6"/>
      </w:tblBorders>
    </w:tblPr>
    <w:tcPr>
      <w:shd w:val="clear" w:color="auto" w:fill="FFFFFF" w:themeFill="background1"/>
      <w:vAlign w:val="center"/>
    </w:tcPr>
    <w:tblStylePr w:type="firstRow">
      <w:rPr>
        <w:rFonts w:ascii="Arial" w:hAnsi="Arial"/>
        <w:b w:val="0"/>
        <w:bCs/>
        <w:i w:val="0"/>
        <w:color w:val="FFFFFF"/>
        <w:sz w:val="24"/>
      </w:rPr>
      <w:tblPr/>
      <w:tcPr>
        <w:shd w:val="clear" w:color="auto" w:fill="001947" w:themeFill="accent6"/>
      </w:tcPr>
    </w:tblStylePr>
    <w:tblStylePr w:type="lastRow">
      <w:rPr>
        <w:rFonts w:ascii="Arial" w:hAnsi="Arial"/>
        <w:b/>
        <w:bCs/>
        <w:sz w:val="24"/>
      </w:rPr>
      <w:tblPr/>
      <w:tcPr>
        <w:tcBorders>
          <w:top w:val="double" w:sz="4" w:space="0" w:color="000000"/>
        </w:tcBorders>
      </w:tcPr>
    </w:tblStylePr>
    <w:tblStylePr w:type="firstCol">
      <w:rPr>
        <w:rFonts w:ascii="Arial" w:hAnsi="Arial"/>
        <w:b/>
        <w:bCs/>
      </w:rPr>
    </w:tblStylePr>
    <w:tblStylePr w:type="lastCol">
      <w:rPr>
        <w:rFonts w:ascii="Arial" w:hAnsi="Arial"/>
        <w:b/>
        <w:bCs/>
      </w:rPr>
    </w:tblStylePr>
    <w:tblStylePr w:type="band1Vert">
      <w:rPr>
        <w:rFonts w:ascii="Arial" w:hAnsi="Arial"/>
      </w:rPr>
    </w:tblStylePr>
    <w:tblStylePr w:type="band2Vert">
      <w:rPr>
        <w:rFonts w:ascii="Arial" w:hAnsi="Arial"/>
      </w:rPr>
    </w:tblStylePr>
    <w:tblStylePr w:type="band1Horz">
      <w:pPr>
        <w:wordWrap/>
      </w:pPr>
      <w:rPr>
        <w:rFonts w:ascii="Arial" w:hAnsi="Arial"/>
      </w:rPr>
      <w:tblPr/>
      <w:tcPr>
        <w:shd w:val="clear" w:color="auto" w:fill="D9DCE3"/>
      </w:tcPr>
    </w:tblStylePr>
    <w:tblStylePr w:type="band2Horz">
      <w:rPr>
        <w:rFonts w:ascii="Arial" w:hAnsi="Arial"/>
      </w:rPr>
    </w:tblStylePr>
  </w:style>
  <w:style w:type="character" w:customStyle="1" w:styleId="ListParagraphChar">
    <w:name w:val="List Paragraph Char"/>
    <w:aliases w:val="Bullet point Char,CV text Char,Dot pt Char,F5 List Paragraph Char,FooterText Char,L Char,List Paragraph1 Char,List Paragraph11 Char,List Paragraph111 Char,List Paragraph2 Char,Medium Grid 1 - Accent 21 Char,NAST Quote Char,列 Char"/>
    <w:basedOn w:val="DefaultParagraphFont"/>
    <w:link w:val="ListParagraph"/>
    <w:uiPriority w:val="34"/>
    <w:locked/>
    <w:rsid w:val="009D6E8A"/>
  </w:style>
  <w:style w:type="table" w:customStyle="1" w:styleId="TableGrid1">
    <w:name w:val="Table Grid1"/>
    <w:basedOn w:val="TableNormal"/>
    <w:next w:val="TableGrid"/>
    <w:rsid w:val="0040727E"/>
    <w:pPr>
      <w:spacing w:after="0" w:line="240" w:lineRule="auto"/>
    </w:pPr>
    <w:rPr>
      <w:rFonts w:ascii="Arial" w:eastAsia="Times New Roman" w:hAnsi="Arial"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9D6E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73162E"/>
    <w:rPr>
      <w:sz w:val="16"/>
      <w:szCs w:val="16"/>
    </w:rPr>
  </w:style>
  <w:style w:type="paragraph" w:styleId="CommentText">
    <w:name w:val="annotation text"/>
    <w:basedOn w:val="Normal"/>
    <w:link w:val="CommentTextChar"/>
    <w:uiPriority w:val="99"/>
    <w:unhideWhenUsed/>
    <w:rsid w:val="0073162E"/>
    <w:pPr>
      <w:spacing w:line="240" w:lineRule="auto"/>
    </w:pPr>
    <w:rPr>
      <w:sz w:val="20"/>
      <w:szCs w:val="20"/>
    </w:rPr>
  </w:style>
  <w:style w:type="character" w:customStyle="1" w:styleId="CommentTextChar">
    <w:name w:val="Comment Text Char"/>
    <w:basedOn w:val="DefaultParagraphFont"/>
    <w:link w:val="CommentText"/>
    <w:uiPriority w:val="99"/>
    <w:rsid w:val="0073162E"/>
    <w:rPr>
      <w:sz w:val="20"/>
      <w:szCs w:val="20"/>
    </w:rPr>
  </w:style>
  <w:style w:type="paragraph" w:styleId="CommentSubject">
    <w:name w:val="annotation subject"/>
    <w:basedOn w:val="CommentText"/>
    <w:next w:val="CommentText"/>
    <w:link w:val="CommentSubjectChar"/>
    <w:uiPriority w:val="99"/>
    <w:semiHidden/>
    <w:unhideWhenUsed/>
    <w:rsid w:val="0073162E"/>
    <w:rPr>
      <w:b/>
      <w:bCs/>
    </w:rPr>
  </w:style>
  <w:style w:type="character" w:customStyle="1" w:styleId="CommentSubjectChar">
    <w:name w:val="Comment Subject Char"/>
    <w:basedOn w:val="CommentTextChar"/>
    <w:link w:val="CommentSubject"/>
    <w:uiPriority w:val="99"/>
    <w:semiHidden/>
    <w:rsid w:val="0073162E"/>
    <w:rPr>
      <w:b/>
      <w:bCs/>
      <w:sz w:val="20"/>
      <w:szCs w:val="20"/>
    </w:rPr>
  </w:style>
  <w:style w:type="character" w:customStyle="1" w:styleId="normaltextrun">
    <w:name w:val="normaltextrun"/>
    <w:basedOn w:val="DefaultParagraphFont"/>
    <w:rsid w:val="00D2771F"/>
  </w:style>
  <w:style w:type="character" w:customStyle="1" w:styleId="eop">
    <w:name w:val="eop"/>
    <w:basedOn w:val="DefaultParagraphFont"/>
    <w:rsid w:val="00D2771F"/>
  </w:style>
  <w:style w:type="paragraph" w:customStyle="1" w:styleId="Coverimage">
    <w:name w:val="Cover image"/>
    <w:basedOn w:val="Normal"/>
    <w:link w:val="CoverimageChar"/>
    <w:uiPriority w:val="98"/>
    <w:rsid w:val="00D2771F"/>
    <w:pPr>
      <w:framePr w:w="7371" w:wrap="around" w:vAnchor="page" w:hAnchor="page" w:x="4900" w:y="10774" w:anchorLock="1"/>
      <w:spacing w:before="120" w:after="160" w:line="259" w:lineRule="auto"/>
    </w:pPr>
    <w:rPr>
      <w:rFonts w:ascii="Gill Sans MT" w:eastAsia="Gill Sans MT Std Light" w:hAnsi="Gill Sans MT" w:cs="Times New Roman"/>
      <w:noProof/>
      <w:spacing w:val="-2"/>
      <w:kern w:val="0"/>
      <w14:ligatures w14:val="none"/>
    </w:rPr>
  </w:style>
  <w:style w:type="character" w:customStyle="1" w:styleId="CoverimageChar">
    <w:name w:val="Cover image Char"/>
    <w:link w:val="Coverimage"/>
    <w:uiPriority w:val="98"/>
    <w:rsid w:val="00D2771F"/>
    <w:rPr>
      <w:rFonts w:ascii="Gill Sans MT" w:eastAsia="Gill Sans MT Std Light" w:hAnsi="Gill Sans MT" w:cs="Times New Roman"/>
      <w:noProof/>
      <w:spacing w:val="-2"/>
      <w:kern w:val="0"/>
      <w14:ligatures w14:val="none"/>
    </w:rPr>
  </w:style>
  <w:style w:type="paragraph" w:styleId="Revision">
    <w:name w:val="Revision"/>
    <w:hidden/>
    <w:uiPriority w:val="99"/>
    <w:semiHidden/>
    <w:rsid w:val="004259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34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tas.gov.au/documentcentre/Documents/Conditions-of-Use-Policy-for-All-Users-of-Information-and-Communication-Technology.pd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pac.tas.gov.au/divisions/ssm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briele.bakker\Desktop\Statements%20of%20Duties%20Template%20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1A836E334B444A8AECB9B4A46A9F5B2"/>
        <w:category>
          <w:name w:val="General"/>
          <w:gallery w:val="placeholder"/>
        </w:category>
        <w:types>
          <w:type w:val="bbPlcHdr"/>
        </w:types>
        <w:behaviors>
          <w:behavior w:val="content"/>
        </w:behaviors>
        <w:guid w:val="{432B6F55-28AB-45F4-8CA3-14F52DF90CBC}"/>
      </w:docPartPr>
      <w:docPartBody>
        <w:p w:rsidR="00986D1B" w:rsidRDefault="0036070A">
          <w:pPr>
            <w:pStyle w:val="21A836E334B444A8AECB9B4A46A9F5B2"/>
          </w:pPr>
          <w:r w:rsidRPr="00370966">
            <w:rPr>
              <w:rStyle w:val="PlaceholderText"/>
            </w:rPr>
            <w:t>[Title]</w:t>
          </w:r>
        </w:p>
      </w:docPartBody>
    </w:docPart>
    <w:docPart>
      <w:docPartPr>
        <w:name w:val="6CE984C0F15E474F99B9EB957EA0A5F1"/>
        <w:category>
          <w:name w:val="General"/>
          <w:gallery w:val="placeholder"/>
        </w:category>
        <w:types>
          <w:type w:val="bbPlcHdr"/>
        </w:types>
        <w:behaviors>
          <w:behavior w:val="content"/>
        </w:behaviors>
        <w:guid w:val="{33D0BF52-D547-414F-9723-9FF898DDFA76}"/>
      </w:docPartPr>
      <w:docPartBody>
        <w:p w:rsidR="00986D1B" w:rsidRDefault="0036070A">
          <w:pPr>
            <w:pStyle w:val="6CE984C0F15E474F99B9EB957EA0A5F1"/>
          </w:pPr>
          <w:r w:rsidRPr="004D2F28">
            <w:rPr>
              <w:rStyle w:val="PlaceholderText"/>
              <w:color w:val="000000" w:themeColor="text1"/>
            </w:rPr>
            <w:t>Choose an item.</w:t>
          </w:r>
        </w:p>
      </w:docPartBody>
    </w:docPart>
    <w:docPart>
      <w:docPartPr>
        <w:name w:val="0C079FBDCEB743B2BBA9367E9CB84291"/>
        <w:category>
          <w:name w:val="General"/>
          <w:gallery w:val="placeholder"/>
        </w:category>
        <w:types>
          <w:type w:val="bbPlcHdr"/>
        </w:types>
        <w:behaviors>
          <w:behavior w:val="content"/>
        </w:behaviors>
        <w:guid w:val="{BF2D7384-5FF8-435A-87F0-02E6B9ACDABF}"/>
      </w:docPartPr>
      <w:docPartBody>
        <w:p w:rsidR="00986D1B" w:rsidRDefault="0036070A">
          <w:pPr>
            <w:pStyle w:val="0C079FBDCEB743B2BBA9367E9CB84291"/>
          </w:pPr>
          <w:r w:rsidRPr="00BF7FC7">
            <w:rPr>
              <w:rStyle w:val="PlaceholderText"/>
              <w:color w:val="000000" w:themeColor="text1"/>
            </w:rPr>
            <w:t>Choose an item.</w:t>
          </w:r>
        </w:p>
      </w:docPartBody>
    </w:docPart>
    <w:docPart>
      <w:docPartPr>
        <w:name w:val="5ACFEE0624904313B03BAFB483C09BF9"/>
        <w:category>
          <w:name w:val="General"/>
          <w:gallery w:val="placeholder"/>
        </w:category>
        <w:types>
          <w:type w:val="bbPlcHdr"/>
        </w:types>
        <w:behaviors>
          <w:behavior w:val="content"/>
        </w:behaviors>
        <w:guid w:val="{98510C71-4E91-431E-9E76-808B268DE393}"/>
      </w:docPartPr>
      <w:docPartBody>
        <w:p w:rsidR="00986D1B" w:rsidRDefault="0036070A">
          <w:pPr>
            <w:pStyle w:val="5ACFEE0624904313B03BAFB483C09BF9"/>
          </w:pPr>
          <w:r w:rsidRPr="00727CD6">
            <w:rPr>
              <w:rStyle w:val="PlaceholderText"/>
            </w:rPr>
            <w:t>Choose an item</w:t>
          </w:r>
          <w:r>
            <w:rPr>
              <w:rStyle w:val="PlaceholderText"/>
            </w:rPr>
            <w:t xml:space="preserve"> below</w:t>
          </w:r>
          <w:r w:rsidRPr="00727CD6">
            <w:rPr>
              <w:rStyle w:val="PlaceholderText"/>
            </w:rPr>
            <w:t>.</w:t>
          </w:r>
        </w:p>
      </w:docPartBody>
    </w:docPart>
    <w:docPart>
      <w:docPartPr>
        <w:name w:val="1CE6FDFB7F0946E0ABB3E7C67A488CB4"/>
        <w:category>
          <w:name w:val="General"/>
          <w:gallery w:val="placeholder"/>
        </w:category>
        <w:types>
          <w:type w:val="bbPlcHdr"/>
        </w:types>
        <w:behaviors>
          <w:behavior w:val="content"/>
        </w:behaviors>
        <w:guid w:val="{371EA674-B89F-425A-A79E-60680B3BA8AA}"/>
      </w:docPartPr>
      <w:docPartBody>
        <w:p w:rsidR="00986D1B" w:rsidRDefault="0036070A">
          <w:pPr>
            <w:pStyle w:val="1CE6FDFB7F0946E0ABB3E7C67A488CB4"/>
          </w:pPr>
          <w:r w:rsidRPr="00BF7FC7">
            <w:rPr>
              <w:rStyle w:val="PlaceholderText"/>
              <w:color w:val="000000" w:themeColor="text1"/>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Arial"/>
    <w:charset w:val="B1"/>
    <w:family w:val="swiss"/>
    <w:pitch w:val="variable"/>
    <w:sig w:usb0="A0002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 w:name="Gill Sans MT Std Light">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B27"/>
    <w:rsid w:val="00344B27"/>
    <w:rsid w:val="0036070A"/>
    <w:rsid w:val="00395561"/>
    <w:rsid w:val="00553401"/>
    <w:rsid w:val="00764CEE"/>
    <w:rsid w:val="009515DF"/>
    <w:rsid w:val="00986D1B"/>
    <w:rsid w:val="00C53984"/>
    <w:rsid w:val="00C87783"/>
    <w:rsid w:val="00CB3968"/>
    <w:rsid w:val="00DD6EF8"/>
    <w:rsid w:val="00E229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21A836E334B444A8AECB9B4A46A9F5B2">
    <w:name w:val="21A836E334B444A8AECB9B4A46A9F5B2"/>
  </w:style>
  <w:style w:type="paragraph" w:customStyle="1" w:styleId="6CE984C0F15E474F99B9EB957EA0A5F1">
    <w:name w:val="6CE984C0F15E474F99B9EB957EA0A5F1"/>
  </w:style>
  <w:style w:type="paragraph" w:customStyle="1" w:styleId="0C079FBDCEB743B2BBA9367E9CB84291">
    <w:name w:val="0C079FBDCEB743B2BBA9367E9CB84291"/>
  </w:style>
  <w:style w:type="paragraph" w:customStyle="1" w:styleId="5ACFEE0624904313B03BAFB483C09BF9">
    <w:name w:val="5ACFEE0624904313B03BAFB483C09BF9"/>
  </w:style>
  <w:style w:type="paragraph" w:customStyle="1" w:styleId="1CE6FDFB7F0946E0ABB3E7C67A488CB4">
    <w:name w:val="1CE6FDFB7F0946E0ABB3E7C67A488C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CYP 2023">
      <a:dk1>
        <a:srgbClr val="000000"/>
      </a:dk1>
      <a:lt1>
        <a:srgbClr val="FFFFFF"/>
      </a:lt1>
      <a:dk2>
        <a:srgbClr val="001947"/>
      </a:dk2>
      <a:lt2>
        <a:srgbClr val="FAF8F1"/>
      </a:lt2>
      <a:accent1>
        <a:srgbClr val="763AC7"/>
      </a:accent1>
      <a:accent2>
        <a:srgbClr val="F0F66E"/>
      </a:accent2>
      <a:accent3>
        <a:srgbClr val="E37065"/>
      </a:accent3>
      <a:accent4>
        <a:srgbClr val="008B7F"/>
      </a:accent4>
      <a:accent5>
        <a:srgbClr val="E8D9A8"/>
      </a:accent5>
      <a:accent6>
        <a:srgbClr val="001947"/>
      </a:accent6>
      <a:hlink>
        <a:srgbClr val="405374"/>
      </a:hlink>
      <a:folHlink>
        <a:srgbClr val="986AD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361CD88EE4CD41967925F67FABBAE9" ma:contentTypeVersion="14" ma:contentTypeDescription="Create a new document." ma:contentTypeScope="" ma:versionID="0501f6e31248bd895a545efba789e80f">
  <xsd:schema xmlns:xsd="http://www.w3.org/2001/XMLSchema" xmlns:xs="http://www.w3.org/2001/XMLSchema" xmlns:p="http://schemas.microsoft.com/office/2006/metadata/properties" xmlns:ns2="2d64ee2f-da05-46fd-962f-fa029d0171cb" xmlns:ns3="f480d145-b21c-419a-8200-9f635e7e585b" targetNamespace="http://schemas.microsoft.com/office/2006/metadata/properties" ma:root="true" ma:fieldsID="4920e218f030ae8a2013e94a8da5425a" ns2:_="" ns3:_="">
    <xsd:import namespace="2d64ee2f-da05-46fd-962f-fa029d0171cb"/>
    <xsd:import namespace="f480d145-b21c-419a-8200-9f635e7e58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64ee2f-da05-46fd-962f-fa029d017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5ab561c-b524-457e-b07c-8aed554bb3c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Image" ma:index="21"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80d145-b21c-419a-8200-9f635e7e58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dfe7e7a-8983-404f-a989-f1e18b08e04d}" ma:internalName="TaxCatchAll" ma:showField="CatchAllData" ma:web="f480d145-b21c-419a-8200-9f635e7e58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d64ee2f-da05-46fd-962f-fa029d0171cb">
      <Terms xmlns="http://schemas.microsoft.com/office/infopath/2007/PartnerControls"/>
    </lcf76f155ced4ddcb4097134ff3c332f>
    <TaxCatchAll xmlns="f480d145-b21c-419a-8200-9f635e7e585b" xsi:nil="true"/>
    <Image xmlns="2d64ee2f-da05-46fd-962f-fa029d0171c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031B8E-D2AE-4989-B660-2FA19D2C4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64ee2f-da05-46fd-962f-fa029d0171cb"/>
    <ds:schemaRef ds:uri="f480d145-b21c-419a-8200-9f635e7e5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D0555F-144B-4D7D-9A4E-EABAE03767DB}">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www.w3.org/XML/1998/namespace"/>
    <ds:schemaRef ds:uri="http://schemas.microsoft.com/office/infopath/2007/PartnerControls"/>
    <ds:schemaRef ds:uri="http://purl.org/dc/terms/"/>
    <ds:schemaRef ds:uri="f480d145-b21c-419a-8200-9f635e7e585b"/>
    <ds:schemaRef ds:uri="2d64ee2f-da05-46fd-962f-fa029d0171cb"/>
    <ds:schemaRef ds:uri="http://purl.org/dc/dcmitype/"/>
  </ds:schemaRefs>
</ds:datastoreItem>
</file>

<file path=customXml/itemProps3.xml><?xml version="1.0" encoding="utf-8"?>
<ds:datastoreItem xmlns:ds="http://schemas.openxmlformats.org/officeDocument/2006/customXml" ds:itemID="{E1E74273-09C4-7B4E-9D65-F6E4262256F2}">
  <ds:schemaRefs>
    <ds:schemaRef ds:uri="http://schemas.openxmlformats.org/officeDocument/2006/bibliography"/>
  </ds:schemaRefs>
</ds:datastoreItem>
</file>

<file path=customXml/itemProps4.xml><?xml version="1.0" encoding="utf-8"?>
<ds:datastoreItem xmlns:ds="http://schemas.openxmlformats.org/officeDocument/2006/customXml" ds:itemID="{57772CBF-223C-4949-9DFF-89402CD869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Statements of Duties Template 2025</Template>
  <TotalTime>3</TotalTime>
  <Pages>6</Pages>
  <Words>1581</Words>
  <Characters>9320</Characters>
  <Application>Microsoft Office Word</Application>
  <DocSecurity>0</DocSecurity>
  <Lines>179</Lines>
  <Paragraphs>68</Paragraphs>
  <ScaleCrop>false</ScaleCrop>
  <HeadingPairs>
    <vt:vector size="2" baseType="variant">
      <vt:variant>
        <vt:lpstr>Title</vt:lpstr>
      </vt:variant>
      <vt:variant>
        <vt:i4>1</vt:i4>
      </vt:variant>
    </vt:vector>
  </HeadingPairs>
  <TitlesOfParts>
    <vt:vector size="1" baseType="lpstr">
      <vt:lpstr>Administrative, Information and Right to Information Officer</vt:lpstr>
    </vt:vector>
  </TitlesOfParts>
  <Manager/>
  <Company>Tasmanian Government - Department for Education, Children and Young People</Company>
  <LinksUpToDate>false</LinksUpToDate>
  <CharactersWithSpaces>10859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Administrative, Information and Right to Information Officer</dc:title>
  <dc:subject/>
  <dc:creator>Bakker, Gabriele</dc:creator>
  <cp:keywords/>
  <dc:description/>
  <cp:lastModifiedBy>Newton, Daniel</cp:lastModifiedBy>
  <cp:revision>8</cp:revision>
  <cp:lastPrinted>2026-03-20T03:07:00Z</cp:lastPrinted>
  <dcterms:created xsi:type="dcterms:W3CDTF">2026-03-20T03:06:00Z</dcterms:created>
  <dcterms:modified xsi:type="dcterms:W3CDTF">2026-03-20T03:07:00Z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_x0020_Category">
    <vt:lpwstr/>
  </property>
  <property fmtid="{D5CDD505-2E9C-101B-9397-08002B2CF9AE}" pid="3" name="i6e9c3b3fb6741098ef9fbc5ae984e01">
    <vt:lpwstr/>
  </property>
  <property fmtid="{D5CDD505-2E9C-101B-9397-08002B2CF9AE}" pid="4" name="Business Unit">
    <vt:lpwstr>83;#Strategic Marketing Communications and Media|f6d9077c-8163-46d2-832d-7663a09bc4db</vt:lpwstr>
  </property>
  <property fmtid="{D5CDD505-2E9C-101B-9397-08002B2CF9AE}" pid="5" name="TaxKeyword">
    <vt:lpwstr/>
  </property>
  <property fmtid="{D5CDD505-2E9C-101B-9397-08002B2CF9AE}" pid="6" name="DoE Template Topics">
    <vt:lpwstr>2821;#DoE Design Style Guide|14cffd82-d560-4797-b51c-5d96ba2b0829</vt:lpwstr>
  </property>
  <property fmtid="{D5CDD505-2E9C-101B-9397-08002B2CF9AE}" pid="7" name="DoE Strategic Plan Topics">
    <vt:lpwstr/>
  </property>
  <property fmtid="{D5CDD505-2E9C-101B-9397-08002B2CF9AE}" pid="8" name="Snapshot Category">
    <vt:lpwstr/>
  </property>
  <property fmtid="{D5CDD505-2E9C-101B-9397-08002B2CF9AE}" pid="9" name="Topic">
    <vt:lpwstr/>
  </property>
  <property fmtid="{D5CDD505-2E9C-101B-9397-08002B2CF9AE}" pid="10" name="j727237256e34e7f80ae69530d2a565d">
    <vt:lpwstr/>
  </property>
  <property fmtid="{D5CDD505-2E9C-101B-9397-08002B2CF9AE}" pid="11" name="Audience - Content Manager">
    <vt:lpwstr>;#Staff;#</vt:lpwstr>
  </property>
  <property fmtid="{D5CDD505-2E9C-101B-9397-08002B2CF9AE}" pid="12" name="TAS DoE Category">
    <vt:lpwstr/>
  </property>
  <property fmtid="{D5CDD505-2E9C-101B-9397-08002B2CF9AE}" pid="13" name="a1c4f6224d154fedbb480523bb53bb66">
    <vt:lpwstr/>
  </property>
  <property fmtid="{D5CDD505-2E9C-101B-9397-08002B2CF9AE}" pid="14" name="MediaServiceImageTags">
    <vt:lpwstr/>
  </property>
  <property fmtid="{D5CDD505-2E9C-101B-9397-08002B2CF9AE}" pid="15" name="ContentTypeId">
    <vt:lpwstr>0x0101006C361CD88EE4CD41967925F67FABBAE9</vt:lpwstr>
  </property>
  <property fmtid="{D5CDD505-2E9C-101B-9397-08002B2CF9AE}" pid="16" name="TAS_x0020_DoE_x0020_Category">
    <vt:lpwstr/>
  </property>
  <property fmtid="{D5CDD505-2E9C-101B-9397-08002B2CF9AE}" pid="17" name="Business Unit_Temp">
    <vt:lpwstr>83;#Strategic Marketing Communications and Media|f6d9077c-8163-46d2-832d-7663a09bc4db</vt:lpwstr>
  </property>
  <property fmtid="{D5CDD505-2E9C-101B-9397-08002B2CF9AE}" pid="18" name="Template Category">
    <vt:lpwstr>4977;#DECYP Brand - Designed Templates|0a854b76-3f9e-4adf-8e49-eb04dbc7eecc</vt:lpwstr>
  </property>
  <property fmtid="{D5CDD505-2E9C-101B-9397-08002B2CF9AE}" pid="19" name="Snapshot_x0020_Category">
    <vt:lpwstr/>
  </property>
  <property fmtid="{D5CDD505-2E9C-101B-9397-08002B2CF9AE}" pid="20" name="n5587f6a348f4de8ab3182c36b739ec6">
    <vt:lpwstr/>
  </property>
  <property fmtid="{D5CDD505-2E9C-101B-9397-08002B2CF9AE}" pid="21" name="Sub Category">
    <vt:lpwstr/>
  </property>
  <property fmtid="{D5CDD505-2E9C-101B-9397-08002B2CF9AE}" pid="22" name="Division">
    <vt:lpwstr>3;#Strategy and Performance|64554304-9658-4477-8215-887b6d4fcbb5</vt:lpwstr>
  </property>
  <property fmtid="{D5CDD505-2E9C-101B-9397-08002B2CF9AE}" pid="23" name="DoE_x0020_Strategic_x0020_Plan_x0020_Topics">
    <vt:lpwstr/>
  </property>
  <property fmtid="{D5CDD505-2E9C-101B-9397-08002B2CF9AE}" pid="24" name="Document Status">
    <vt:lpwstr>4;#Live|bc977ed0-005e-4690-a3b4-310d5986bcf0</vt:lpwstr>
  </property>
  <property fmtid="{D5CDD505-2E9C-101B-9397-08002B2CF9AE}" pid="25" name="l840ed7ca75046469cea8eb94f5ddcb7">
    <vt:lpwstr/>
  </property>
  <property fmtid="{D5CDD505-2E9C-101B-9397-08002B2CF9AE}" pid="26" name="Teacher Learning Centre Category">
    <vt:lpwstr/>
  </property>
  <property fmtid="{D5CDD505-2E9C-101B-9397-08002B2CF9AE}" pid="27" name="Audience1">
    <vt:lpwstr>69;#Staff|5334ce17-5483-4202-bd91-d920329f5a8a</vt:lpwstr>
  </property>
  <property fmtid="{D5CDD505-2E9C-101B-9397-08002B2CF9AE}" pid="28" name="Subject Title">
    <vt:lpwstr/>
  </property>
  <property fmtid="{D5CDD505-2E9C-101B-9397-08002B2CF9AE}" pid="29" name="Year">
    <vt:lpwstr/>
  </property>
  <property fmtid="{D5CDD505-2E9C-101B-9397-08002B2CF9AE}" pid="30" name="Document Category">
    <vt:lpwstr>7;#Administration|b709059c-9716-4094-91ad-aa3d7635dc2d</vt:lpwstr>
  </property>
  <property fmtid="{D5CDD505-2E9C-101B-9397-08002B2CF9AE}" pid="31" name="jc6636d59a3841d6a003805cc0af7d55">
    <vt:lpwstr>Strategic Marketing Communications and Media|f6d9077c-8163-46d2-832d-7663a09bc4db</vt:lpwstr>
  </property>
  <property fmtid="{D5CDD505-2E9C-101B-9397-08002B2CF9AE}" pid="32" name="b5a660e2555540328d9f084305c28a7f">
    <vt:lpwstr/>
  </property>
  <property fmtid="{D5CDD505-2E9C-101B-9397-08002B2CF9AE}" pid="33" name="DoE Document Type">
    <vt:lpwstr>28;#Template|85897c92-c882-4165-879a-2f460318d4ff</vt:lpwstr>
  </property>
  <property fmtid="{D5CDD505-2E9C-101B-9397-08002B2CF9AE}" pid="34" name="b85bbc721aa94cb2b422cc2232ef3687">
    <vt:lpwstr/>
  </property>
  <property fmtid="{D5CDD505-2E9C-101B-9397-08002B2CF9AE}" pid="35" name="Teacher_x0020_Learning_x0020_Centre_x0020_Category">
    <vt:lpwstr/>
  </property>
  <property fmtid="{D5CDD505-2E9C-101B-9397-08002B2CF9AE}" pid="36" name="_dlc_DocIdItemGuid">
    <vt:lpwstr>eeed6e89-013e-4177-a74b-daf02e31f347</vt:lpwstr>
  </property>
</Properties>
</file>