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color w:val="001947" w:themeColor="accent6"/>
          <w:sz w:val="48"/>
          <w:szCs w:val="48"/>
        </w:rPr>
        <w:alias w:val="Title"/>
        <w:tag w:val=""/>
        <w:id w:val="1716622775"/>
        <w:placeholder>
          <w:docPart w:val="9D937A872F63448287CD6352A9E2EBCA"/>
        </w:placeholder>
        <w:dataBinding w:prefixMappings="xmlns:ns0='http://purl.org/dc/elements/1.1/' xmlns:ns1='http://schemas.openxmlformats.org/package/2006/metadata/core-properties' " w:xpath="/ns1:coreProperties[1]/ns0:title[1]" w:storeItemID="{6C3C8BC8-F283-45AE-878A-BAB7291924A1}"/>
        <w:text/>
      </w:sdtPr>
      <w:sdtContent>
        <w:p w14:paraId="4E5A5E6C" w14:textId="11AD1674" w:rsidR="009D6E8A" w:rsidRPr="00274CC1" w:rsidRDefault="005E3934" w:rsidP="00F87871">
          <w:pPr>
            <w:pStyle w:val="Title"/>
            <w:spacing w:after="120" w:line="288" w:lineRule="auto"/>
            <w:contextualSpacing w:val="0"/>
            <w:jc w:val="both"/>
            <w:rPr>
              <w:color w:val="001947" w:themeColor="accent6"/>
              <w:sz w:val="48"/>
              <w:szCs w:val="48"/>
            </w:rPr>
          </w:pPr>
          <w:r w:rsidRPr="005E3934">
            <w:rPr>
              <w:color w:val="001947" w:themeColor="accent6"/>
              <w:sz w:val="48"/>
              <w:szCs w:val="48"/>
            </w:rPr>
            <w:t>Laboratory Technician</w:t>
          </w:r>
        </w:p>
      </w:sdtContent>
    </w:sdt>
    <w:bookmarkStart w:id="0" w:name="_Toc503689211" w:displacedByCustomXml="prev"/>
    <w:tbl>
      <w:tblPr>
        <w:tblStyle w:val="DECYPReportTableStyle1"/>
        <w:tblW w:w="9692" w:type="dxa"/>
        <w:tblLook w:val="04A0" w:firstRow="1" w:lastRow="0" w:firstColumn="1" w:lastColumn="0" w:noHBand="0" w:noVBand="1"/>
      </w:tblPr>
      <w:tblGrid>
        <w:gridCol w:w="3152"/>
        <w:gridCol w:w="1694"/>
        <w:gridCol w:w="4846"/>
      </w:tblGrid>
      <w:tr w:rsidR="009D6E8A" w14:paraId="2F6C7D19" w14:textId="77777777" w:rsidTr="00D26002">
        <w:trPr>
          <w:cnfStyle w:val="100000000000" w:firstRow="1" w:lastRow="0" w:firstColumn="0" w:lastColumn="0" w:oddVBand="0" w:evenVBand="0" w:oddHBand="0" w:evenHBand="0" w:firstRowFirstColumn="0" w:firstRowLastColumn="0" w:lastRowFirstColumn="0" w:lastRowLastColumn="0"/>
          <w:trHeight w:val="475"/>
        </w:trPr>
        <w:tc>
          <w:tcPr>
            <w:tcW w:w="4846" w:type="dxa"/>
            <w:gridSpan w:val="2"/>
          </w:tcPr>
          <w:p w14:paraId="7BE52601" w14:textId="77777777" w:rsidR="009D6E8A" w:rsidRPr="0057614B" w:rsidRDefault="009D6E8A" w:rsidP="00F87871">
            <w:pPr>
              <w:spacing w:after="120"/>
              <w:jc w:val="both"/>
              <w:rPr>
                <w:bCs/>
                <w:sz w:val="28"/>
                <w:szCs w:val="28"/>
              </w:rPr>
            </w:pPr>
            <w:r w:rsidRPr="00E8310E">
              <w:rPr>
                <w:color w:val="001947" w:themeColor="accent6"/>
                <w:sz w:val="28"/>
                <w:szCs w:val="28"/>
              </w:rPr>
              <w:t xml:space="preserve">STATEMENT OF DUTIES </w:t>
            </w:r>
          </w:p>
        </w:tc>
        <w:tc>
          <w:tcPr>
            <w:tcW w:w="4846" w:type="dxa"/>
          </w:tcPr>
          <w:p w14:paraId="20EFED3A" w14:textId="104033D8" w:rsidR="009D6E8A" w:rsidRPr="0057614B" w:rsidRDefault="00B56B14" w:rsidP="00F87871">
            <w:pPr>
              <w:spacing w:after="120"/>
              <w:jc w:val="right"/>
              <w:rPr>
                <w:sz w:val="28"/>
                <w:szCs w:val="28"/>
              </w:rPr>
            </w:pPr>
            <w:r w:rsidRPr="00B56B14">
              <w:rPr>
                <w:color w:val="001947" w:themeColor="accent6"/>
                <w:sz w:val="28"/>
                <w:szCs w:val="28"/>
              </w:rPr>
              <w:t>JANUARY 2014</w:t>
            </w:r>
          </w:p>
        </w:tc>
      </w:tr>
      <w:tr w:rsidR="00D2771F" w14:paraId="7BFB2E31" w14:textId="77777777" w:rsidTr="00D2771F">
        <w:trPr>
          <w:trHeight w:val="385"/>
        </w:trPr>
        <w:tc>
          <w:tcPr>
            <w:tcW w:w="3152" w:type="dxa"/>
          </w:tcPr>
          <w:p w14:paraId="7007F64E" w14:textId="77777777" w:rsidR="00D2771F" w:rsidRPr="00D603EF" w:rsidRDefault="00D2771F" w:rsidP="00F87871">
            <w:pPr>
              <w:pStyle w:val="TableBodyText"/>
              <w:spacing w:after="120" w:line="240" w:lineRule="auto"/>
              <w:jc w:val="both"/>
              <w:rPr>
                <w:sz w:val="24"/>
                <w:szCs w:val="24"/>
              </w:rPr>
            </w:pPr>
            <w:r w:rsidRPr="00D603EF">
              <w:rPr>
                <w:sz w:val="24"/>
                <w:szCs w:val="24"/>
              </w:rPr>
              <w:t>Number</w:t>
            </w:r>
          </w:p>
        </w:tc>
        <w:tc>
          <w:tcPr>
            <w:tcW w:w="6540" w:type="dxa"/>
            <w:gridSpan w:val="2"/>
          </w:tcPr>
          <w:p w14:paraId="7C810073" w14:textId="143C4463" w:rsidR="00D2771F" w:rsidRPr="00746B3B" w:rsidRDefault="00DD4D4B" w:rsidP="00F87871">
            <w:pPr>
              <w:pStyle w:val="TableBodyText"/>
              <w:spacing w:after="120" w:line="240" w:lineRule="auto"/>
              <w:jc w:val="both"/>
              <w:rPr>
                <w:sz w:val="24"/>
                <w:szCs w:val="24"/>
              </w:rPr>
            </w:pPr>
            <w:r w:rsidRPr="00746B3B">
              <w:rPr>
                <w:rFonts w:eastAsia="Times New Roman" w:cs="Arial"/>
                <w:bCs/>
                <w:sz w:val="24"/>
                <w:szCs w:val="24"/>
              </w:rPr>
              <w:t>Generic</w:t>
            </w:r>
          </w:p>
        </w:tc>
      </w:tr>
      <w:tr w:rsidR="00D2771F" w14:paraId="4C422408" w14:textId="77777777" w:rsidTr="00D2771F">
        <w:trPr>
          <w:cnfStyle w:val="000000010000" w:firstRow="0" w:lastRow="0" w:firstColumn="0" w:lastColumn="0" w:oddVBand="0" w:evenVBand="0" w:oddHBand="0" w:evenHBand="1" w:firstRowFirstColumn="0" w:firstRowLastColumn="0" w:lastRowFirstColumn="0" w:lastRowLastColumn="0"/>
          <w:trHeight w:val="362"/>
        </w:trPr>
        <w:tc>
          <w:tcPr>
            <w:tcW w:w="3152" w:type="dxa"/>
          </w:tcPr>
          <w:p w14:paraId="6E27F5B9" w14:textId="77777777" w:rsidR="00D2771F" w:rsidRPr="00D603EF" w:rsidRDefault="00D2771F" w:rsidP="00F87871">
            <w:pPr>
              <w:pStyle w:val="TableBodyText"/>
              <w:spacing w:after="120" w:line="240" w:lineRule="auto"/>
              <w:jc w:val="both"/>
              <w:rPr>
                <w:sz w:val="24"/>
                <w:szCs w:val="24"/>
              </w:rPr>
            </w:pPr>
            <w:r w:rsidRPr="00D603EF">
              <w:rPr>
                <w:sz w:val="24"/>
                <w:szCs w:val="24"/>
              </w:rPr>
              <w:t>Portfolio</w:t>
            </w:r>
            <w:r w:rsidR="005A63D5">
              <w:rPr>
                <w:sz w:val="24"/>
                <w:szCs w:val="24"/>
              </w:rPr>
              <w:t xml:space="preserve"> </w:t>
            </w:r>
          </w:p>
        </w:tc>
        <w:tc>
          <w:tcPr>
            <w:tcW w:w="6540" w:type="dxa"/>
            <w:gridSpan w:val="2"/>
          </w:tcPr>
          <w:p w14:paraId="0E0AB804" w14:textId="2B698227" w:rsidR="00D2771F" w:rsidRPr="00746B3B" w:rsidRDefault="00000000" w:rsidP="00F87871">
            <w:pPr>
              <w:pStyle w:val="TableBodyText"/>
              <w:spacing w:after="120" w:line="240" w:lineRule="auto"/>
              <w:jc w:val="both"/>
              <w:rPr>
                <w:sz w:val="24"/>
                <w:szCs w:val="24"/>
              </w:rPr>
            </w:pPr>
            <w:sdt>
              <w:sdtPr>
                <w:rPr>
                  <w:sz w:val="24"/>
                  <w:szCs w:val="24"/>
                </w:rPr>
                <w:id w:val="-1794978893"/>
                <w:placeholder>
                  <w:docPart w:val="7734BBD3E7234E7983ED5A6E39067DBF"/>
                </w:placeholder>
                <w:dropDownList>
                  <w:listItem w:value="Choose an item."/>
                  <w:listItem w:displayText="Business Operations and Support" w:value="Business Operations and Support"/>
                  <w:listItem w:displayText="Child Safety and Youth Justice Operations" w:value="Child Safety and Youth Justice Operations"/>
                  <w:listItem w:displayText="Strategy and Performance" w:value="Strategy and Performance"/>
                  <w:listItem w:displayText="Development and Support" w:value="Development and Support"/>
                  <w:listItem w:displayText="Education Regulation" w:value="Education Regulation"/>
                  <w:listItem w:displayText="Office of the Secretary" w:value="Office of the Secretary"/>
                  <w:listItem w:displayText="Schools and Early Years" w:value="Schools and Early Years"/>
                  <w:listItem w:displayText="People and Culture " w:value="People and Culture "/>
                </w:dropDownList>
              </w:sdtPr>
              <w:sdtContent>
                <w:r w:rsidR="00DD4D4B" w:rsidRPr="00746B3B">
                  <w:rPr>
                    <w:sz w:val="24"/>
                    <w:szCs w:val="24"/>
                  </w:rPr>
                  <w:t>Schools and Early Years</w:t>
                </w:r>
              </w:sdtContent>
            </w:sdt>
          </w:p>
        </w:tc>
      </w:tr>
      <w:tr w:rsidR="00D2771F" w14:paraId="70E821D0" w14:textId="77777777" w:rsidTr="00D2771F">
        <w:trPr>
          <w:trHeight w:val="385"/>
        </w:trPr>
        <w:tc>
          <w:tcPr>
            <w:tcW w:w="3152" w:type="dxa"/>
          </w:tcPr>
          <w:p w14:paraId="206D11B0" w14:textId="77777777" w:rsidR="00D2771F" w:rsidRPr="00D603EF" w:rsidRDefault="00D2771F" w:rsidP="00F87871">
            <w:pPr>
              <w:pStyle w:val="TableBodyText"/>
              <w:spacing w:after="120" w:line="240" w:lineRule="auto"/>
              <w:jc w:val="both"/>
              <w:rPr>
                <w:sz w:val="24"/>
                <w:szCs w:val="24"/>
              </w:rPr>
            </w:pPr>
            <w:r w:rsidRPr="00D603EF">
              <w:rPr>
                <w:sz w:val="24"/>
                <w:szCs w:val="24"/>
              </w:rPr>
              <w:t>Branch</w:t>
            </w:r>
          </w:p>
        </w:tc>
        <w:tc>
          <w:tcPr>
            <w:tcW w:w="6540" w:type="dxa"/>
            <w:gridSpan w:val="2"/>
          </w:tcPr>
          <w:p w14:paraId="134C4B0E" w14:textId="4F5DA8A9" w:rsidR="00D2771F" w:rsidRPr="00746B3B" w:rsidRDefault="002571C2" w:rsidP="00F87871">
            <w:pPr>
              <w:pStyle w:val="TableBodyText"/>
              <w:spacing w:after="120" w:line="240" w:lineRule="auto"/>
              <w:jc w:val="both"/>
              <w:rPr>
                <w:sz w:val="24"/>
                <w:szCs w:val="24"/>
              </w:rPr>
            </w:pPr>
            <w:r w:rsidRPr="00746B3B">
              <w:rPr>
                <w:rFonts w:eastAsia="Times New Roman" w:cs="Arial"/>
                <w:bCs/>
                <w:sz w:val="24"/>
                <w:szCs w:val="24"/>
              </w:rPr>
              <w:t>Specified Learning Services</w:t>
            </w:r>
          </w:p>
        </w:tc>
      </w:tr>
      <w:tr w:rsidR="00D2771F" w14:paraId="6EF9E181" w14:textId="77777777" w:rsidTr="00D2771F">
        <w:trPr>
          <w:cnfStyle w:val="000000010000" w:firstRow="0" w:lastRow="0" w:firstColumn="0" w:lastColumn="0" w:oddVBand="0" w:evenVBand="0" w:oddHBand="0" w:evenHBand="1" w:firstRowFirstColumn="0" w:firstRowLastColumn="0" w:lastRowFirstColumn="0" w:lastRowLastColumn="0"/>
          <w:trHeight w:val="385"/>
        </w:trPr>
        <w:tc>
          <w:tcPr>
            <w:tcW w:w="3152" w:type="dxa"/>
          </w:tcPr>
          <w:p w14:paraId="14661E94" w14:textId="77777777" w:rsidR="00D2771F" w:rsidRPr="00D603EF" w:rsidRDefault="00D2771F" w:rsidP="00F87871">
            <w:pPr>
              <w:pStyle w:val="TableBodyText"/>
              <w:spacing w:after="120" w:line="240" w:lineRule="auto"/>
              <w:jc w:val="both"/>
              <w:rPr>
                <w:sz w:val="24"/>
                <w:szCs w:val="24"/>
              </w:rPr>
            </w:pPr>
            <w:r w:rsidRPr="00D603EF">
              <w:rPr>
                <w:sz w:val="24"/>
                <w:szCs w:val="24"/>
              </w:rPr>
              <w:t>Section/Unit/School</w:t>
            </w:r>
          </w:p>
        </w:tc>
        <w:tc>
          <w:tcPr>
            <w:tcW w:w="6540" w:type="dxa"/>
            <w:gridSpan w:val="2"/>
          </w:tcPr>
          <w:p w14:paraId="2CAFCA8A" w14:textId="303013E2" w:rsidR="00D2771F" w:rsidRPr="00746B3B" w:rsidRDefault="0067270E" w:rsidP="00F87871">
            <w:pPr>
              <w:pStyle w:val="TableBodyText"/>
              <w:spacing w:after="120" w:line="240" w:lineRule="auto"/>
              <w:jc w:val="both"/>
              <w:rPr>
                <w:sz w:val="24"/>
                <w:szCs w:val="24"/>
              </w:rPr>
            </w:pPr>
            <w:r w:rsidRPr="00746B3B">
              <w:rPr>
                <w:rFonts w:eastAsia="Times New Roman" w:cs="Arial"/>
                <w:bCs/>
                <w:sz w:val="24"/>
                <w:szCs w:val="24"/>
              </w:rPr>
              <w:t>Specified School or College</w:t>
            </w:r>
          </w:p>
        </w:tc>
      </w:tr>
      <w:tr w:rsidR="00D2771F" w14:paraId="4F67CE6C" w14:textId="77777777" w:rsidTr="00D2771F">
        <w:trPr>
          <w:trHeight w:val="362"/>
        </w:trPr>
        <w:tc>
          <w:tcPr>
            <w:tcW w:w="3152" w:type="dxa"/>
          </w:tcPr>
          <w:p w14:paraId="034CF5BF" w14:textId="77777777" w:rsidR="00D2771F" w:rsidRPr="00D603EF" w:rsidRDefault="00D2771F" w:rsidP="00F87871">
            <w:pPr>
              <w:pStyle w:val="TableBodyText"/>
              <w:spacing w:after="120" w:line="240" w:lineRule="auto"/>
              <w:jc w:val="both"/>
              <w:rPr>
                <w:sz w:val="24"/>
                <w:szCs w:val="24"/>
              </w:rPr>
            </w:pPr>
            <w:r w:rsidRPr="00D603EF">
              <w:rPr>
                <w:sz w:val="24"/>
                <w:szCs w:val="24"/>
              </w:rPr>
              <w:t>Supervisor</w:t>
            </w:r>
          </w:p>
        </w:tc>
        <w:tc>
          <w:tcPr>
            <w:tcW w:w="6540" w:type="dxa"/>
            <w:gridSpan w:val="2"/>
          </w:tcPr>
          <w:p w14:paraId="3A7C58CF" w14:textId="4AB81C34" w:rsidR="00D2771F" w:rsidRPr="00746B3B" w:rsidRDefault="00573C9C" w:rsidP="00F87871">
            <w:pPr>
              <w:pStyle w:val="TableBodyText"/>
              <w:spacing w:after="120" w:line="240" w:lineRule="auto"/>
              <w:jc w:val="both"/>
              <w:rPr>
                <w:sz w:val="24"/>
                <w:szCs w:val="24"/>
              </w:rPr>
            </w:pPr>
            <w:r w:rsidRPr="00746B3B">
              <w:rPr>
                <w:rFonts w:eastAsia="Times New Roman" w:cs="Arial"/>
                <w:bCs/>
                <w:sz w:val="24"/>
                <w:szCs w:val="24"/>
              </w:rPr>
              <w:t>AST Science or Specified Teacher</w:t>
            </w:r>
          </w:p>
        </w:tc>
      </w:tr>
      <w:tr w:rsidR="00984C70" w14:paraId="0433F29D" w14:textId="77777777" w:rsidTr="00984C70">
        <w:trPr>
          <w:cnfStyle w:val="000000010000" w:firstRow="0" w:lastRow="0" w:firstColumn="0" w:lastColumn="0" w:oddVBand="0" w:evenVBand="0" w:oddHBand="0" w:evenHBand="1" w:firstRowFirstColumn="0" w:firstRowLastColumn="0" w:lastRowFirstColumn="0" w:lastRowLastColumn="0"/>
          <w:trHeight w:val="385"/>
        </w:trPr>
        <w:tc>
          <w:tcPr>
            <w:tcW w:w="3152" w:type="dxa"/>
          </w:tcPr>
          <w:p w14:paraId="0C2352AE" w14:textId="77777777" w:rsidR="00984C70" w:rsidRPr="00D603EF" w:rsidRDefault="00984C70" w:rsidP="00F87871">
            <w:pPr>
              <w:pStyle w:val="TableBodyText"/>
              <w:spacing w:after="120" w:line="240" w:lineRule="auto"/>
              <w:jc w:val="both"/>
              <w:rPr>
                <w:sz w:val="24"/>
                <w:szCs w:val="24"/>
              </w:rPr>
            </w:pPr>
            <w:r w:rsidRPr="00D603EF">
              <w:rPr>
                <w:sz w:val="24"/>
                <w:szCs w:val="24"/>
              </w:rPr>
              <w:t>A</w:t>
            </w:r>
            <w:r w:rsidR="00FA4301">
              <w:rPr>
                <w:sz w:val="24"/>
                <w:szCs w:val="24"/>
              </w:rPr>
              <w:t>ward</w:t>
            </w:r>
          </w:p>
        </w:tc>
        <w:tc>
          <w:tcPr>
            <w:tcW w:w="6540" w:type="dxa"/>
            <w:gridSpan w:val="2"/>
          </w:tcPr>
          <w:sdt>
            <w:sdtPr>
              <w:rPr>
                <w:rFonts w:eastAsia="Times New Roman" w:cs="Arial"/>
                <w:bCs/>
                <w:sz w:val="24"/>
                <w:szCs w:val="24"/>
              </w:rPr>
              <w:id w:val="1431852964"/>
              <w:placeholder>
                <w:docPart w:val="30D75278E9234E96A1103B3226C6F5AC"/>
              </w:placeholder>
              <w:dropDownList>
                <w:listItem w:value="Select Award"/>
                <w:listItem w:displayText="Facility Attendants (Tasmanian State Service Award)" w:value="Facility Attendants (Tasmanian State Service Award)"/>
                <w:listItem w:displayText="Health and Human Services (Tasmanian State Service) Award" w:value="Health and Human Services (Tasmanian State Service) Award"/>
                <w:listItem w:displayText="Nurses and Midwives (Tasmanian State Service) Award" w:value="Nurses and Midwives (Tasmanian State Service) Award"/>
                <w:listItem w:displayText="Teaching Service (Tasmanian Public Sector) Award" w:value="Teaching Service (Tasmanian Public Sector) Award"/>
                <w:listItem w:displayText="Tasmanian State Service Award" w:value="Tasmanian State Service Award"/>
                <w:listItem w:displayText="Tasmanian Assessment, Standards and Certification (Fees) Regulations 2023 (TASC Regulations)" w:value="Tasmanian Assessment, Standards and Certification (Fees) Regulations 2023 (TASC Regulations)"/>
              </w:dropDownList>
            </w:sdtPr>
            <w:sdtContent>
              <w:p w14:paraId="42279961" w14:textId="2B4EC42E" w:rsidR="00984C70" w:rsidRPr="00746B3B" w:rsidRDefault="00573C9C" w:rsidP="00F87871">
                <w:pPr>
                  <w:pStyle w:val="TableBodyText"/>
                  <w:spacing w:after="120" w:line="240" w:lineRule="auto"/>
                  <w:jc w:val="both"/>
                  <w:rPr>
                    <w:rFonts w:eastAsia="Times New Roman" w:cs="Arial"/>
                    <w:bCs/>
                    <w:sz w:val="24"/>
                    <w:szCs w:val="24"/>
                  </w:rPr>
                </w:pPr>
                <w:r w:rsidRPr="00746B3B">
                  <w:rPr>
                    <w:rFonts w:eastAsia="Times New Roman" w:cs="Arial"/>
                    <w:bCs/>
                    <w:sz w:val="24"/>
                    <w:szCs w:val="24"/>
                  </w:rPr>
                  <w:t>Tasmanian State Service Award</w:t>
                </w:r>
              </w:p>
            </w:sdtContent>
          </w:sdt>
        </w:tc>
      </w:tr>
      <w:tr w:rsidR="00984C70" w14:paraId="7CB9D52F" w14:textId="77777777" w:rsidTr="00D2771F">
        <w:trPr>
          <w:trHeight w:val="362"/>
        </w:trPr>
        <w:tc>
          <w:tcPr>
            <w:tcW w:w="3152" w:type="dxa"/>
          </w:tcPr>
          <w:p w14:paraId="57EF1261" w14:textId="77777777" w:rsidR="00984C70" w:rsidRPr="00D603EF" w:rsidRDefault="00984C70" w:rsidP="00F87871">
            <w:pPr>
              <w:pStyle w:val="TableBodyText"/>
              <w:spacing w:after="120" w:line="240" w:lineRule="auto"/>
              <w:jc w:val="both"/>
              <w:rPr>
                <w:sz w:val="24"/>
                <w:szCs w:val="24"/>
              </w:rPr>
            </w:pPr>
            <w:r w:rsidRPr="00D603EF">
              <w:rPr>
                <w:sz w:val="24"/>
                <w:szCs w:val="24"/>
              </w:rPr>
              <w:t>Classification</w:t>
            </w:r>
          </w:p>
        </w:tc>
        <w:tc>
          <w:tcPr>
            <w:tcW w:w="6540" w:type="dxa"/>
            <w:gridSpan w:val="2"/>
          </w:tcPr>
          <w:p w14:paraId="09A0E690" w14:textId="57431B23" w:rsidR="00984C70" w:rsidRPr="00746B3B" w:rsidRDefault="00573C9C" w:rsidP="00F87871">
            <w:pPr>
              <w:pStyle w:val="TableBodyText"/>
              <w:spacing w:after="120" w:line="240" w:lineRule="auto"/>
              <w:jc w:val="both"/>
              <w:rPr>
                <w:sz w:val="24"/>
                <w:szCs w:val="24"/>
              </w:rPr>
            </w:pPr>
            <w:r w:rsidRPr="00746B3B">
              <w:rPr>
                <w:rFonts w:eastAsia="Times New Roman" w:cs="Arial"/>
                <w:bCs/>
                <w:sz w:val="24"/>
                <w:szCs w:val="24"/>
              </w:rPr>
              <w:t xml:space="preserve">General Stream Band 3 </w:t>
            </w:r>
          </w:p>
        </w:tc>
      </w:tr>
      <w:tr w:rsidR="00984C70" w14:paraId="6ED645D3" w14:textId="77777777" w:rsidTr="00D2771F">
        <w:trPr>
          <w:cnfStyle w:val="000000010000" w:firstRow="0" w:lastRow="0" w:firstColumn="0" w:lastColumn="0" w:oddVBand="0" w:evenVBand="0" w:oddHBand="0" w:evenHBand="1" w:firstRowFirstColumn="0" w:firstRowLastColumn="0" w:lastRowFirstColumn="0" w:lastRowLastColumn="0"/>
          <w:trHeight w:val="771"/>
        </w:trPr>
        <w:tc>
          <w:tcPr>
            <w:tcW w:w="3152" w:type="dxa"/>
          </w:tcPr>
          <w:p w14:paraId="00347918" w14:textId="77777777" w:rsidR="00984C70" w:rsidRPr="00D603EF" w:rsidRDefault="00984C70" w:rsidP="00F87871">
            <w:pPr>
              <w:pStyle w:val="TableBodyText"/>
              <w:spacing w:after="120" w:line="240" w:lineRule="auto"/>
              <w:jc w:val="both"/>
              <w:rPr>
                <w:sz w:val="24"/>
                <w:szCs w:val="24"/>
              </w:rPr>
            </w:pPr>
            <w:r w:rsidRPr="00D603EF">
              <w:rPr>
                <w:sz w:val="24"/>
                <w:szCs w:val="24"/>
              </w:rPr>
              <w:t>Employment Conditions</w:t>
            </w:r>
          </w:p>
        </w:tc>
        <w:tc>
          <w:tcPr>
            <w:tcW w:w="6540" w:type="dxa"/>
            <w:gridSpan w:val="2"/>
          </w:tcPr>
          <w:p w14:paraId="07F576AB" w14:textId="138F08D7" w:rsidR="00984C70" w:rsidRPr="00746B3B" w:rsidRDefault="002359D6" w:rsidP="00F87871">
            <w:pPr>
              <w:spacing w:after="120" w:line="240" w:lineRule="auto"/>
              <w:jc w:val="both"/>
              <w:rPr>
                <w:rFonts w:eastAsia="Times New Roman" w:cs="Arial"/>
                <w:sz w:val="24"/>
                <w:szCs w:val="24"/>
              </w:rPr>
            </w:pPr>
            <w:r w:rsidRPr="00746B3B">
              <w:rPr>
                <w:rStyle w:val="PlaceholderText"/>
                <w:color w:val="auto"/>
                <w:sz w:val="24"/>
                <w:szCs w:val="24"/>
              </w:rPr>
              <w:t>Permanent or fixed-term, full or part-time, up to 73.5 hours per fortnight, 52 weeks per year including 4 weeks annual leave.</w:t>
            </w:r>
          </w:p>
        </w:tc>
      </w:tr>
      <w:tr w:rsidR="00984C70" w14:paraId="5EB35255" w14:textId="77777777" w:rsidTr="00D2771F">
        <w:trPr>
          <w:trHeight w:val="362"/>
        </w:trPr>
        <w:tc>
          <w:tcPr>
            <w:tcW w:w="3152" w:type="dxa"/>
          </w:tcPr>
          <w:p w14:paraId="2D41A956" w14:textId="77777777" w:rsidR="00984C70" w:rsidRPr="00D603EF" w:rsidRDefault="00984C70" w:rsidP="00F87871">
            <w:pPr>
              <w:pStyle w:val="TableBodyText"/>
              <w:spacing w:after="120" w:line="240" w:lineRule="auto"/>
              <w:jc w:val="both"/>
              <w:rPr>
                <w:sz w:val="24"/>
                <w:szCs w:val="24"/>
              </w:rPr>
            </w:pPr>
            <w:r w:rsidRPr="00D603EF">
              <w:rPr>
                <w:sz w:val="24"/>
                <w:szCs w:val="24"/>
              </w:rPr>
              <w:t>Location</w:t>
            </w:r>
          </w:p>
        </w:tc>
        <w:tc>
          <w:tcPr>
            <w:tcW w:w="6540" w:type="dxa"/>
            <w:gridSpan w:val="2"/>
          </w:tcPr>
          <w:p w14:paraId="4B0A217B" w14:textId="182A5DB9" w:rsidR="00984C70" w:rsidRPr="00BF7FC7" w:rsidRDefault="004B56C7" w:rsidP="00F87871">
            <w:pPr>
              <w:pStyle w:val="TableBodyText"/>
              <w:spacing w:after="120" w:line="240" w:lineRule="auto"/>
              <w:jc w:val="both"/>
              <w:rPr>
                <w:sz w:val="24"/>
                <w:szCs w:val="24"/>
              </w:rPr>
            </w:pPr>
            <w:r w:rsidRPr="004B56C7">
              <w:rPr>
                <w:rFonts w:eastAsia="Times New Roman"/>
                <w:color w:val="000000" w:themeColor="text1"/>
                <w:sz w:val="24"/>
                <w:szCs w:val="24"/>
              </w:rPr>
              <w:t>As Specified</w:t>
            </w:r>
          </w:p>
        </w:tc>
      </w:tr>
    </w:tbl>
    <w:p w14:paraId="067368D7" w14:textId="77777777" w:rsidR="009D6E8A" w:rsidRPr="00190B67" w:rsidRDefault="009D6E8A" w:rsidP="00F87871">
      <w:pPr>
        <w:pStyle w:val="Heading2"/>
        <w:spacing w:line="288" w:lineRule="auto"/>
        <w:jc w:val="both"/>
      </w:pPr>
      <w:r w:rsidRPr="00190B67">
        <w:t>Primary Purpose</w:t>
      </w:r>
    </w:p>
    <w:p w14:paraId="1489A31A" w14:textId="6C617C00" w:rsidR="00D2771F" w:rsidRPr="00746B3B" w:rsidRDefault="005A2EF5" w:rsidP="00F87871">
      <w:pPr>
        <w:jc w:val="both"/>
        <w:rPr>
          <w:rFonts w:eastAsia="Times New Roman" w:cs="Arial"/>
          <w:sz w:val="24"/>
          <w:szCs w:val="24"/>
        </w:rPr>
      </w:pPr>
      <w:r w:rsidRPr="00746B3B">
        <w:rPr>
          <w:rFonts w:eastAsia="Times New Roman" w:cs="Arial"/>
          <w:sz w:val="24"/>
          <w:szCs w:val="24"/>
        </w:rPr>
        <w:t>Provide technical support to a school or college’s science unit and undertake associated administrative duties.</w:t>
      </w:r>
    </w:p>
    <w:p w14:paraId="7F42C940" w14:textId="77777777" w:rsidR="009D6E8A" w:rsidRPr="00190B67" w:rsidRDefault="009D6E8A" w:rsidP="00F87871">
      <w:pPr>
        <w:pStyle w:val="Heading2"/>
        <w:spacing w:before="120" w:line="288" w:lineRule="auto"/>
        <w:jc w:val="both"/>
        <w:rPr>
          <w:color w:val="011947"/>
        </w:rPr>
      </w:pPr>
      <w:r w:rsidRPr="00190B67">
        <w:rPr>
          <w:color w:val="011947"/>
        </w:rPr>
        <w:t>Level of Responsibility/Direction and Supervision</w:t>
      </w:r>
    </w:p>
    <w:p w14:paraId="3EF7C1CB" w14:textId="7B6D8442" w:rsidR="00746B3B" w:rsidRPr="00746B3B" w:rsidRDefault="00746B3B" w:rsidP="00746B3B">
      <w:pPr>
        <w:jc w:val="both"/>
        <w:rPr>
          <w:rFonts w:eastAsia="Times New Roman"/>
          <w:sz w:val="24"/>
          <w:szCs w:val="20"/>
        </w:rPr>
      </w:pPr>
      <w:bookmarkStart w:id="1" w:name="_Hlk127543251"/>
      <w:r w:rsidRPr="00746B3B">
        <w:rPr>
          <w:rFonts w:eastAsia="Times New Roman"/>
          <w:sz w:val="24"/>
          <w:szCs w:val="20"/>
        </w:rPr>
        <w:t xml:space="preserve">Required to exercise initiative and judgement in monitoring and advising on safe working practices and OH&amp;S procedures in the school’s/college’s laboratories.  Advises on problems associated with day-to-day technical procedures of the school’s/college’s laboratories, the application of technical standards and provides solutions to a range of technical problems. </w:t>
      </w:r>
    </w:p>
    <w:p w14:paraId="7B6438F9" w14:textId="41D26F40" w:rsidR="00D2771F" w:rsidRPr="00746B3B" w:rsidRDefault="00746B3B" w:rsidP="00746B3B">
      <w:pPr>
        <w:jc w:val="both"/>
        <w:rPr>
          <w:rFonts w:eastAsia="Times New Roman"/>
          <w:sz w:val="24"/>
          <w:szCs w:val="20"/>
        </w:rPr>
      </w:pPr>
      <w:r w:rsidRPr="00746B3B">
        <w:rPr>
          <w:rFonts w:eastAsia="Times New Roman"/>
          <w:sz w:val="24"/>
          <w:szCs w:val="20"/>
        </w:rPr>
        <w:t>Works within established guidelines under general technical direction and supervision and is required to undertake complex technical work involving difficult and unrelated intricate processes and/or methods, or technical work requiring significant adjustment, adaptation, interpretation or modification of conventional practices, methods and standards.  Once aware of specific school laboratory routines, is expected to work without close supervision, but according to priorities determined by and in consultation with the supervising teacher.</w:t>
      </w:r>
    </w:p>
    <w:p w14:paraId="4EEAA909" w14:textId="77777777" w:rsidR="00D2771F" w:rsidRPr="00B732A4" w:rsidRDefault="00D2771F" w:rsidP="00F87871">
      <w:pPr>
        <w:jc w:val="both"/>
        <w:rPr>
          <w:rFonts w:eastAsia="Times New Roman"/>
          <w:sz w:val="24"/>
          <w:szCs w:val="24"/>
        </w:rPr>
      </w:pPr>
      <w:r w:rsidRPr="00B732A4">
        <w:rPr>
          <w:rFonts w:eastAsia="Times New Roman"/>
          <w:sz w:val="24"/>
          <w:szCs w:val="24"/>
        </w:rPr>
        <w:lastRenderedPageBreak/>
        <w:t xml:space="preserve">It is the responsibility of the occupant to actively participate, promote and model behaviours which are consistent with the Department's commitment to the safety and wellbeing of children and young people. This includes the prevention, identification and reporting of child abuse and behaviours which are not consistent with the Department's values. </w:t>
      </w:r>
    </w:p>
    <w:p w14:paraId="1B638C6C" w14:textId="77777777" w:rsidR="00D2771F" w:rsidRPr="00611319" w:rsidRDefault="00D2771F" w:rsidP="00F87871">
      <w:pPr>
        <w:jc w:val="both"/>
        <w:rPr>
          <w:rFonts w:eastAsia="Times New Roman"/>
          <w:sz w:val="24"/>
          <w:szCs w:val="24"/>
        </w:rPr>
      </w:pPr>
      <w:r w:rsidRPr="00611319">
        <w:rPr>
          <w:rFonts w:eastAsia="Times New Roman"/>
          <w:sz w:val="24"/>
          <w:szCs w:val="24"/>
        </w:rPr>
        <w:t>The occupant is responsible for complying with all Agency policies and procedures, including those relating to fraud and corruption control, record management, confidentiality,</w:t>
      </w:r>
      <w:r w:rsidR="005C26ED">
        <w:rPr>
          <w:rFonts w:eastAsia="Times New Roman"/>
          <w:sz w:val="24"/>
          <w:szCs w:val="24"/>
        </w:rPr>
        <w:t xml:space="preserve"> conduct and behaviour, </w:t>
      </w:r>
      <w:r w:rsidRPr="00611319">
        <w:rPr>
          <w:rFonts w:eastAsia="Times New Roman"/>
          <w:sz w:val="24"/>
          <w:szCs w:val="24"/>
        </w:rPr>
        <w:t xml:space="preserve">mandatory reporting, education, training and assessment. </w:t>
      </w:r>
    </w:p>
    <w:p w14:paraId="550ED005" w14:textId="77777777" w:rsidR="00D2771F" w:rsidRPr="00611319" w:rsidRDefault="00D2771F" w:rsidP="00F87871">
      <w:pPr>
        <w:jc w:val="both"/>
        <w:rPr>
          <w:rFonts w:eastAsia="Times New Roman"/>
          <w:sz w:val="24"/>
          <w:szCs w:val="24"/>
        </w:rPr>
      </w:pPr>
      <w:r w:rsidRPr="00611319">
        <w:rPr>
          <w:rFonts w:eastAsia="Times New Roman"/>
          <w:sz w:val="24"/>
          <w:szCs w:val="24"/>
        </w:rPr>
        <w:t xml:space="preserve">The Department has a range of delegations across the operational portfolio’s which include Finance, People </w:t>
      </w:r>
      <w:r w:rsidR="00F87871">
        <w:rPr>
          <w:rFonts w:eastAsia="Times New Roman"/>
          <w:sz w:val="24"/>
          <w:szCs w:val="24"/>
        </w:rPr>
        <w:t>and Culture (P&amp;C)</w:t>
      </w:r>
      <w:r w:rsidRPr="00611319">
        <w:rPr>
          <w:rFonts w:eastAsia="Times New Roman"/>
          <w:sz w:val="24"/>
          <w:szCs w:val="24"/>
        </w:rPr>
        <w:t xml:space="preserve"> and Facilities. The occupant is responsible for ascertaining the delegations that are assigned to these duties and is expected to exercise any applicable delegations prudently and in accordance with a range of Acts, Regulations, Awards, administrative authorities and functional arrangements. </w:t>
      </w:r>
    </w:p>
    <w:bookmarkEnd w:id="1"/>
    <w:p w14:paraId="217EEBB3" w14:textId="77777777" w:rsidR="001733FD" w:rsidRDefault="009D6E8A" w:rsidP="00F87871">
      <w:pPr>
        <w:pStyle w:val="Heading2"/>
        <w:spacing w:line="288" w:lineRule="auto"/>
        <w:jc w:val="both"/>
        <w:rPr>
          <w:color w:val="011947"/>
        </w:rPr>
      </w:pPr>
      <w:r w:rsidRPr="00190B67">
        <w:rPr>
          <w:color w:val="011947"/>
        </w:rPr>
        <w:t>Primary Duties</w:t>
      </w:r>
    </w:p>
    <w:p w14:paraId="3053A02F" w14:textId="77777777" w:rsidR="00D2771F" w:rsidRDefault="00D2771F" w:rsidP="00F87871">
      <w:pPr>
        <w:jc w:val="both"/>
        <w:rPr>
          <w:rFonts w:eastAsia="Times New Roman"/>
          <w:color w:val="ED7D31"/>
          <w:sz w:val="24"/>
          <w:szCs w:val="20"/>
        </w:rPr>
      </w:pPr>
      <w:r>
        <w:rPr>
          <w:noProof/>
        </w:rPr>
        <mc:AlternateContent>
          <mc:Choice Requires="wps">
            <w:drawing>
              <wp:anchor distT="4294967295" distB="4294967295" distL="114300" distR="114300" simplePos="0" relativeHeight="251662336" behindDoc="0" locked="0" layoutInCell="1" allowOverlap="1" wp14:anchorId="29110FF3" wp14:editId="0E9D9C25">
                <wp:simplePos x="0" y="0"/>
                <wp:positionH relativeFrom="column">
                  <wp:posOffset>6350</wp:posOffset>
                </wp:positionH>
                <wp:positionV relativeFrom="paragraph">
                  <wp:posOffset>106679</wp:posOffset>
                </wp:positionV>
                <wp:extent cx="6113780" cy="0"/>
                <wp:effectExtent l="0" t="0" r="0" b="0"/>
                <wp:wrapNone/>
                <wp:docPr id="2124088070"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13780" cy="0"/>
                        </a:xfrm>
                        <a:prstGeom prst="line">
                          <a:avLst/>
                        </a:prstGeom>
                        <a:ln w="25400">
                          <a:solidFill>
                            <a:srgbClr val="01194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4C0F957C" id="Straight Connector 2" o:spid="_x0000_s1026" style="position:absolute;z-index:251662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pt,8.4pt" to="481.9pt,8.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" strokecolor="#011947" strokeweight="2pt">
                <v:stroke joinstyle="miter"/>
                <o:lock v:ext="edit" shapetype="f"/>
              </v:line>
            </w:pict>
          </mc:Fallback>
        </mc:AlternateContent>
      </w:r>
    </w:p>
    <w:p w14:paraId="39CE6524" w14:textId="77777777" w:rsidR="0005110B" w:rsidRPr="0005110B" w:rsidRDefault="0005110B" w:rsidP="00A60BA0">
      <w:pPr>
        <w:pStyle w:val="ListParagraph"/>
        <w:numPr>
          <w:ilvl w:val="0"/>
          <w:numId w:val="32"/>
        </w:numPr>
        <w:spacing w:before="120" w:line="240" w:lineRule="auto"/>
        <w:ind w:left="714" w:hanging="357"/>
        <w:contextualSpacing w:val="0"/>
        <w:jc w:val="both"/>
        <w:rPr>
          <w:sz w:val="24"/>
          <w:szCs w:val="24"/>
        </w:rPr>
      </w:pPr>
      <w:r w:rsidRPr="0005110B">
        <w:rPr>
          <w:sz w:val="24"/>
          <w:szCs w:val="24"/>
        </w:rPr>
        <w:t>Control the storage, safe handling and usage of chemicals and associated materials within the framework of science education.</w:t>
      </w:r>
    </w:p>
    <w:p w14:paraId="3E0AEBF2" w14:textId="77777777" w:rsidR="0005110B" w:rsidRPr="0005110B" w:rsidRDefault="0005110B" w:rsidP="00A60BA0">
      <w:pPr>
        <w:pStyle w:val="ListParagraph"/>
        <w:numPr>
          <w:ilvl w:val="0"/>
          <w:numId w:val="32"/>
        </w:numPr>
        <w:spacing w:before="120" w:line="240" w:lineRule="auto"/>
        <w:ind w:left="714" w:hanging="357"/>
        <w:contextualSpacing w:val="0"/>
        <w:jc w:val="both"/>
        <w:rPr>
          <w:sz w:val="24"/>
          <w:szCs w:val="24"/>
        </w:rPr>
      </w:pPr>
      <w:r w:rsidRPr="0005110B">
        <w:rPr>
          <w:sz w:val="24"/>
          <w:szCs w:val="24"/>
        </w:rPr>
        <w:t>Prepare chemical, electronic and other materials for class or individual student experimentation and supervise the issue and return of chemicals, materials and equipment used in the classroom by teachers and students.</w:t>
      </w:r>
    </w:p>
    <w:p w14:paraId="440A82E6" w14:textId="77777777" w:rsidR="0005110B" w:rsidRPr="0005110B" w:rsidRDefault="0005110B" w:rsidP="00A60BA0">
      <w:pPr>
        <w:pStyle w:val="ListParagraph"/>
        <w:numPr>
          <w:ilvl w:val="0"/>
          <w:numId w:val="32"/>
        </w:numPr>
        <w:spacing w:before="120" w:line="240" w:lineRule="auto"/>
        <w:ind w:left="714" w:hanging="357"/>
        <w:contextualSpacing w:val="0"/>
        <w:jc w:val="both"/>
        <w:rPr>
          <w:sz w:val="24"/>
          <w:szCs w:val="24"/>
        </w:rPr>
      </w:pPr>
      <w:r w:rsidRPr="0005110B">
        <w:rPr>
          <w:sz w:val="24"/>
          <w:szCs w:val="24"/>
        </w:rPr>
        <w:t>Provide relevant technical advice in relation to experiments and science projects undertaken by students and supervise the same in conjunction with teaching staff.</w:t>
      </w:r>
    </w:p>
    <w:p w14:paraId="624C7F2E" w14:textId="77777777" w:rsidR="0005110B" w:rsidRPr="0005110B" w:rsidRDefault="0005110B" w:rsidP="00A60BA0">
      <w:pPr>
        <w:pStyle w:val="ListParagraph"/>
        <w:numPr>
          <w:ilvl w:val="0"/>
          <w:numId w:val="32"/>
        </w:numPr>
        <w:spacing w:before="120" w:line="240" w:lineRule="auto"/>
        <w:ind w:left="714" w:hanging="357"/>
        <w:contextualSpacing w:val="0"/>
        <w:jc w:val="both"/>
        <w:rPr>
          <w:sz w:val="24"/>
          <w:szCs w:val="24"/>
        </w:rPr>
      </w:pPr>
      <w:r w:rsidRPr="0005110B">
        <w:rPr>
          <w:sz w:val="24"/>
          <w:szCs w:val="24"/>
        </w:rPr>
        <w:t>Undertake OH&amp;S duties for the unit and provide advice to teaching staff on National and State standards in laboratory procedure.</w:t>
      </w:r>
    </w:p>
    <w:p w14:paraId="2BB7E872" w14:textId="77777777" w:rsidR="0005110B" w:rsidRPr="0005110B" w:rsidRDefault="0005110B" w:rsidP="00A60BA0">
      <w:pPr>
        <w:pStyle w:val="ListParagraph"/>
        <w:numPr>
          <w:ilvl w:val="0"/>
          <w:numId w:val="32"/>
        </w:numPr>
        <w:spacing w:before="120" w:line="240" w:lineRule="auto"/>
        <w:ind w:left="714" w:hanging="357"/>
        <w:contextualSpacing w:val="0"/>
        <w:jc w:val="both"/>
        <w:rPr>
          <w:sz w:val="24"/>
          <w:szCs w:val="24"/>
        </w:rPr>
      </w:pPr>
      <w:r w:rsidRPr="0005110B">
        <w:rPr>
          <w:sz w:val="24"/>
          <w:szCs w:val="24"/>
        </w:rPr>
        <w:t>Dispose of chemicals and equipment in accordance with State and Commonwealth legislation.</w:t>
      </w:r>
    </w:p>
    <w:p w14:paraId="495D23FF" w14:textId="77777777" w:rsidR="0005110B" w:rsidRPr="0005110B" w:rsidRDefault="0005110B" w:rsidP="00A60BA0">
      <w:pPr>
        <w:pStyle w:val="ListParagraph"/>
        <w:numPr>
          <w:ilvl w:val="0"/>
          <w:numId w:val="32"/>
        </w:numPr>
        <w:spacing w:before="120" w:line="240" w:lineRule="auto"/>
        <w:ind w:left="714" w:hanging="357"/>
        <w:contextualSpacing w:val="0"/>
        <w:jc w:val="both"/>
        <w:rPr>
          <w:sz w:val="24"/>
          <w:szCs w:val="24"/>
        </w:rPr>
      </w:pPr>
      <w:r w:rsidRPr="0005110B">
        <w:rPr>
          <w:sz w:val="24"/>
          <w:szCs w:val="24"/>
        </w:rPr>
        <w:t>Demonstrate various technical procedures to students and assist in the resolution of technical problems generated in the classroom.</w:t>
      </w:r>
    </w:p>
    <w:p w14:paraId="153ACB86" w14:textId="77777777" w:rsidR="0005110B" w:rsidRPr="0005110B" w:rsidRDefault="0005110B" w:rsidP="00A60BA0">
      <w:pPr>
        <w:pStyle w:val="ListParagraph"/>
        <w:numPr>
          <w:ilvl w:val="0"/>
          <w:numId w:val="32"/>
        </w:numPr>
        <w:spacing w:before="120" w:line="240" w:lineRule="auto"/>
        <w:ind w:left="714" w:hanging="357"/>
        <w:contextualSpacing w:val="0"/>
        <w:jc w:val="both"/>
        <w:rPr>
          <w:sz w:val="24"/>
          <w:szCs w:val="24"/>
        </w:rPr>
      </w:pPr>
      <w:r w:rsidRPr="0005110B">
        <w:rPr>
          <w:sz w:val="24"/>
          <w:szCs w:val="24"/>
        </w:rPr>
        <w:t>Obtain, maintain and breed appropriate varieties of living organisms as required.</w:t>
      </w:r>
    </w:p>
    <w:p w14:paraId="0B9E9E03" w14:textId="77777777" w:rsidR="0005110B" w:rsidRPr="0005110B" w:rsidRDefault="0005110B" w:rsidP="00A60BA0">
      <w:pPr>
        <w:pStyle w:val="ListParagraph"/>
        <w:numPr>
          <w:ilvl w:val="0"/>
          <w:numId w:val="32"/>
        </w:numPr>
        <w:spacing w:before="120" w:line="240" w:lineRule="auto"/>
        <w:ind w:left="714" w:hanging="357"/>
        <w:contextualSpacing w:val="0"/>
        <w:jc w:val="both"/>
        <w:rPr>
          <w:sz w:val="24"/>
          <w:szCs w:val="24"/>
        </w:rPr>
      </w:pPr>
      <w:r w:rsidRPr="0005110B">
        <w:rPr>
          <w:sz w:val="24"/>
          <w:szCs w:val="24"/>
        </w:rPr>
        <w:t>Manufacture, maintain and repair items of technical and other science equipment and apparatus.</w:t>
      </w:r>
    </w:p>
    <w:p w14:paraId="5F2093C2" w14:textId="77777777" w:rsidR="0005110B" w:rsidRPr="0005110B" w:rsidRDefault="0005110B" w:rsidP="00A60BA0">
      <w:pPr>
        <w:pStyle w:val="ListParagraph"/>
        <w:numPr>
          <w:ilvl w:val="0"/>
          <w:numId w:val="32"/>
        </w:numPr>
        <w:spacing w:before="120" w:line="240" w:lineRule="auto"/>
        <w:ind w:left="714" w:hanging="357"/>
        <w:contextualSpacing w:val="0"/>
        <w:jc w:val="both"/>
        <w:rPr>
          <w:sz w:val="24"/>
          <w:szCs w:val="24"/>
        </w:rPr>
      </w:pPr>
      <w:r w:rsidRPr="0005110B">
        <w:rPr>
          <w:sz w:val="24"/>
          <w:szCs w:val="24"/>
        </w:rPr>
        <w:t>Maintain chemical and other scientific equipment registers and databases.</w:t>
      </w:r>
    </w:p>
    <w:p w14:paraId="7FD15BEE" w14:textId="21C120AD" w:rsidR="00DF5EE6" w:rsidRDefault="0005110B" w:rsidP="00A60BA0">
      <w:pPr>
        <w:pStyle w:val="ListParagraph"/>
        <w:numPr>
          <w:ilvl w:val="0"/>
          <w:numId w:val="32"/>
        </w:numPr>
        <w:spacing w:before="120" w:line="240" w:lineRule="auto"/>
        <w:ind w:left="714" w:hanging="357"/>
        <w:contextualSpacing w:val="0"/>
        <w:jc w:val="both"/>
        <w:rPr>
          <w:sz w:val="24"/>
          <w:szCs w:val="24"/>
        </w:rPr>
      </w:pPr>
      <w:r w:rsidRPr="0005110B">
        <w:rPr>
          <w:sz w:val="24"/>
          <w:szCs w:val="24"/>
        </w:rPr>
        <w:t>In conjunction with the supervisor, prepare the annual science budget and monitor and coordinate budget expenditure throughout the year. Order various materials as required, including making necessary arrangements for despatch, collection and payment of the same, and maintaining associated inventories and records.</w:t>
      </w:r>
    </w:p>
    <w:p w14:paraId="7BE1D54F" w14:textId="5483D1DA" w:rsidR="0005110B" w:rsidRPr="00DF5EE6" w:rsidRDefault="00DF5EE6" w:rsidP="00DF5EE6">
      <w:pPr>
        <w:rPr>
          <w:sz w:val="24"/>
          <w:szCs w:val="24"/>
        </w:rPr>
      </w:pPr>
      <w:r>
        <w:rPr>
          <w:sz w:val="24"/>
          <w:szCs w:val="24"/>
        </w:rPr>
        <w:br w:type="page"/>
      </w:r>
    </w:p>
    <w:p w14:paraId="01CCAF83" w14:textId="77777777" w:rsidR="00D2771F" w:rsidRPr="00B732A4" w:rsidRDefault="00D2771F" w:rsidP="00A60BA0">
      <w:pPr>
        <w:pStyle w:val="ListParagraph"/>
        <w:numPr>
          <w:ilvl w:val="0"/>
          <w:numId w:val="32"/>
        </w:numPr>
        <w:tabs>
          <w:tab w:val="clear" w:pos="227"/>
          <w:tab w:val="clear" w:pos="454"/>
          <w:tab w:val="clear" w:pos="680"/>
          <w:tab w:val="clear" w:pos="907"/>
          <w:tab w:val="clear" w:pos="1134"/>
          <w:tab w:val="clear" w:pos="1361"/>
        </w:tabs>
        <w:spacing w:before="120" w:line="240" w:lineRule="auto"/>
        <w:ind w:left="714" w:hanging="357"/>
        <w:contextualSpacing w:val="0"/>
        <w:jc w:val="both"/>
      </w:pPr>
      <w:r w:rsidRPr="003A0A35">
        <w:rPr>
          <w:sz w:val="24"/>
          <w:szCs w:val="24"/>
        </w:rPr>
        <w:lastRenderedPageBreak/>
        <w:t>The incumbent can expect to be allocated duties, not specifically mentioned in this document, that are within the capacity, qualifications and experience normally expected from persons occupying positions at this classification level.</w:t>
      </w:r>
    </w:p>
    <w:p w14:paraId="2475F149" w14:textId="77777777" w:rsidR="00D2771F" w:rsidRPr="003A0A35" w:rsidRDefault="00D2771F" w:rsidP="00A60BA0">
      <w:pPr>
        <w:pStyle w:val="ListParagraph"/>
        <w:numPr>
          <w:ilvl w:val="0"/>
          <w:numId w:val="32"/>
        </w:numPr>
        <w:tabs>
          <w:tab w:val="clear" w:pos="227"/>
          <w:tab w:val="clear" w:pos="454"/>
          <w:tab w:val="clear" w:pos="680"/>
          <w:tab w:val="clear" w:pos="907"/>
          <w:tab w:val="clear" w:pos="1134"/>
          <w:tab w:val="clear" w:pos="1361"/>
        </w:tabs>
        <w:spacing w:before="120" w:line="240" w:lineRule="auto"/>
        <w:ind w:left="714" w:hanging="357"/>
        <w:contextualSpacing w:val="0"/>
        <w:jc w:val="both"/>
      </w:pPr>
      <w:r>
        <w:rPr>
          <w:rFonts w:eastAsia="Times New Roman"/>
          <w:sz w:val="24"/>
          <w:szCs w:val="20"/>
        </w:rPr>
        <w:t xml:space="preserve">In accordance with the </w:t>
      </w:r>
      <w:r w:rsidRPr="004B6022">
        <w:rPr>
          <w:rFonts w:eastAsia="Times New Roman"/>
          <w:i/>
          <w:iCs/>
          <w:sz w:val="24"/>
          <w:szCs w:val="20"/>
        </w:rPr>
        <w:t>Work Health and Safety Act 2012</w:t>
      </w:r>
      <w:r>
        <w:rPr>
          <w:rFonts w:eastAsia="Times New Roman"/>
          <w:i/>
          <w:iCs/>
          <w:sz w:val="24"/>
          <w:szCs w:val="20"/>
        </w:rPr>
        <w:t xml:space="preserve"> </w:t>
      </w:r>
      <w:r>
        <w:rPr>
          <w:rFonts w:eastAsia="Times New Roman"/>
          <w:sz w:val="24"/>
          <w:szCs w:val="20"/>
        </w:rPr>
        <w:t>the incumbent will a</w:t>
      </w:r>
      <w:r w:rsidRPr="004B6022">
        <w:rPr>
          <w:rFonts w:eastAsia="Times New Roman"/>
          <w:sz w:val="24"/>
          <w:szCs w:val="20"/>
        </w:rPr>
        <w:t>ctively participate</w:t>
      </w:r>
      <w:r>
        <w:rPr>
          <w:rFonts w:eastAsia="Times New Roman"/>
          <w:sz w:val="24"/>
          <w:szCs w:val="20"/>
        </w:rPr>
        <w:t xml:space="preserve"> in and contribute to the maintenance of safe working conditions and practices, including the development and implementation of improvement initiatives, safeguarding practices and all mandatory training requirements. </w:t>
      </w:r>
      <w:r w:rsidRPr="009E7E2F">
        <w:rPr>
          <w:rFonts w:eastAsia="Times New Roman"/>
          <w:sz w:val="24"/>
          <w:szCs w:val="20"/>
        </w:rPr>
        <w:t xml:space="preserve"> </w:t>
      </w:r>
    </w:p>
    <w:p w14:paraId="5BB635F1" w14:textId="77777777" w:rsidR="009D6E8A" w:rsidRPr="00190B67" w:rsidRDefault="009D6E8A" w:rsidP="00F87871">
      <w:pPr>
        <w:pStyle w:val="Heading2"/>
        <w:spacing w:line="288" w:lineRule="auto"/>
        <w:jc w:val="both"/>
        <w:rPr>
          <w:color w:val="011947"/>
        </w:rPr>
      </w:pPr>
      <w:r w:rsidRPr="00190B67">
        <w:rPr>
          <w:color w:val="011947"/>
        </w:rPr>
        <w:t>Selection Criteria</w:t>
      </w:r>
    </w:p>
    <w:p w14:paraId="784046C6" w14:textId="77777777" w:rsidR="00D2771F" w:rsidRPr="003A0A35" w:rsidRDefault="00D2771F" w:rsidP="00F87871">
      <w:pPr>
        <w:jc w:val="both"/>
        <w:rPr>
          <w:sz w:val="24"/>
          <w:szCs w:val="24"/>
        </w:rPr>
      </w:pPr>
      <w:r w:rsidRPr="003A0A35">
        <w:rPr>
          <w:sz w:val="24"/>
          <w:szCs w:val="24"/>
        </w:rPr>
        <w:t>The following specific selection criteria must be addressed by candidates. The nominated position objective and duties contained in this statement of duties must also be used to assist in the interpretation of these selection criteria.</w:t>
      </w:r>
    </w:p>
    <w:p w14:paraId="54E80D2B" w14:textId="77777777" w:rsidR="00D2771F" w:rsidRPr="003A0A35" w:rsidRDefault="00D2771F" w:rsidP="00F87871">
      <w:pPr>
        <w:tabs>
          <w:tab w:val="left" w:pos="6210"/>
        </w:tabs>
        <w:jc w:val="both"/>
        <w:rPr>
          <w:rFonts w:eastAsia="Times New Roman"/>
          <w:color w:val="ED7D31"/>
          <w:sz w:val="4"/>
          <w:szCs w:val="4"/>
        </w:rPr>
      </w:pPr>
      <w:r>
        <w:rPr>
          <w:noProof/>
        </w:rPr>
        <mc:AlternateContent>
          <mc:Choice Requires="wps">
            <w:drawing>
              <wp:anchor distT="4294967295" distB="4294967295" distL="114300" distR="114300" simplePos="0" relativeHeight="251664384" behindDoc="0" locked="0" layoutInCell="1" allowOverlap="1" wp14:anchorId="4F7BFA21" wp14:editId="623790CA">
                <wp:simplePos x="0" y="0"/>
                <wp:positionH relativeFrom="column">
                  <wp:posOffset>0</wp:posOffset>
                </wp:positionH>
                <wp:positionV relativeFrom="paragraph">
                  <wp:posOffset>-636</wp:posOffset>
                </wp:positionV>
                <wp:extent cx="6113780" cy="0"/>
                <wp:effectExtent l="0" t="0" r="0" b="0"/>
                <wp:wrapNone/>
                <wp:docPr id="60387579"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113780" cy="0"/>
                        </a:xfrm>
                        <a:prstGeom prst="line">
                          <a:avLst/>
                        </a:prstGeom>
                        <a:noFill/>
                        <a:ln w="25400" cap="flat" cmpd="sng" algn="ctr">
                          <a:solidFill>
                            <a:srgbClr val="011947"/>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2F3C5159" id="Straight Connector 1" o:spid="_x0000_s1026" style="position:absolute;z-index:25166438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0,-.05pt" to="481.4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" strokecolor="#011947" strokeweight="2pt">
                <v:stroke joinstyle="miter"/>
                <o:lock v:ext="edit" shapetype="f"/>
              </v:line>
            </w:pict>
          </mc:Fallback>
        </mc:AlternateContent>
      </w:r>
      <w:r>
        <w:rPr>
          <w:rFonts w:eastAsia="Times New Roman"/>
          <w:color w:val="ED7D31"/>
          <w:sz w:val="4"/>
          <w:szCs w:val="4"/>
        </w:rPr>
        <w:tab/>
      </w:r>
    </w:p>
    <w:p w14:paraId="53C15999" w14:textId="77777777" w:rsidR="00A60BA0" w:rsidRPr="00F849FD" w:rsidRDefault="00A60BA0" w:rsidP="00A60BA0">
      <w:pPr>
        <w:pStyle w:val="ListParagraph"/>
        <w:numPr>
          <w:ilvl w:val="0"/>
          <w:numId w:val="33"/>
        </w:numPr>
        <w:tabs>
          <w:tab w:val="clear" w:pos="227"/>
          <w:tab w:val="clear" w:pos="454"/>
          <w:tab w:val="clear" w:pos="680"/>
          <w:tab w:val="clear" w:pos="907"/>
          <w:tab w:val="clear" w:pos="1134"/>
          <w:tab w:val="clear" w:pos="1361"/>
        </w:tabs>
        <w:spacing w:before="120" w:line="240" w:lineRule="auto"/>
        <w:contextualSpacing w:val="0"/>
        <w:jc w:val="both"/>
        <w:rPr>
          <w:sz w:val="24"/>
          <w:szCs w:val="24"/>
        </w:rPr>
      </w:pPr>
      <w:r w:rsidRPr="00F849FD">
        <w:rPr>
          <w:sz w:val="24"/>
          <w:szCs w:val="24"/>
        </w:rPr>
        <w:t>Demonstrated experience and knowledge in the operation of a laboratory and the application of technical processes to scientific undertakings including experience in the care and sustenance of laboratory animals and living organisms generally.</w:t>
      </w:r>
    </w:p>
    <w:p w14:paraId="3B971933" w14:textId="77777777" w:rsidR="00A60BA0" w:rsidRPr="00F849FD" w:rsidRDefault="00A60BA0" w:rsidP="00A60BA0">
      <w:pPr>
        <w:pStyle w:val="ListParagraph"/>
        <w:numPr>
          <w:ilvl w:val="0"/>
          <w:numId w:val="33"/>
        </w:numPr>
        <w:tabs>
          <w:tab w:val="clear" w:pos="227"/>
          <w:tab w:val="clear" w:pos="454"/>
          <w:tab w:val="clear" w:pos="680"/>
          <w:tab w:val="clear" w:pos="907"/>
          <w:tab w:val="clear" w:pos="1134"/>
          <w:tab w:val="clear" w:pos="1361"/>
        </w:tabs>
        <w:spacing w:before="120" w:line="240" w:lineRule="auto"/>
        <w:contextualSpacing w:val="0"/>
        <w:jc w:val="both"/>
        <w:rPr>
          <w:sz w:val="24"/>
          <w:szCs w:val="24"/>
        </w:rPr>
      </w:pPr>
      <w:r w:rsidRPr="00F849FD">
        <w:rPr>
          <w:sz w:val="24"/>
          <w:szCs w:val="24"/>
        </w:rPr>
        <w:t>Sound theoretical understanding of the general sciences including chemistry, biology, physics, geology and electronics.</w:t>
      </w:r>
    </w:p>
    <w:p w14:paraId="2EAE9278" w14:textId="77777777" w:rsidR="00A60BA0" w:rsidRPr="00F849FD" w:rsidRDefault="00A60BA0" w:rsidP="00A60BA0">
      <w:pPr>
        <w:pStyle w:val="ListParagraph"/>
        <w:numPr>
          <w:ilvl w:val="0"/>
          <w:numId w:val="33"/>
        </w:numPr>
        <w:tabs>
          <w:tab w:val="clear" w:pos="227"/>
          <w:tab w:val="clear" w:pos="454"/>
          <w:tab w:val="clear" w:pos="680"/>
          <w:tab w:val="clear" w:pos="907"/>
          <w:tab w:val="clear" w:pos="1134"/>
          <w:tab w:val="clear" w:pos="1361"/>
        </w:tabs>
        <w:spacing w:before="120" w:line="240" w:lineRule="auto"/>
        <w:contextualSpacing w:val="0"/>
        <w:jc w:val="both"/>
        <w:rPr>
          <w:sz w:val="24"/>
          <w:szCs w:val="24"/>
        </w:rPr>
      </w:pPr>
      <w:r w:rsidRPr="00F849FD">
        <w:rPr>
          <w:sz w:val="24"/>
          <w:szCs w:val="24"/>
        </w:rPr>
        <w:t>Demonstrated understanding of occupational health and safety practices and standards in a science environment.</w:t>
      </w:r>
    </w:p>
    <w:p w14:paraId="7A35D05E" w14:textId="77777777" w:rsidR="00A60BA0" w:rsidRPr="00F849FD" w:rsidRDefault="00A60BA0" w:rsidP="00A60BA0">
      <w:pPr>
        <w:pStyle w:val="ListParagraph"/>
        <w:numPr>
          <w:ilvl w:val="0"/>
          <w:numId w:val="33"/>
        </w:numPr>
        <w:tabs>
          <w:tab w:val="clear" w:pos="227"/>
          <w:tab w:val="clear" w:pos="454"/>
          <w:tab w:val="clear" w:pos="680"/>
          <w:tab w:val="clear" w:pos="907"/>
          <w:tab w:val="clear" w:pos="1134"/>
          <w:tab w:val="clear" w:pos="1361"/>
        </w:tabs>
        <w:spacing w:before="120" w:line="240" w:lineRule="auto"/>
        <w:contextualSpacing w:val="0"/>
        <w:jc w:val="both"/>
        <w:rPr>
          <w:sz w:val="24"/>
          <w:szCs w:val="24"/>
        </w:rPr>
      </w:pPr>
      <w:r w:rsidRPr="00F849FD">
        <w:rPr>
          <w:sz w:val="24"/>
          <w:szCs w:val="24"/>
        </w:rPr>
        <w:t>Well developed interpersonal and communication skills and the ability to work effectively in a team environment, together with the ability to supervise, provide effective instruction, guidance and feedback to less experienced staff may be required.</w:t>
      </w:r>
    </w:p>
    <w:p w14:paraId="7D87B0FD" w14:textId="77777777" w:rsidR="00A60BA0" w:rsidRPr="00F849FD" w:rsidRDefault="00A60BA0" w:rsidP="00A60BA0">
      <w:pPr>
        <w:pStyle w:val="ListParagraph"/>
        <w:numPr>
          <w:ilvl w:val="0"/>
          <w:numId w:val="33"/>
        </w:numPr>
        <w:tabs>
          <w:tab w:val="clear" w:pos="227"/>
          <w:tab w:val="clear" w:pos="454"/>
          <w:tab w:val="clear" w:pos="680"/>
          <w:tab w:val="clear" w:pos="907"/>
          <w:tab w:val="clear" w:pos="1134"/>
          <w:tab w:val="clear" w:pos="1361"/>
        </w:tabs>
        <w:spacing w:before="120" w:line="240" w:lineRule="auto"/>
        <w:contextualSpacing w:val="0"/>
        <w:jc w:val="both"/>
        <w:rPr>
          <w:sz w:val="24"/>
          <w:szCs w:val="24"/>
        </w:rPr>
      </w:pPr>
      <w:r w:rsidRPr="00F849FD">
        <w:rPr>
          <w:sz w:val="24"/>
          <w:szCs w:val="24"/>
        </w:rPr>
        <w:t>Well developed organisational skills, demonstrated personal initiative and motivation skills and the ability to work with minimal supervision.</w:t>
      </w:r>
    </w:p>
    <w:p w14:paraId="70B27646" w14:textId="25896ED6" w:rsidR="00D2771F" w:rsidRPr="00A60BA0" w:rsidRDefault="00A60BA0" w:rsidP="00A60BA0">
      <w:pPr>
        <w:pStyle w:val="ListParagraph"/>
        <w:numPr>
          <w:ilvl w:val="0"/>
          <w:numId w:val="33"/>
        </w:numPr>
        <w:tabs>
          <w:tab w:val="clear" w:pos="227"/>
          <w:tab w:val="clear" w:pos="454"/>
          <w:tab w:val="clear" w:pos="680"/>
          <w:tab w:val="clear" w:pos="907"/>
          <w:tab w:val="clear" w:pos="1134"/>
          <w:tab w:val="clear" w:pos="1361"/>
        </w:tabs>
        <w:spacing w:before="120" w:line="240" w:lineRule="auto"/>
        <w:contextualSpacing w:val="0"/>
        <w:jc w:val="both"/>
        <w:rPr>
          <w:sz w:val="24"/>
          <w:szCs w:val="24"/>
        </w:rPr>
      </w:pPr>
      <w:r w:rsidRPr="00F849FD">
        <w:rPr>
          <w:sz w:val="24"/>
          <w:szCs w:val="24"/>
        </w:rPr>
        <w:t>Well developed administrative skills with proven knowledge and experience in procurement and inventory services, including the use of personal computer applications including inventory management and databases.</w:t>
      </w:r>
    </w:p>
    <w:p w14:paraId="09704A8D" w14:textId="77777777" w:rsidR="00D2771F" w:rsidRPr="00B732A4" w:rsidRDefault="00935713" w:rsidP="00F87871">
      <w:pPr>
        <w:pStyle w:val="ListParagraph"/>
        <w:numPr>
          <w:ilvl w:val="0"/>
          <w:numId w:val="33"/>
        </w:numPr>
        <w:tabs>
          <w:tab w:val="clear" w:pos="227"/>
          <w:tab w:val="clear" w:pos="454"/>
          <w:tab w:val="clear" w:pos="680"/>
          <w:tab w:val="clear" w:pos="907"/>
          <w:tab w:val="clear" w:pos="1134"/>
          <w:tab w:val="clear" w:pos="1361"/>
        </w:tabs>
        <w:spacing w:before="120"/>
        <w:contextualSpacing w:val="0"/>
        <w:jc w:val="both"/>
        <w:rPr>
          <w:sz w:val="24"/>
          <w:szCs w:val="24"/>
        </w:rPr>
      </w:pPr>
      <w:r>
        <w:rPr>
          <w:sz w:val="24"/>
          <w:szCs w:val="24"/>
        </w:rPr>
        <w:t xml:space="preserve">A demonstrated capacity to </w:t>
      </w:r>
      <w:r w:rsidR="00D2771F" w:rsidRPr="009C0CF5">
        <w:rPr>
          <w:sz w:val="24"/>
          <w:szCs w:val="24"/>
        </w:rPr>
        <w:t xml:space="preserve">commit to the Department’s values, with the </w:t>
      </w:r>
      <w:r>
        <w:rPr>
          <w:sz w:val="24"/>
          <w:szCs w:val="24"/>
        </w:rPr>
        <w:t xml:space="preserve">ability </w:t>
      </w:r>
      <w:r w:rsidR="00D2771F" w:rsidRPr="009C0CF5">
        <w:rPr>
          <w:sz w:val="24"/>
          <w:szCs w:val="24"/>
        </w:rPr>
        <w:t>to apply the</w:t>
      </w:r>
      <w:r>
        <w:rPr>
          <w:sz w:val="24"/>
          <w:szCs w:val="24"/>
        </w:rPr>
        <w:t xml:space="preserve">m </w:t>
      </w:r>
      <w:r w:rsidR="00D2771F" w:rsidRPr="009C0CF5">
        <w:rPr>
          <w:sz w:val="24"/>
          <w:szCs w:val="24"/>
        </w:rPr>
        <w:t xml:space="preserve">through </w:t>
      </w:r>
      <w:r w:rsidR="0030202C">
        <w:rPr>
          <w:sz w:val="24"/>
          <w:szCs w:val="24"/>
        </w:rPr>
        <w:t xml:space="preserve">individual </w:t>
      </w:r>
      <w:r w:rsidR="00D2771F" w:rsidRPr="009C0CF5">
        <w:rPr>
          <w:sz w:val="24"/>
          <w:szCs w:val="24"/>
        </w:rPr>
        <w:t>behaviours and actions.</w:t>
      </w:r>
      <w:r w:rsidR="00D2771F" w:rsidRPr="009C0CF5" w:rsidDel="009C0CF5">
        <w:rPr>
          <w:rStyle w:val="CommentReference"/>
          <w:sz w:val="24"/>
          <w:szCs w:val="24"/>
        </w:rPr>
        <w:t xml:space="preserve"> </w:t>
      </w:r>
    </w:p>
    <w:p w14:paraId="33E8C516" w14:textId="77777777" w:rsidR="009D6E8A" w:rsidRPr="00190B67" w:rsidRDefault="009D6E8A" w:rsidP="00F87871">
      <w:pPr>
        <w:pStyle w:val="Heading2"/>
        <w:spacing w:line="288" w:lineRule="auto"/>
        <w:jc w:val="both"/>
        <w:rPr>
          <w:color w:val="011947"/>
        </w:rPr>
      </w:pPr>
      <w:r w:rsidRPr="00190B67">
        <w:rPr>
          <w:color w:val="011947"/>
        </w:rPr>
        <w:t>Requirements</w:t>
      </w:r>
    </w:p>
    <w:p w14:paraId="03DDA9DF" w14:textId="77777777" w:rsidR="00D2771F" w:rsidRPr="00B732A4" w:rsidRDefault="00D2771F" w:rsidP="00F87871">
      <w:pPr>
        <w:jc w:val="both"/>
        <w:rPr>
          <w:rFonts w:ascii="Gill Sans MT" w:hAnsi="Gill Sans MT"/>
          <w:color w:val="011947"/>
          <w:spacing w:val="-2"/>
        </w:rPr>
      </w:pPr>
      <w:bookmarkStart w:id="2" w:name="_Hlk119596995"/>
      <w:r w:rsidRPr="000D7012">
        <w:rPr>
          <w:rFonts w:eastAsia="Times New Roman" w:cs="Arial"/>
          <w:bCs/>
          <w:sz w:val="24"/>
          <w:szCs w:val="24"/>
        </w:rPr>
        <w:t xml:space="preserve">Registration/licences that are essential requirements of this role must remain current and valid at all times </w:t>
      </w:r>
      <w:r w:rsidR="00E8310E">
        <w:rPr>
          <w:rFonts w:eastAsia="Times New Roman" w:cs="Arial"/>
          <w:bCs/>
          <w:sz w:val="24"/>
          <w:szCs w:val="24"/>
        </w:rPr>
        <w:t xml:space="preserve">whilst employed and the status of these may be checked at any time during employment. </w:t>
      </w:r>
      <w:r w:rsidRPr="000D7012">
        <w:rPr>
          <w:rFonts w:eastAsia="Times New Roman" w:cs="Arial"/>
          <w:bCs/>
          <w:sz w:val="24"/>
          <w:szCs w:val="24"/>
        </w:rPr>
        <w:t>It is the employee’s responsibility to advise the Department if there is any change to the status of a registration/licence. This includes notifying the Department of any new criminal charges or convictions and/or if a registration/licence is revoked, cancelled or has conditions applied.</w:t>
      </w:r>
    </w:p>
    <w:tbl>
      <w:tblPr>
        <w:tblStyle w:val="DECYPPlainHR"/>
        <w:tblW w:w="0" w:type="auto"/>
        <w:tblLook w:val="04A0" w:firstRow="1" w:lastRow="0" w:firstColumn="1" w:lastColumn="0" w:noHBand="0" w:noVBand="1"/>
      </w:tblPr>
      <w:tblGrid>
        <w:gridCol w:w="1875"/>
        <w:gridCol w:w="7763"/>
      </w:tblGrid>
      <w:tr w:rsidR="00D2771F" w14:paraId="716596C8" w14:textId="77777777" w:rsidTr="00D2771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5" w:type="dxa"/>
          </w:tcPr>
          <w:p w14:paraId="69CA916C" w14:textId="77777777" w:rsidR="00D2771F" w:rsidRPr="006373A0" w:rsidRDefault="00D2771F" w:rsidP="00F87871">
            <w:pPr>
              <w:spacing w:after="120" w:line="288" w:lineRule="auto"/>
              <w:jc w:val="both"/>
              <w:rPr>
                <w:sz w:val="24"/>
                <w:szCs w:val="24"/>
              </w:rPr>
            </w:pPr>
            <w:bookmarkStart w:id="3" w:name="_Hlk173332693"/>
            <w:bookmarkEnd w:id="2"/>
            <w:r w:rsidRPr="00A65F3B">
              <w:rPr>
                <w:b/>
                <w:sz w:val="24"/>
                <w:szCs w:val="24"/>
              </w:rPr>
              <w:lastRenderedPageBreak/>
              <w:t>Essential</w:t>
            </w:r>
          </w:p>
        </w:tc>
        <w:tc>
          <w:tcPr>
            <w:tcW w:w="7763" w:type="dxa"/>
          </w:tcPr>
          <w:p w14:paraId="1B39CC08" w14:textId="77777777" w:rsidR="00D2771F" w:rsidRPr="00B732A4" w:rsidRDefault="00D2771F" w:rsidP="00F87871">
            <w:pPr>
              <w:numPr>
                <w:ilvl w:val="0"/>
                <w:numId w:val="30"/>
              </w:numPr>
              <w:spacing w:after="120" w:line="288" w:lineRule="auto"/>
              <w:ind w:left="168"/>
              <w:jc w:val="both"/>
              <w:cnfStyle w:val="100000000000" w:firstRow="1" w:lastRow="0" w:firstColumn="0" w:lastColumn="0" w:oddVBand="0" w:evenVBand="0" w:oddHBand="0" w:evenHBand="0" w:firstRowFirstColumn="0" w:firstRowLastColumn="0" w:lastRowFirstColumn="0" w:lastRowLastColumn="0"/>
              <w:rPr>
                <w:rFonts w:eastAsia="Times New Roman" w:cs="Segoe UI"/>
                <w:color w:val="000000"/>
                <w:sz w:val="24"/>
                <w:szCs w:val="24"/>
              </w:rPr>
            </w:pPr>
            <w:r w:rsidRPr="00B732A4">
              <w:rPr>
                <w:rFonts w:eastAsia="Times New Roman" w:cs="Segoe UI"/>
                <w:color w:val="000000"/>
                <w:sz w:val="24"/>
                <w:szCs w:val="24"/>
              </w:rPr>
              <w:t>Current Tasmanian Registration to Work with Vulnerable People (Registration Status – Employment)</w:t>
            </w:r>
          </w:p>
          <w:p w14:paraId="10C1AF0F" w14:textId="0F34AB40" w:rsidR="00D2771F" w:rsidRPr="00DF5EE6" w:rsidRDefault="00CE69AE" w:rsidP="006E2A82">
            <w:pPr>
              <w:numPr>
                <w:ilvl w:val="0"/>
                <w:numId w:val="30"/>
              </w:numPr>
              <w:spacing w:after="120" w:line="288" w:lineRule="auto"/>
              <w:ind w:left="168"/>
              <w:jc w:val="both"/>
              <w:cnfStyle w:val="100000000000" w:firstRow="1" w:lastRow="0" w:firstColumn="0" w:lastColumn="0" w:oddVBand="0" w:evenVBand="0" w:oddHBand="0" w:evenHBand="0" w:firstRowFirstColumn="0" w:firstRowLastColumn="0" w:lastRowFirstColumn="0" w:lastRowLastColumn="0"/>
              <w:rPr>
                <w:rFonts w:eastAsia="Times New Roman" w:cs="Arial"/>
                <w:bCs/>
                <w:sz w:val="24"/>
                <w:szCs w:val="24"/>
              </w:rPr>
            </w:pPr>
            <w:r w:rsidRPr="006E2A82">
              <w:rPr>
                <w:rFonts w:eastAsia="Times New Roman" w:cs="Segoe UI"/>
                <w:color w:val="000000"/>
                <w:sz w:val="24"/>
                <w:szCs w:val="24"/>
              </w:rPr>
              <w:t>Certificate III or IV in Laboratory Techniques; or a Diploma, Advanced Diploma, associate degree, bachelor’s degree or higher qualification in a discipline relevant to the duties of the position; or demonstrated equivalent skills, knowledge and experience relevant to the role.</w:t>
            </w:r>
          </w:p>
        </w:tc>
      </w:tr>
      <w:tr w:rsidR="00D2771F" w14:paraId="3ADCB41A" w14:textId="77777777" w:rsidTr="00D2771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75" w:type="dxa"/>
          </w:tcPr>
          <w:p w14:paraId="615669AB" w14:textId="77777777" w:rsidR="00D2771F" w:rsidRPr="00A65F3B" w:rsidRDefault="00D2771F" w:rsidP="00F87871">
            <w:pPr>
              <w:spacing w:after="120" w:line="288" w:lineRule="auto"/>
              <w:jc w:val="both"/>
              <w:rPr>
                <w:b/>
                <w:sz w:val="24"/>
                <w:szCs w:val="24"/>
              </w:rPr>
            </w:pPr>
            <w:r w:rsidRPr="00A65F3B">
              <w:rPr>
                <w:b/>
                <w:sz w:val="24"/>
                <w:szCs w:val="24"/>
              </w:rPr>
              <w:t>Desirable</w:t>
            </w:r>
          </w:p>
        </w:tc>
        <w:tc>
          <w:tcPr>
            <w:tcW w:w="7763" w:type="dxa"/>
          </w:tcPr>
          <w:p w14:paraId="42365EB9" w14:textId="66857D50" w:rsidR="00D2771F" w:rsidRPr="00C13D8F" w:rsidRDefault="00A13EDA" w:rsidP="00A13EDA">
            <w:pPr>
              <w:numPr>
                <w:ilvl w:val="0"/>
                <w:numId w:val="30"/>
              </w:numPr>
              <w:ind w:left="168"/>
              <w:jc w:val="both"/>
              <w:cnfStyle w:val="000000100000" w:firstRow="0" w:lastRow="0" w:firstColumn="0" w:lastColumn="0" w:oddVBand="0" w:evenVBand="0" w:oddHBand="1" w:evenHBand="0" w:firstRowFirstColumn="0" w:firstRowLastColumn="0" w:lastRowFirstColumn="0" w:lastRowLastColumn="0"/>
              <w:rPr>
                <w:rFonts w:eastAsia="Times New Roman"/>
              </w:rPr>
            </w:pPr>
            <w:r w:rsidRPr="00A13EDA">
              <w:rPr>
                <w:rFonts w:eastAsia="Times New Roman" w:cs="Segoe UI"/>
                <w:color w:val="000000"/>
                <w:sz w:val="24"/>
                <w:szCs w:val="24"/>
              </w:rPr>
              <w:t>Post secondary studies in the fields of science and/or technology.</w:t>
            </w:r>
          </w:p>
        </w:tc>
      </w:tr>
    </w:tbl>
    <w:bookmarkEnd w:id="0"/>
    <w:bookmarkEnd w:id="3"/>
    <w:p w14:paraId="3FF61B91" w14:textId="77777777" w:rsidR="00D2771F" w:rsidRPr="00B732A4" w:rsidRDefault="00D2771F" w:rsidP="00F87871">
      <w:pPr>
        <w:pStyle w:val="Heading2"/>
        <w:spacing w:line="288" w:lineRule="auto"/>
        <w:jc w:val="both"/>
        <w:rPr>
          <w:rFonts w:eastAsia="SimHei"/>
          <w:color w:val="011947"/>
          <w:sz w:val="36"/>
        </w:rPr>
      </w:pPr>
      <w:r w:rsidRPr="00190B67">
        <w:rPr>
          <w:color w:val="011947"/>
        </w:rPr>
        <w:t xml:space="preserve">Working within the Department </w:t>
      </w:r>
      <w:r w:rsidRPr="00611319">
        <w:rPr>
          <w:color w:val="011947"/>
        </w:rPr>
        <w:t>for</w:t>
      </w:r>
      <w:r w:rsidRPr="00190B67">
        <w:rPr>
          <w:i/>
          <w:iCs/>
          <w:color w:val="011947"/>
        </w:rPr>
        <w:t xml:space="preserve"> </w:t>
      </w:r>
      <w:r w:rsidRPr="00190B67">
        <w:rPr>
          <w:color w:val="011947"/>
        </w:rPr>
        <w:t>Education, Children and Young People</w:t>
      </w:r>
    </w:p>
    <w:p w14:paraId="5F8C6683" w14:textId="77777777" w:rsidR="007773F9" w:rsidRDefault="007773F9" w:rsidP="00F87871">
      <w:pPr>
        <w:jc w:val="both"/>
        <w:rPr>
          <w:sz w:val="24"/>
          <w:szCs w:val="24"/>
        </w:rPr>
      </w:pPr>
      <w:r>
        <w:rPr>
          <w:noProof/>
        </w:rPr>
        <w:drawing>
          <wp:inline distT="0" distB="0" distL="0" distR="0" wp14:anchorId="08BA7632" wp14:editId="74550359">
            <wp:extent cx="6120130" cy="344630"/>
            <wp:effectExtent l="0" t="0" r="0" b="0"/>
            <wp:docPr id="1008654917"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654917" name="Picture 3">
                      <a:extLst>
                        <a:ext uri="{C183D7F6-B498-43B3-948B-1728B52AA6E4}">
                          <adec:decorative xmlns:adec="http://schemas.microsoft.com/office/drawing/2017/decorative" val="1"/>
                        </a:ext>
                      </a:extLst>
                    </pic:cNvPr>
                    <pic:cNvPicPr/>
                  </pic:nvPicPr>
                  <pic:blipFill>
                    <a:blip r:embed="rId12">
                      <a:extLst>
                        <a:ext uri="{28A0092B-C50C-407E-A947-70E740481C1C}">
                          <a14:useLocalDpi xmlns:a14="http://schemas.microsoft.com/office/drawing/2010/main" val="0"/>
                        </a:ext>
                      </a:extLst>
                    </a:blip>
                    <a:stretch>
                      <a:fillRect/>
                    </a:stretch>
                  </pic:blipFill>
                  <pic:spPr>
                    <a:xfrm>
                      <a:off x="0" y="0"/>
                      <a:ext cx="6120130" cy="344630"/>
                    </a:xfrm>
                    <a:prstGeom prst="rect">
                      <a:avLst/>
                    </a:prstGeom>
                  </pic:spPr>
                </pic:pic>
              </a:graphicData>
            </a:graphic>
          </wp:inline>
        </w:drawing>
      </w:r>
    </w:p>
    <w:p w14:paraId="28458B74" w14:textId="77777777" w:rsidR="00D2771F" w:rsidRPr="00FD47C2" w:rsidRDefault="00D2771F" w:rsidP="00F87871">
      <w:pPr>
        <w:jc w:val="both"/>
        <w:rPr>
          <w:rFonts w:ascii="Calibri" w:hAnsi="Calibri"/>
          <w:sz w:val="24"/>
          <w:szCs w:val="24"/>
          <w:lang w:eastAsia="en-AU"/>
        </w:rPr>
      </w:pPr>
      <w:r>
        <w:rPr>
          <w:sz w:val="24"/>
          <w:szCs w:val="24"/>
        </w:rPr>
        <w:t xml:space="preserve">Our values of </w:t>
      </w:r>
      <w:r>
        <w:rPr>
          <w:b/>
          <w:bCs/>
          <w:sz w:val="24"/>
          <w:szCs w:val="24"/>
        </w:rPr>
        <w:t xml:space="preserve">Connection, Courage, Growth, Respect, </w:t>
      </w:r>
      <w:r w:rsidRPr="006E080C">
        <w:rPr>
          <w:b/>
          <w:bCs/>
          <w:sz w:val="24"/>
          <w:szCs w:val="24"/>
        </w:rPr>
        <w:t>Responsibility</w:t>
      </w:r>
      <w:r>
        <w:rPr>
          <w:sz w:val="24"/>
          <w:szCs w:val="24"/>
        </w:rPr>
        <w:t xml:space="preserve"> represent the foundation of our Department’s culture and guide us in all that we do to ensure </w:t>
      </w:r>
      <w:r>
        <w:rPr>
          <w:b/>
          <w:bCs/>
          <w:sz w:val="24"/>
          <w:szCs w:val="24"/>
        </w:rPr>
        <w:t>Bright lives. Positive futures</w:t>
      </w:r>
      <w:r>
        <w:rPr>
          <w:sz w:val="24"/>
          <w:szCs w:val="24"/>
        </w:rPr>
        <w:t xml:space="preserve"> for every child and young person in Tasmania.</w:t>
      </w:r>
    </w:p>
    <w:p w14:paraId="0F03AF25" w14:textId="77777777" w:rsidR="00D2771F" w:rsidRDefault="00D2771F" w:rsidP="00F87871">
      <w:pPr>
        <w:jc w:val="both"/>
        <w:rPr>
          <w:sz w:val="24"/>
          <w:szCs w:val="24"/>
        </w:rPr>
      </w:pPr>
      <w:r>
        <w:rPr>
          <w:sz w:val="24"/>
          <w:szCs w:val="24"/>
        </w:rPr>
        <w:t>We bring our values to life through our everyday behaviours and actions. We want to attract, recruit and retain people who uphold these values and are committed to building a strong values-based culture.</w:t>
      </w:r>
    </w:p>
    <w:p w14:paraId="1B62D54B" w14:textId="77777777" w:rsidR="00D2771F" w:rsidRDefault="00D2771F" w:rsidP="00F87871">
      <w:pPr>
        <w:jc w:val="both"/>
        <w:rPr>
          <w:sz w:val="24"/>
          <w:szCs w:val="24"/>
        </w:rPr>
      </w:pPr>
      <w:r>
        <w:rPr>
          <w:sz w:val="24"/>
          <w:szCs w:val="24"/>
        </w:rPr>
        <w:t>Our Department is committed to building inclusive workplaces and a workforce that reflects the diversity of the community we serve. We do this through a culture that ensures everyone is respected, and has equal access to opportunities and resources. We recognise and respect individual differences as well as people’s career path, life experiences and education, and we value how these differences can have a positive influence on problem solving, team dynamics and decision making within our organisation.</w:t>
      </w:r>
    </w:p>
    <w:p w14:paraId="399D5039" w14:textId="77777777" w:rsidR="00D2771F" w:rsidRDefault="00D2771F" w:rsidP="00F87871">
      <w:pPr>
        <w:jc w:val="both"/>
        <w:rPr>
          <w:sz w:val="24"/>
          <w:szCs w:val="24"/>
        </w:rPr>
      </w:pPr>
      <w:r w:rsidRPr="13847218">
        <w:rPr>
          <w:sz w:val="24"/>
          <w:szCs w:val="24"/>
        </w:rPr>
        <w:t>We are committed to providing a safe workplace for all employees and have zero tolerance to all forms of violence, including child abuse and harm. The Department is a smoke-free work environment, and smoking is prohibited in all State Government workplaces, including vehicles and vessels.</w:t>
      </w:r>
    </w:p>
    <w:p w14:paraId="631B7A77" w14:textId="77777777" w:rsidR="00D2771F" w:rsidRPr="00CA664C" w:rsidRDefault="00D2771F" w:rsidP="00F87871">
      <w:pPr>
        <w:jc w:val="both"/>
        <w:rPr>
          <w:sz w:val="24"/>
          <w:szCs w:val="24"/>
        </w:rPr>
      </w:pPr>
      <w:r w:rsidRPr="00CA664C">
        <w:rPr>
          <w:bCs/>
          <w:sz w:val="24"/>
          <w:szCs w:val="24"/>
        </w:rPr>
        <w:t xml:space="preserve">Employment </w:t>
      </w:r>
      <w:r>
        <w:rPr>
          <w:bCs/>
          <w:sz w:val="24"/>
          <w:szCs w:val="24"/>
        </w:rPr>
        <w:t>within</w:t>
      </w:r>
      <w:r w:rsidRPr="00CA664C">
        <w:rPr>
          <w:bCs/>
          <w:sz w:val="24"/>
          <w:szCs w:val="24"/>
        </w:rPr>
        <w:t xml:space="preserve"> the</w:t>
      </w:r>
      <w:r>
        <w:rPr>
          <w:bCs/>
          <w:sz w:val="24"/>
          <w:szCs w:val="24"/>
        </w:rPr>
        <w:t xml:space="preserve"> Department</w:t>
      </w:r>
      <w:r w:rsidRPr="00CA664C">
        <w:rPr>
          <w:bCs/>
          <w:sz w:val="24"/>
          <w:szCs w:val="24"/>
        </w:rPr>
        <w:t xml:space="preserve"> is governed by the </w:t>
      </w:r>
      <w:r w:rsidRPr="00CA664C">
        <w:rPr>
          <w:bCs/>
          <w:i/>
          <w:sz w:val="24"/>
          <w:szCs w:val="24"/>
        </w:rPr>
        <w:t>State Service Act 2000</w:t>
      </w:r>
      <w:r w:rsidRPr="00CA664C">
        <w:rPr>
          <w:bCs/>
          <w:sz w:val="24"/>
          <w:szCs w:val="24"/>
        </w:rPr>
        <w:t xml:space="preserve">. </w:t>
      </w:r>
      <w:r w:rsidRPr="00CA664C">
        <w:rPr>
          <w:sz w:val="24"/>
          <w:szCs w:val="24"/>
        </w:rPr>
        <w:t>All employees are responsible for ensuring that the standards of behaviour and conduct specified in the State Service Principles and Code of Conduct are adhered to. All employees are expected to act ethically and with integrity in the undertaking of their duties.  Employees who breach the code of conduct may have sanctions imposed.</w:t>
      </w:r>
    </w:p>
    <w:p w14:paraId="30360651" w14:textId="77777777" w:rsidR="00D2771F" w:rsidRPr="00CA664C" w:rsidRDefault="00D2771F" w:rsidP="00F87871">
      <w:pPr>
        <w:jc w:val="both"/>
        <w:rPr>
          <w:sz w:val="24"/>
          <w:szCs w:val="24"/>
        </w:rPr>
      </w:pPr>
      <w:r w:rsidRPr="00CA664C">
        <w:rPr>
          <w:sz w:val="24"/>
          <w:szCs w:val="24"/>
        </w:rPr>
        <w:t xml:space="preserve">The State Service Principles and Code of Conduct are contained in the </w:t>
      </w:r>
      <w:r w:rsidRPr="00CA664C">
        <w:rPr>
          <w:i/>
          <w:sz w:val="24"/>
          <w:szCs w:val="24"/>
        </w:rPr>
        <w:t>State Service Act 2000</w:t>
      </w:r>
      <w:r w:rsidRPr="00CA664C">
        <w:rPr>
          <w:sz w:val="24"/>
          <w:szCs w:val="24"/>
        </w:rPr>
        <w:t xml:space="preserve"> and can be found on the State Service Management Office website at </w:t>
      </w:r>
      <w:hyperlink r:id="rId13" w:history="1">
        <w:r w:rsidRPr="00CA664C">
          <w:rPr>
            <w:rStyle w:val="Hyperlink"/>
            <w:sz w:val="24"/>
            <w:szCs w:val="24"/>
          </w:rPr>
          <w:t>http://www.dpac.tas.gov.au/divisions/ssmo</w:t>
        </w:r>
      </w:hyperlink>
      <w:r w:rsidRPr="00CA664C">
        <w:rPr>
          <w:sz w:val="24"/>
          <w:szCs w:val="24"/>
        </w:rPr>
        <w:t xml:space="preserve"> together with Employment Direction No. 2</w:t>
      </w:r>
      <w:r w:rsidRPr="00831E3A">
        <w:rPr>
          <w:sz w:val="24"/>
          <w:szCs w:val="24"/>
        </w:rPr>
        <w:t xml:space="preserve"> </w:t>
      </w:r>
      <w:r w:rsidRPr="00B732A4">
        <w:rPr>
          <w:bCs/>
          <w:i/>
          <w:iCs/>
          <w:sz w:val="24"/>
          <w:szCs w:val="24"/>
        </w:rPr>
        <w:t>State Service Principles</w:t>
      </w:r>
      <w:r w:rsidRPr="00CA664C">
        <w:rPr>
          <w:bCs/>
          <w:i/>
          <w:iCs/>
          <w:sz w:val="24"/>
          <w:szCs w:val="24"/>
        </w:rPr>
        <w:t xml:space="preserve">. </w:t>
      </w:r>
      <w:r w:rsidRPr="00CA664C">
        <w:rPr>
          <w:sz w:val="24"/>
          <w:szCs w:val="24"/>
        </w:rPr>
        <w:t>All employees must read these and ensure they understand their responsibilities.</w:t>
      </w:r>
    </w:p>
    <w:p w14:paraId="239D1829" w14:textId="77777777" w:rsidR="00D2771F" w:rsidRPr="00B732A4" w:rsidRDefault="00D2771F" w:rsidP="00F87871">
      <w:pPr>
        <w:jc w:val="both"/>
        <w:rPr>
          <w:rFonts w:eastAsia="Gill Sans MT Std Light"/>
        </w:rPr>
      </w:pPr>
      <w:r w:rsidRPr="00CA664C">
        <w:rPr>
          <w:sz w:val="24"/>
          <w:szCs w:val="24"/>
        </w:rPr>
        <w:t xml:space="preserve">All employees are expected to utilise information management systems in a responsible manner in line with the DECYP Condition of Use policy statement located at </w:t>
      </w:r>
      <w:hyperlink r:id="rId14" w:history="1">
        <w:r w:rsidRPr="00CA664C">
          <w:rPr>
            <w:rStyle w:val="Hyperlink"/>
            <w:sz w:val="24"/>
            <w:szCs w:val="24"/>
          </w:rPr>
          <w:t>Department f</w:t>
        </w:r>
        <w:r>
          <w:rPr>
            <w:rStyle w:val="Hyperlink"/>
            <w:sz w:val="24"/>
            <w:szCs w:val="24"/>
          </w:rPr>
          <w:t>or</w:t>
        </w:r>
        <w:r w:rsidRPr="00CA664C">
          <w:rPr>
            <w:rStyle w:val="Hyperlink"/>
            <w:sz w:val="24"/>
            <w:szCs w:val="24"/>
          </w:rPr>
          <w:t xml:space="preserve"> Education, Children And Young People: Information technology policies</w:t>
        </w:r>
      </w:hyperlink>
    </w:p>
    <w:p w14:paraId="5CB4A25A" w14:textId="77777777" w:rsidR="00D2771F" w:rsidRPr="00B732A4" w:rsidRDefault="00D2771F" w:rsidP="00F87871">
      <w:pPr>
        <w:pStyle w:val="Heading2"/>
        <w:spacing w:line="288" w:lineRule="auto"/>
        <w:jc w:val="both"/>
        <w:rPr>
          <w:color w:val="011947"/>
        </w:rPr>
      </w:pPr>
      <w:r w:rsidRPr="00B732A4">
        <w:rPr>
          <w:color w:val="011947"/>
        </w:rPr>
        <w:t>Commitment to Children and Young People</w:t>
      </w:r>
    </w:p>
    <w:p w14:paraId="18C53F26" w14:textId="77777777" w:rsidR="007773F9" w:rsidRDefault="00D2771F" w:rsidP="00F87871">
      <w:pPr>
        <w:jc w:val="both"/>
        <w:rPr>
          <w:sz w:val="24"/>
          <w:szCs w:val="24"/>
        </w:rPr>
      </w:pPr>
      <w:r w:rsidRPr="00CA664C">
        <w:rPr>
          <w:sz w:val="24"/>
          <w:szCs w:val="24"/>
        </w:rPr>
        <w:t xml:space="preserve">This is a </w:t>
      </w:r>
      <w:r>
        <w:rPr>
          <w:sz w:val="24"/>
          <w:szCs w:val="24"/>
        </w:rPr>
        <w:t>D</w:t>
      </w:r>
      <w:r w:rsidRPr="00CA664C">
        <w:rPr>
          <w:sz w:val="24"/>
          <w:szCs w:val="24"/>
        </w:rPr>
        <w:t>epartment built entirely for children</w:t>
      </w:r>
      <w:r>
        <w:rPr>
          <w:sz w:val="24"/>
          <w:szCs w:val="24"/>
        </w:rPr>
        <w:t xml:space="preserve">, </w:t>
      </w:r>
      <w:r w:rsidRPr="00CA664C">
        <w:rPr>
          <w:sz w:val="24"/>
          <w:szCs w:val="24"/>
        </w:rPr>
        <w:t>young people and their communities. Our ultimate goal is to work together to ensure that every child and young person in Tasmania is known, safe, well and learning. The child is at the centre of everything we do, and the way we do it.</w:t>
      </w:r>
    </w:p>
    <w:p w14:paraId="62145039" w14:textId="77777777" w:rsidR="00D2771F" w:rsidRPr="00B732A4" w:rsidRDefault="00D2771F" w:rsidP="00F87871">
      <w:pPr>
        <w:jc w:val="both"/>
        <w:rPr>
          <w:sz w:val="24"/>
          <w:szCs w:val="24"/>
        </w:rPr>
      </w:pPr>
      <w:r w:rsidRPr="00B732A4">
        <w:rPr>
          <w:sz w:val="24"/>
          <w:szCs w:val="24"/>
        </w:rPr>
        <w:t>The Department is committed to</w:t>
      </w:r>
      <w:r w:rsidRPr="13847218">
        <w:rPr>
          <w:sz w:val="24"/>
          <w:szCs w:val="24"/>
        </w:rPr>
        <w:t xml:space="preserve"> providing a culturally safe environment which upholds</w:t>
      </w:r>
      <w:r w:rsidRPr="00B732A4">
        <w:rPr>
          <w:sz w:val="24"/>
          <w:szCs w:val="24"/>
        </w:rPr>
        <w:t xml:space="preserve"> the safety and wellbeing of </w:t>
      </w:r>
      <w:r w:rsidRPr="13847218">
        <w:rPr>
          <w:sz w:val="24"/>
          <w:szCs w:val="24"/>
        </w:rPr>
        <w:t xml:space="preserve">all </w:t>
      </w:r>
      <w:r w:rsidRPr="00B732A4">
        <w:rPr>
          <w:sz w:val="24"/>
          <w:szCs w:val="24"/>
        </w:rPr>
        <w:t>children and young people</w:t>
      </w:r>
      <w:r w:rsidRPr="13847218">
        <w:rPr>
          <w:sz w:val="24"/>
          <w:szCs w:val="24"/>
        </w:rPr>
        <w:t xml:space="preserve"> in Tasmania. </w:t>
      </w:r>
      <w:r w:rsidRPr="00B732A4">
        <w:rPr>
          <w:sz w:val="24"/>
          <w:szCs w:val="24"/>
        </w:rPr>
        <w:t xml:space="preserve">The Department’s Safeguarding Framework, </w:t>
      </w:r>
      <w:r w:rsidRPr="00B732A4">
        <w:rPr>
          <w:rFonts w:eastAsia="Gill Sans MT Std Light"/>
          <w:i/>
          <w:iCs/>
        </w:rPr>
        <w:t>Safe. Secure. Supported.</w:t>
      </w:r>
      <w:r w:rsidRPr="13847218">
        <w:rPr>
          <w:sz w:val="24"/>
          <w:szCs w:val="24"/>
        </w:rPr>
        <w:t xml:space="preserve"> u</w:t>
      </w:r>
      <w:r w:rsidRPr="00B732A4">
        <w:rPr>
          <w:rFonts w:eastAsia="Gill Sans MT Std Light"/>
          <w:sz w:val="24"/>
          <w:szCs w:val="24"/>
        </w:rPr>
        <w:t xml:space="preserve">nderpins </w:t>
      </w:r>
      <w:r w:rsidRPr="13847218">
        <w:rPr>
          <w:sz w:val="24"/>
          <w:szCs w:val="24"/>
        </w:rPr>
        <w:t>this</w:t>
      </w:r>
      <w:r w:rsidRPr="00B732A4">
        <w:rPr>
          <w:rFonts w:eastAsia="Gill Sans MT Std Light"/>
          <w:sz w:val="24"/>
          <w:szCs w:val="24"/>
        </w:rPr>
        <w:t xml:space="preserve"> commitment. </w:t>
      </w:r>
    </w:p>
    <w:p w14:paraId="4056761F" w14:textId="77777777" w:rsidR="00D2771F" w:rsidRPr="005C26ED" w:rsidRDefault="00D2771F" w:rsidP="00F87871">
      <w:pPr>
        <w:jc w:val="both"/>
        <w:rPr>
          <w:sz w:val="24"/>
          <w:szCs w:val="24"/>
        </w:rPr>
      </w:pPr>
      <w:r w:rsidRPr="00B732A4">
        <w:rPr>
          <w:sz w:val="24"/>
          <w:szCs w:val="24"/>
        </w:rPr>
        <w:t>All employees must</w:t>
      </w:r>
      <w:r w:rsidRPr="13847218">
        <w:rPr>
          <w:sz w:val="24"/>
          <w:szCs w:val="24"/>
        </w:rPr>
        <w:t xml:space="preserve"> demonstrate and model behaviours which</w:t>
      </w:r>
      <w:r w:rsidRPr="00B732A4">
        <w:rPr>
          <w:sz w:val="24"/>
          <w:szCs w:val="24"/>
        </w:rPr>
        <w:t xml:space="preserve"> value and respect children and young people</w:t>
      </w:r>
      <w:r w:rsidRPr="13847218">
        <w:rPr>
          <w:sz w:val="24"/>
          <w:szCs w:val="24"/>
        </w:rPr>
        <w:t xml:space="preserve">, </w:t>
      </w:r>
      <w:r w:rsidRPr="00B732A4">
        <w:rPr>
          <w:sz w:val="24"/>
          <w:szCs w:val="24"/>
        </w:rPr>
        <w:t>show a commitment to child safety and wellbeing</w:t>
      </w:r>
      <w:r w:rsidRPr="13847218">
        <w:rPr>
          <w:sz w:val="24"/>
          <w:szCs w:val="24"/>
        </w:rPr>
        <w:t xml:space="preserve">, and </w:t>
      </w:r>
      <w:r w:rsidRPr="00B732A4">
        <w:rPr>
          <w:sz w:val="24"/>
          <w:szCs w:val="24"/>
        </w:rPr>
        <w:t xml:space="preserve">display an understanding of </w:t>
      </w:r>
      <w:r w:rsidRPr="13847218">
        <w:rPr>
          <w:sz w:val="24"/>
          <w:szCs w:val="24"/>
        </w:rPr>
        <w:t xml:space="preserve">the developmental needs of </w:t>
      </w:r>
      <w:r w:rsidRPr="00B732A4">
        <w:rPr>
          <w:sz w:val="24"/>
          <w:szCs w:val="24"/>
        </w:rPr>
        <w:t>children</w:t>
      </w:r>
      <w:r w:rsidRPr="13847218">
        <w:rPr>
          <w:sz w:val="24"/>
          <w:szCs w:val="24"/>
        </w:rPr>
        <w:t xml:space="preserve"> </w:t>
      </w:r>
      <w:r w:rsidRPr="00B732A4">
        <w:rPr>
          <w:sz w:val="24"/>
          <w:szCs w:val="24"/>
        </w:rPr>
        <w:t xml:space="preserve">and culturally safe practices relevant to </w:t>
      </w:r>
      <w:r w:rsidRPr="13847218">
        <w:rPr>
          <w:sz w:val="24"/>
          <w:szCs w:val="24"/>
        </w:rPr>
        <w:t>their</w:t>
      </w:r>
      <w:r w:rsidRPr="00B732A4">
        <w:rPr>
          <w:sz w:val="24"/>
          <w:szCs w:val="24"/>
        </w:rPr>
        <w:t xml:space="preserve"> position. </w:t>
      </w:r>
    </w:p>
    <w:tbl>
      <w:tblPr>
        <w:tblStyle w:val="TableGrid1"/>
        <w:tblW w:w="0" w:type="auto"/>
        <w:tblBorders>
          <w:left w:val="none" w:sz="0" w:space="0" w:color="auto"/>
          <w:right w:val="none" w:sz="0" w:space="0" w:color="auto"/>
        </w:tblBorders>
        <w:tblLook w:val="04A0" w:firstRow="1" w:lastRow="0" w:firstColumn="1" w:lastColumn="0" w:noHBand="0" w:noVBand="1"/>
      </w:tblPr>
      <w:tblGrid>
        <w:gridCol w:w="9026"/>
      </w:tblGrid>
      <w:tr w:rsidR="00D2771F" w:rsidRPr="00D720EC" w14:paraId="727F73BE" w14:textId="77777777" w:rsidTr="00AE03E2">
        <w:trPr>
          <w:trHeight w:val="70"/>
          <w:tblHeader/>
        </w:trPr>
        <w:tc>
          <w:tcPr>
            <w:tcW w:w="9026" w:type="dxa"/>
          </w:tcPr>
          <w:p w14:paraId="629D83ED" w14:textId="77777777" w:rsidR="006A04FD" w:rsidRPr="006A04FD" w:rsidRDefault="00D2771F" w:rsidP="006A04FD">
            <w:pPr>
              <w:tabs>
                <w:tab w:val="left" w:pos="180"/>
              </w:tabs>
              <w:spacing w:before="240"/>
              <w:jc w:val="both"/>
              <w:rPr>
                <w:rFonts w:cs="Arial"/>
                <w:bCs/>
              </w:rPr>
            </w:pPr>
            <w:bookmarkStart w:id="4" w:name="_Hlk119598056"/>
            <w:r w:rsidRPr="00D720EC">
              <w:rPr>
                <w:rFonts w:cs="Arial"/>
                <w:b/>
              </w:rPr>
              <w:t xml:space="preserve">APPROVED BY </w:t>
            </w:r>
            <w:r>
              <w:rPr>
                <w:rFonts w:cs="Arial"/>
                <w:b/>
              </w:rPr>
              <w:t>P</w:t>
            </w:r>
            <w:r w:rsidR="00F87871">
              <w:rPr>
                <w:rFonts w:cs="Arial"/>
                <w:b/>
              </w:rPr>
              <w:t>&amp;C</w:t>
            </w:r>
            <w:r w:rsidRPr="00D720EC">
              <w:rPr>
                <w:rFonts w:cs="Arial"/>
                <w:b/>
              </w:rPr>
              <w:t xml:space="preserve"> DELEGATE: </w:t>
            </w:r>
            <w:r w:rsidR="006A04FD" w:rsidRPr="006A04FD">
              <w:rPr>
                <w:rFonts w:cs="Arial"/>
                <w:bCs/>
              </w:rPr>
              <w:t>103974 – Deputy Secretary Corporate Services – May 2004</w:t>
            </w:r>
          </w:p>
          <w:p w14:paraId="4FDB1920" w14:textId="77777777" w:rsidR="006A04FD" w:rsidRPr="006A04FD" w:rsidRDefault="006A04FD" w:rsidP="006A04FD">
            <w:pPr>
              <w:tabs>
                <w:tab w:val="left" w:pos="180"/>
              </w:tabs>
              <w:jc w:val="both"/>
              <w:rPr>
                <w:rFonts w:cs="Arial"/>
                <w:bCs/>
              </w:rPr>
            </w:pPr>
            <w:r w:rsidRPr="006A04FD">
              <w:rPr>
                <w:rFonts w:cs="Arial"/>
                <w:bCs/>
              </w:rPr>
              <w:t>Instrument to Vary Establishment: 65-2000/01, 135-2000/01 &amp; 308-2003/04</w:t>
            </w:r>
          </w:p>
          <w:p w14:paraId="07917699" w14:textId="235FCE66" w:rsidR="00D2771F" w:rsidRPr="00E15432" w:rsidRDefault="006A04FD" w:rsidP="006A04FD">
            <w:pPr>
              <w:tabs>
                <w:tab w:val="left" w:pos="180"/>
              </w:tabs>
              <w:spacing w:after="120" w:line="288" w:lineRule="auto"/>
              <w:jc w:val="both"/>
              <w:rPr>
                <w:rFonts w:cs="Arial"/>
              </w:rPr>
            </w:pPr>
            <w:r w:rsidRPr="006A04FD">
              <w:rPr>
                <w:rFonts w:cs="Arial"/>
                <w:bCs/>
              </w:rPr>
              <w:t>Date Duties and Selection Criteria Last Reviewed:  10/16 KJC</w:t>
            </w:r>
          </w:p>
        </w:tc>
      </w:tr>
      <w:bookmarkEnd w:id="4"/>
    </w:tbl>
    <w:p w14:paraId="1E8827A7" w14:textId="77777777" w:rsidR="00BF7FC7" w:rsidRPr="00BF7FC7" w:rsidRDefault="00BF7FC7" w:rsidP="00F87871">
      <w:pPr>
        <w:tabs>
          <w:tab w:val="left" w:pos="3826"/>
        </w:tabs>
        <w:jc w:val="both"/>
      </w:pPr>
    </w:p>
    <w:sectPr w:rsidR="00BF7FC7" w:rsidRPr="00BF7FC7" w:rsidSect="00A26A93">
      <w:footerReference w:type="default" r:id="rId15"/>
      <w:headerReference w:type="first" r:id="rId16"/>
      <w:footerReference w:type="first" r:id="rId17"/>
      <w:pgSz w:w="11906" w:h="16838"/>
      <w:pgMar w:top="1418" w:right="1134" w:bottom="1134" w:left="1134"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90D961" w14:textId="77777777" w:rsidR="000A1EAB" w:rsidRDefault="000A1EAB" w:rsidP="0021185D">
      <w:pPr>
        <w:spacing w:after="0" w:line="240" w:lineRule="auto"/>
      </w:pPr>
      <w:r>
        <w:separator/>
      </w:r>
    </w:p>
    <w:p w14:paraId="2CEFFEC2" w14:textId="77777777" w:rsidR="000A1EAB" w:rsidRDefault="000A1EAB"/>
  </w:endnote>
  <w:endnote w:type="continuationSeparator" w:id="0">
    <w:p w14:paraId="2A58F5B9" w14:textId="77777777" w:rsidR="000A1EAB" w:rsidRDefault="000A1EAB" w:rsidP="0021185D">
      <w:pPr>
        <w:spacing w:after="0" w:line="240" w:lineRule="auto"/>
      </w:pPr>
      <w:r>
        <w:continuationSeparator/>
      </w:r>
    </w:p>
    <w:p w14:paraId="31D78506" w14:textId="77777777" w:rsidR="000A1EAB" w:rsidRDefault="000A1EA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ill Sans">
    <w:altName w:val="Segoe UI"/>
    <w:charset w:val="B1"/>
    <w:family w:val="swiss"/>
    <w:pitch w:val="variable"/>
    <w:sig w:usb0="A0002A67" w:usb1="00000000" w:usb2="00000000" w:usb3="00000000" w:csb0="000001F7" w:csb1="00000000"/>
  </w:font>
  <w:font w:name="Cordia New">
    <w:panose1 w:val="020B0304020202020204"/>
    <w:charset w:val="DE"/>
    <w:family w:val="swiss"/>
    <w:pitch w:val="variable"/>
    <w:sig w:usb0="81000003" w:usb1="00000000" w:usb2="00000000" w:usb3="00000000" w:csb0="00010001" w:csb1="00000000"/>
  </w:font>
  <w:font w:name="SimHei">
    <w:panose1 w:val="02010600030101010101"/>
    <w:charset w:val="86"/>
    <w:family w:val="modern"/>
    <w:pitch w:val="fixed"/>
    <w:sig w:usb0="800002BF" w:usb1="38CF7CFA" w:usb2="00000016" w:usb3="00000000" w:csb0="00040001" w:csb1="00000000"/>
  </w:font>
  <w:font w:name="Times New Roman (Headings CS)">
    <w:altName w:val="Times New Roman"/>
    <w:charset w:val="00"/>
    <w:family w:val="roman"/>
    <w:pitch w:val="default"/>
  </w:font>
  <w:font w:name="Times New Roman (Body CS)">
    <w:altName w:val="Times New Roman"/>
    <w:charset w:val="00"/>
    <w:family w:val="roman"/>
    <w:pitch w:val="default"/>
  </w:font>
  <w:font w:name="Gill Sans MT">
    <w:panose1 w:val="020B0502020104020203"/>
    <w:charset w:val="00"/>
    <w:family w:val="swiss"/>
    <w:pitch w:val="variable"/>
    <w:sig w:usb0="00000007" w:usb1="00000000" w:usb2="00000000" w:usb3="00000000" w:csb0="00000003" w:csb1="00000000"/>
  </w:font>
  <w:font w:name="Gill Sans MT Std Light">
    <w:panose1 w:val="020B03020201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5EB54C" w14:textId="77777777" w:rsidR="00A26A93" w:rsidRPr="0021185D" w:rsidRDefault="00A26A93" w:rsidP="0058395F">
    <w:pPr>
      <w:pStyle w:val="Footer"/>
    </w:pPr>
    <w:r w:rsidRPr="0021185D">
      <w:rPr>
        <w:b/>
        <w:bCs/>
        <w:color w:val="001947" w:themeColor="text2"/>
        <w:sz w:val="26"/>
        <w:szCs w:val="26"/>
      </w:rPr>
      <w:t>DECYP</w:t>
    </w:r>
    <w:r w:rsidRPr="0021185D">
      <w:tab/>
    </w:r>
    <w:r>
      <w:tab/>
    </w:r>
    <w:r w:rsidRPr="0021185D">
      <w:fldChar w:fldCharType="begin"/>
    </w:r>
    <w:r w:rsidRPr="0021185D">
      <w:instrText xml:space="preserve"> PAGE </w:instrText>
    </w:r>
    <w:r w:rsidRPr="0021185D">
      <w:fldChar w:fldCharType="separate"/>
    </w:r>
    <w:r w:rsidRPr="0021185D">
      <w:t>2</w:t>
    </w:r>
    <w:r w:rsidRPr="0021185D">
      <w:fldChar w:fldCharType="end"/>
    </w:r>
  </w:p>
  <w:p w14:paraId="3B5DF8FB" w14:textId="77777777" w:rsidR="009D0306" w:rsidRDefault="009D0306"/>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7F8AA7" w14:textId="77777777" w:rsidR="00A26A93" w:rsidRPr="007A6C0F" w:rsidRDefault="00C200D1" w:rsidP="00A26A93">
    <w:pPr>
      <w:pStyle w:val="DECYPDepartmentname"/>
      <w:spacing w:before="1080"/>
      <w:ind w:left="-426"/>
      <w:rPr>
        <w:sz w:val="22"/>
        <w:szCs w:val="22"/>
      </w:rPr>
    </w:pPr>
    <w:r>
      <w:rPr>
        <w:noProof/>
      </w:rPr>
      <w:drawing>
        <wp:anchor distT="0" distB="0" distL="114300" distR="114300" simplePos="0" relativeHeight="251668479" behindDoc="1" locked="1" layoutInCell="1" allowOverlap="1" wp14:anchorId="02987E1F" wp14:editId="2F2B2A94">
          <wp:simplePos x="0" y="0"/>
          <wp:positionH relativeFrom="column">
            <wp:posOffset>5564428</wp:posOffset>
          </wp:positionH>
          <wp:positionV relativeFrom="page">
            <wp:posOffset>9483725</wp:posOffset>
          </wp:positionV>
          <wp:extent cx="910800" cy="846000"/>
          <wp:effectExtent l="0" t="0" r="3810" b="0"/>
          <wp:wrapNone/>
          <wp:docPr id="1163804717" name="Picture 2" descr="Tasmanian Government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3804717" name="Picture 2" descr="Tasmanian Government logo">
                    <a:extLst>
                      <a:ext uri="{C183D7F6-B498-43B3-948B-1728B52AA6E4}">
                        <adec:decorative xmlns:adec="http://schemas.microsoft.com/office/drawing/2017/decorative" val="0"/>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0800" cy="846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26A93">
      <w:rPr>
        <w:sz w:val="22"/>
        <w:szCs w:val="22"/>
      </w:rPr>
      <w:t xml:space="preserve">Department for Education, </w:t>
    </w:r>
    <w:r w:rsidR="00A26A93">
      <w:rPr>
        <w:sz w:val="22"/>
        <w:szCs w:val="22"/>
      </w:rPr>
      <w:br/>
      <w:t>Children and Young People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3FCC76" w14:textId="77777777" w:rsidR="000A1EAB" w:rsidRDefault="000A1EAB" w:rsidP="0021185D">
      <w:pPr>
        <w:spacing w:after="0" w:line="240" w:lineRule="auto"/>
      </w:pPr>
      <w:r>
        <w:separator/>
      </w:r>
    </w:p>
    <w:p w14:paraId="5F93ACDF" w14:textId="77777777" w:rsidR="000A1EAB" w:rsidRDefault="000A1EAB"/>
  </w:footnote>
  <w:footnote w:type="continuationSeparator" w:id="0">
    <w:p w14:paraId="41609612" w14:textId="77777777" w:rsidR="000A1EAB" w:rsidRDefault="000A1EAB" w:rsidP="0021185D">
      <w:pPr>
        <w:spacing w:after="0" w:line="240" w:lineRule="auto"/>
      </w:pPr>
      <w:r>
        <w:continuationSeparator/>
      </w:r>
    </w:p>
    <w:p w14:paraId="316A013D" w14:textId="77777777" w:rsidR="000A1EAB" w:rsidRDefault="000A1EA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50A25" w14:textId="77777777" w:rsidR="007773F9" w:rsidRDefault="007773F9" w:rsidP="00A26A93">
    <w:pPr>
      <w:pStyle w:val="IntroParagraph"/>
      <w:spacing w:before="0" w:after="0"/>
      <w:rPr>
        <w:noProof/>
      </w:rPr>
    </w:pPr>
  </w:p>
  <w:p w14:paraId="19D32D0C" w14:textId="77777777" w:rsidR="007773F9" w:rsidRDefault="007773F9" w:rsidP="00A26A93">
    <w:pPr>
      <w:pStyle w:val="IntroParagraph"/>
      <w:spacing w:before="0" w:after="0"/>
      <w:rPr>
        <w:noProof/>
      </w:rPr>
    </w:pPr>
  </w:p>
  <w:p w14:paraId="5573E5B9" w14:textId="77777777" w:rsidR="00F52F3C" w:rsidRPr="007773F9" w:rsidRDefault="007773F9" w:rsidP="00A26A93">
    <w:pPr>
      <w:pStyle w:val="IntroParagraph"/>
      <w:spacing w:before="0" w:after="0"/>
      <w:rPr>
        <w:noProof/>
        <w:sz w:val="18"/>
        <w:szCs w:val="18"/>
      </w:rPr>
    </w:pPr>
    <w:r w:rsidRPr="007773F9">
      <w:rPr>
        <w:color w:val="808080" w:themeColor="background1" w:themeShade="80"/>
        <w:sz w:val="18"/>
        <w:szCs w:val="18"/>
      </w:rPr>
      <w:t>CONNECTION       COURAGE       GROWTH       RESPECT       RESPONSIBILITY</w:t>
    </w:r>
    <w:r w:rsidRPr="007773F9">
      <w:rPr>
        <w:noProof/>
        <w:sz w:val="18"/>
        <w:szCs w:val="18"/>
      </w:rPr>
      <w:t xml:space="preserve"> </w:t>
    </w:r>
    <w:r w:rsidR="00F52F3C" w:rsidRPr="007773F9">
      <w:rPr>
        <w:noProof/>
        <w:sz w:val="18"/>
        <w:szCs w:val="18"/>
      </w:rPr>
      <w:drawing>
        <wp:anchor distT="0" distB="0" distL="114300" distR="114300" simplePos="0" relativeHeight="251670528" behindDoc="1" locked="1" layoutInCell="1" allowOverlap="1" wp14:anchorId="4F0623DE" wp14:editId="399ACC32">
          <wp:simplePos x="0" y="0"/>
          <wp:positionH relativeFrom="column">
            <wp:posOffset>-719455</wp:posOffset>
          </wp:positionH>
          <wp:positionV relativeFrom="page">
            <wp:posOffset>4445</wp:posOffset>
          </wp:positionV>
          <wp:extent cx="7560000" cy="2044800"/>
          <wp:effectExtent l="0" t="0" r="3175" b="0"/>
          <wp:wrapNone/>
          <wp:docPr id="507675882"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7675882" name="Picture 1">
                    <a:extLst>
                      <a:ext uri="{C183D7F6-B498-43B3-948B-1728B52AA6E4}">
                        <adec:decorative xmlns:adec="http://schemas.microsoft.com/office/drawing/2017/decorative" val="1"/>
                      </a:ext>
                    </a:extLst>
                  </pic:cNvPr>
                  <pic:cNvPicPr>
                    <a:picLocks noChangeAspect="1" noChangeArrowheads="1"/>
                  </pic:cNvPicPr>
                </pic:nvPicPr>
                <pic:blipFill rotWithShape="1">
                  <a:blip r:embed="rId1">
                    <a:extLst>
                      <a:ext uri="{28A0092B-C50C-407E-A947-70E740481C1C}">
                        <a14:useLocalDpi xmlns:a14="http://schemas.microsoft.com/office/drawing/2010/main" val="0"/>
                      </a:ext>
                    </a:extLst>
                  </a:blip>
                  <a:srcRect b="80880"/>
                  <a:stretch/>
                </pic:blipFill>
                <pic:spPr bwMode="auto">
                  <a:xfrm>
                    <a:off x="0" y="0"/>
                    <a:ext cx="7560000" cy="204480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A40C52B" w14:textId="77777777" w:rsidR="00A26A93" w:rsidRDefault="00A26A93" w:rsidP="00A26A93">
    <w:pPr>
      <w:pStyle w:val="IntroParagraph"/>
      <w:spacing w:before="0" w:after="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400D5"/>
    <w:multiLevelType w:val="multilevel"/>
    <w:tmpl w:val="CA3C0B58"/>
    <w:numStyleLink w:val="0DECYPBulletList"/>
  </w:abstractNum>
  <w:abstractNum w:abstractNumId="1" w15:restartNumberingAfterBreak="0">
    <w:nsid w:val="06157DBD"/>
    <w:multiLevelType w:val="multilevel"/>
    <w:tmpl w:val="54D876F2"/>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88B7A68"/>
    <w:multiLevelType w:val="multilevel"/>
    <w:tmpl w:val="EB94345E"/>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8EA3832"/>
    <w:multiLevelType w:val="hybridMultilevel"/>
    <w:tmpl w:val="684A7676"/>
    <w:lvl w:ilvl="0" w:tplc="1004D9EE">
      <w:start w:val="1"/>
      <w:numFmt w:val="bullet"/>
      <w:lvlText w:val=""/>
      <w:lvlJc w:val="left"/>
      <w:pPr>
        <w:ind w:left="582" w:hanging="360"/>
      </w:pPr>
      <w:rPr>
        <w:rFonts w:ascii="Symbol" w:hAnsi="Symbol" w:hint="default"/>
        <w:sz w:val="24"/>
        <w:szCs w:val="24"/>
      </w:rPr>
    </w:lvl>
    <w:lvl w:ilvl="1" w:tplc="0C090003" w:tentative="1">
      <w:start w:val="1"/>
      <w:numFmt w:val="bullet"/>
      <w:lvlText w:val="o"/>
      <w:lvlJc w:val="left"/>
      <w:pPr>
        <w:ind w:left="1302" w:hanging="360"/>
      </w:pPr>
      <w:rPr>
        <w:rFonts w:ascii="Courier New" w:hAnsi="Courier New" w:cs="Courier New" w:hint="default"/>
      </w:rPr>
    </w:lvl>
    <w:lvl w:ilvl="2" w:tplc="0C090005" w:tentative="1">
      <w:start w:val="1"/>
      <w:numFmt w:val="bullet"/>
      <w:lvlText w:val=""/>
      <w:lvlJc w:val="left"/>
      <w:pPr>
        <w:ind w:left="2022" w:hanging="360"/>
      </w:pPr>
      <w:rPr>
        <w:rFonts w:ascii="Wingdings" w:hAnsi="Wingdings" w:hint="default"/>
      </w:rPr>
    </w:lvl>
    <w:lvl w:ilvl="3" w:tplc="0C090001" w:tentative="1">
      <w:start w:val="1"/>
      <w:numFmt w:val="bullet"/>
      <w:lvlText w:val=""/>
      <w:lvlJc w:val="left"/>
      <w:pPr>
        <w:ind w:left="2742" w:hanging="360"/>
      </w:pPr>
      <w:rPr>
        <w:rFonts w:ascii="Symbol" w:hAnsi="Symbol" w:hint="default"/>
      </w:rPr>
    </w:lvl>
    <w:lvl w:ilvl="4" w:tplc="0C090003" w:tentative="1">
      <w:start w:val="1"/>
      <w:numFmt w:val="bullet"/>
      <w:lvlText w:val="o"/>
      <w:lvlJc w:val="left"/>
      <w:pPr>
        <w:ind w:left="3462" w:hanging="360"/>
      </w:pPr>
      <w:rPr>
        <w:rFonts w:ascii="Courier New" w:hAnsi="Courier New" w:cs="Courier New" w:hint="default"/>
      </w:rPr>
    </w:lvl>
    <w:lvl w:ilvl="5" w:tplc="0C090005" w:tentative="1">
      <w:start w:val="1"/>
      <w:numFmt w:val="bullet"/>
      <w:lvlText w:val=""/>
      <w:lvlJc w:val="left"/>
      <w:pPr>
        <w:ind w:left="4182" w:hanging="360"/>
      </w:pPr>
      <w:rPr>
        <w:rFonts w:ascii="Wingdings" w:hAnsi="Wingdings" w:hint="default"/>
      </w:rPr>
    </w:lvl>
    <w:lvl w:ilvl="6" w:tplc="0C090001" w:tentative="1">
      <w:start w:val="1"/>
      <w:numFmt w:val="bullet"/>
      <w:lvlText w:val=""/>
      <w:lvlJc w:val="left"/>
      <w:pPr>
        <w:ind w:left="4902" w:hanging="360"/>
      </w:pPr>
      <w:rPr>
        <w:rFonts w:ascii="Symbol" w:hAnsi="Symbol" w:hint="default"/>
      </w:rPr>
    </w:lvl>
    <w:lvl w:ilvl="7" w:tplc="0C090003" w:tentative="1">
      <w:start w:val="1"/>
      <w:numFmt w:val="bullet"/>
      <w:lvlText w:val="o"/>
      <w:lvlJc w:val="left"/>
      <w:pPr>
        <w:ind w:left="5622" w:hanging="360"/>
      </w:pPr>
      <w:rPr>
        <w:rFonts w:ascii="Courier New" w:hAnsi="Courier New" w:cs="Courier New" w:hint="default"/>
      </w:rPr>
    </w:lvl>
    <w:lvl w:ilvl="8" w:tplc="0C090005" w:tentative="1">
      <w:start w:val="1"/>
      <w:numFmt w:val="bullet"/>
      <w:lvlText w:val=""/>
      <w:lvlJc w:val="left"/>
      <w:pPr>
        <w:ind w:left="6342" w:hanging="360"/>
      </w:pPr>
      <w:rPr>
        <w:rFonts w:ascii="Wingdings" w:hAnsi="Wingdings" w:hint="default"/>
      </w:rPr>
    </w:lvl>
  </w:abstractNum>
  <w:abstractNum w:abstractNumId="4" w15:restartNumberingAfterBreak="0">
    <w:nsid w:val="09930C00"/>
    <w:multiLevelType w:val="multilevel"/>
    <w:tmpl w:val="CA3C0B58"/>
    <w:styleLink w:val="0DECYPBulletList"/>
    <w:lvl w:ilvl="0">
      <w:start w:val="1"/>
      <w:numFmt w:val="bullet"/>
      <w:lvlText w:val="•"/>
      <w:lvlJc w:val="left"/>
      <w:pPr>
        <w:ind w:left="284" w:hanging="284"/>
      </w:pPr>
      <w:rPr>
        <w:rFonts w:ascii="Arial" w:hAnsi="Arial" w:hint="default"/>
        <w:color w:val="auto"/>
      </w:rPr>
    </w:lvl>
    <w:lvl w:ilvl="1">
      <w:start w:val="1"/>
      <w:numFmt w:val="bullet"/>
      <w:lvlText w:val="°"/>
      <w:lvlJc w:val="left"/>
      <w:pPr>
        <w:ind w:left="568" w:hanging="284"/>
      </w:pPr>
      <w:rPr>
        <w:rFonts w:ascii="Arial" w:hAnsi="Arial" w:hint="default"/>
      </w:rPr>
    </w:lvl>
    <w:lvl w:ilvl="2">
      <w:start w:val="1"/>
      <w:numFmt w:val="bullet"/>
      <w:lvlText w:val="–"/>
      <w:lvlJc w:val="left"/>
      <w:pPr>
        <w:tabs>
          <w:tab w:val="num" w:pos="928"/>
        </w:tabs>
        <w:ind w:left="852" w:hanging="284"/>
      </w:pPr>
      <w:rPr>
        <w:rFonts w:ascii="Arial" w:hAnsi="Arial" w:cs="Times New Roman" w:hint="default"/>
      </w:rPr>
    </w:lvl>
    <w:lvl w:ilvl="3">
      <w:start w:val="1"/>
      <w:numFmt w:val="bullet"/>
      <w:lvlText w:val="·"/>
      <w:lvlJc w:val="left"/>
      <w:pPr>
        <w:tabs>
          <w:tab w:val="num" w:pos="1212"/>
        </w:tabs>
        <w:ind w:left="1136" w:hanging="284"/>
      </w:pPr>
      <w:rPr>
        <w:rFonts w:ascii="Arial" w:hAnsi="Aria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abstractNum w:abstractNumId="5" w15:restartNumberingAfterBreak="0">
    <w:nsid w:val="0C3507D1"/>
    <w:multiLevelType w:val="multilevel"/>
    <w:tmpl w:val="91ACE340"/>
    <w:lvl w:ilvl="0">
      <w:start w:val="1"/>
      <w:numFmt w:val="bullet"/>
      <w:lvlText w:val="•"/>
      <w:lvlJc w:val="left"/>
      <w:pPr>
        <w:ind w:left="284" w:hanging="284"/>
      </w:pPr>
      <w:rPr>
        <w:rFonts w:ascii="Arial" w:hAnsi="Arial" w:hint="default"/>
        <w:color w:val="auto"/>
      </w:rPr>
    </w:lvl>
    <w:lvl w:ilvl="1">
      <w:start w:val="1"/>
      <w:numFmt w:val="bullet"/>
      <w:lvlText w:val="°"/>
      <w:lvlJc w:val="left"/>
      <w:pPr>
        <w:ind w:left="568" w:hanging="284"/>
      </w:pPr>
      <w:rPr>
        <w:rFonts w:ascii="Arial" w:hAnsi="Arial" w:hint="default"/>
        <w:position w:val="-10"/>
      </w:rPr>
    </w:lvl>
    <w:lvl w:ilvl="2">
      <w:start w:val="1"/>
      <w:numFmt w:val="bullet"/>
      <w:lvlText w:val="–"/>
      <w:lvlJc w:val="left"/>
      <w:pPr>
        <w:tabs>
          <w:tab w:val="num" w:pos="928"/>
        </w:tabs>
        <w:ind w:left="852" w:hanging="284"/>
      </w:pPr>
      <w:rPr>
        <w:rFonts w:ascii="Arial" w:hAnsi="Arial" w:cs="Times New Roman" w:hint="default"/>
      </w:rPr>
    </w:lvl>
    <w:lvl w:ilvl="3">
      <w:start w:val="1"/>
      <w:numFmt w:val="bullet"/>
      <w:lvlText w:val="·"/>
      <w:lvlJc w:val="left"/>
      <w:pPr>
        <w:tabs>
          <w:tab w:val="num" w:pos="1212"/>
        </w:tabs>
        <w:ind w:left="1136" w:hanging="284"/>
      </w:pPr>
      <w:rPr>
        <w:rFonts w:ascii="Arial" w:hAnsi="Aria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abstractNum w:abstractNumId="6" w15:restartNumberingAfterBreak="0">
    <w:nsid w:val="0EB15083"/>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0FED3AF2"/>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1A5C628E"/>
    <w:multiLevelType w:val="hybridMultilevel"/>
    <w:tmpl w:val="E76E029C"/>
    <w:lvl w:ilvl="0" w:tplc="8C7C098E">
      <w:start w:val="1"/>
      <w:numFmt w:val="decimal"/>
      <w:lvlText w:val="%1."/>
      <w:lvlJc w:val="left"/>
      <w:pPr>
        <w:ind w:left="720" w:hanging="360"/>
      </w:pPr>
      <w:rPr>
        <w:color w:val="auto"/>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EE325AD"/>
    <w:multiLevelType w:val="hybridMultilevel"/>
    <w:tmpl w:val="F8C8DBEE"/>
    <w:lvl w:ilvl="0" w:tplc="F79CC6A2">
      <w:start w:val="1"/>
      <w:numFmt w:val="decimal"/>
      <w:lvlText w:val="%1."/>
      <w:lvlJc w:val="left"/>
      <w:pPr>
        <w:ind w:left="720" w:hanging="360"/>
      </w:pPr>
      <w:rPr>
        <w:color w:val="auto"/>
        <w:sz w:val="24"/>
        <w:szCs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22A07AD7"/>
    <w:multiLevelType w:val="multilevel"/>
    <w:tmpl w:val="FD3C6CB4"/>
    <w:styleLink w:val="CurrentList1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1" w15:restartNumberingAfterBreak="0">
    <w:nsid w:val="22B6544F"/>
    <w:multiLevelType w:val="hybridMultilevel"/>
    <w:tmpl w:val="2B129536"/>
    <w:lvl w:ilvl="0" w:tplc="064A9BBC">
      <w:start w:val="1"/>
      <w:numFmt w:val="bullet"/>
      <w:lvlText w:val=""/>
      <w:lvlJc w:val="left"/>
      <w:pPr>
        <w:tabs>
          <w:tab w:val="num" w:pos="360"/>
        </w:tabs>
        <w:ind w:left="357" w:hanging="357"/>
      </w:pPr>
      <w:rPr>
        <w:rFonts w:ascii="Symbol" w:hAnsi="Symbol" w:hint="default"/>
        <w:sz w:val="18"/>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2" w15:restartNumberingAfterBreak="0">
    <w:nsid w:val="27C432C3"/>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27CB3EBF"/>
    <w:multiLevelType w:val="multilevel"/>
    <w:tmpl w:val="CA3C0B58"/>
    <w:numStyleLink w:val="Bullets"/>
  </w:abstractNum>
  <w:abstractNum w:abstractNumId="14" w15:restartNumberingAfterBreak="0">
    <w:nsid w:val="29B06F5A"/>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2A7505CF"/>
    <w:multiLevelType w:val="multilevel"/>
    <w:tmpl w:val="A91C417E"/>
    <w:lvl w:ilvl="0">
      <w:start w:val="1"/>
      <w:numFmt w:val="bullet"/>
      <w:pStyle w:val="ListBullet"/>
      <w:lvlText w:val="•"/>
      <w:lvlJc w:val="left"/>
      <w:pPr>
        <w:ind w:left="284" w:hanging="284"/>
      </w:pPr>
      <w:rPr>
        <w:rFonts w:ascii="Arial" w:hAnsi="Arial" w:hint="default"/>
        <w:color w:val="auto"/>
      </w:rPr>
    </w:lvl>
    <w:lvl w:ilvl="1">
      <w:start w:val="1"/>
      <w:numFmt w:val="bullet"/>
      <w:pStyle w:val="ListBullet2"/>
      <w:lvlText w:val="°"/>
      <w:lvlJc w:val="left"/>
      <w:pPr>
        <w:ind w:left="568" w:hanging="284"/>
      </w:pPr>
      <w:rPr>
        <w:rFonts w:ascii="Arial" w:hAnsi="Arial" w:hint="default"/>
        <w:position w:val="-4"/>
      </w:rPr>
    </w:lvl>
    <w:lvl w:ilvl="2">
      <w:start w:val="1"/>
      <w:numFmt w:val="bullet"/>
      <w:pStyle w:val="ListBullet3"/>
      <w:lvlText w:val="–"/>
      <w:lvlJc w:val="left"/>
      <w:pPr>
        <w:tabs>
          <w:tab w:val="num" w:pos="928"/>
        </w:tabs>
        <w:ind w:left="852" w:hanging="284"/>
      </w:pPr>
      <w:rPr>
        <w:rFonts w:ascii="Arial" w:hAnsi="Arial" w:hint="default"/>
      </w:rPr>
    </w:lvl>
    <w:lvl w:ilvl="3">
      <w:start w:val="1"/>
      <w:numFmt w:val="bullet"/>
      <w:pStyle w:val="ListBullet4"/>
      <w:lvlText w:val="·"/>
      <w:lvlJc w:val="left"/>
      <w:pPr>
        <w:ind w:left="1136" w:hanging="284"/>
      </w:pPr>
      <w:rPr>
        <w:rFonts w:ascii="Arial" w:hAnsi="Aria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abstractNum w:abstractNumId="16" w15:restartNumberingAfterBreak="0">
    <w:nsid w:val="2C950C45"/>
    <w:multiLevelType w:val="hybridMultilevel"/>
    <w:tmpl w:val="0E02A422"/>
    <w:lvl w:ilvl="0" w:tplc="40FA44E8">
      <w:start w:val="1"/>
      <w:numFmt w:val="bullet"/>
      <w:lvlText w:val=""/>
      <w:lvlJc w:val="left"/>
      <w:pPr>
        <w:ind w:left="720" w:hanging="360"/>
      </w:pPr>
      <w:rPr>
        <w:rFonts w:ascii="Symbol" w:hAnsi="Symbol" w:hint="default"/>
        <w:color w:val="auto"/>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4880444"/>
    <w:multiLevelType w:val="hybridMultilevel"/>
    <w:tmpl w:val="C7988EA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9551EBC"/>
    <w:multiLevelType w:val="multilevel"/>
    <w:tmpl w:val="2A0C6178"/>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9" w15:restartNumberingAfterBreak="0">
    <w:nsid w:val="3E976C9D"/>
    <w:multiLevelType w:val="multilevel"/>
    <w:tmpl w:val="08090025"/>
    <w:lvl w:ilvl="0">
      <w:start w:val="1"/>
      <w:numFmt w:val="decimal"/>
      <w:lvlText w:val="%1"/>
      <w:lvlJc w:val="left"/>
      <w:pPr>
        <w:ind w:left="1567"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0" w15:restartNumberingAfterBreak="0">
    <w:nsid w:val="3F665D99"/>
    <w:multiLevelType w:val="multilevel"/>
    <w:tmpl w:val="FE163B88"/>
    <w:lvl w:ilvl="0">
      <w:start w:val="1"/>
      <w:numFmt w:val="bullet"/>
      <w:lvlText w:val="•"/>
      <w:lvlJc w:val="left"/>
      <w:pPr>
        <w:ind w:left="284" w:hanging="284"/>
      </w:pPr>
      <w:rPr>
        <w:rFonts w:ascii="Arial" w:hAnsi="Arial" w:hint="default"/>
        <w:color w:val="auto"/>
      </w:rPr>
    </w:lvl>
    <w:lvl w:ilvl="1">
      <w:start w:val="1"/>
      <w:numFmt w:val="bullet"/>
      <w:lvlText w:val="°"/>
      <w:lvlJc w:val="left"/>
      <w:pPr>
        <w:ind w:left="568" w:hanging="284"/>
      </w:pPr>
      <w:rPr>
        <w:rFonts w:ascii="Arial" w:hAnsi="Arial" w:hint="default"/>
      </w:rPr>
    </w:lvl>
    <w:lvl w:ilvl="2">
      <w:start w:val="1"/>
      <w:numFmt w:val="bullet"/>
      <w:lvlText w:val="–"/>
      <w:lvlJc w:val="left"/>
      <w:pPr>
        <w:tabs>
          <w:tab w:val="num" w:pos="928"/>
        </w:tabs>
        <w:ind w:left="852" w:hanging="284"/>
      </w:pPr>
      <w:rPr>
        <w:rFonts w:ascii="Arial" w:hAnsi="Arial" w:cs="Times New Roman" w:hint="default"/>
      </w:rPr>
    </w:lvl>
    <w:lvl w:ilvl="3">
      <w:start w:val="1"/>
      <w:numFmt w:val="bullet"/>
      <w:lvlText w:val="·"/>
      <w:lvlJc w:val="left"/>
      <w:pPr>
        <w:tabs>
          <w:tab w:val="num" w:pos="1212"/>
        </w:tabs>
        <w:ind w:left="1136" w:hanging="284"/>
      </w:pPr>
      <w:rPr>
        <w:rFonts w:ascii="Arial" w:hAnsi="Aria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abstractNum w:abstractNumId="21" w15:restartNumberingAfterBreak="0">
    <w:nsid w:val="4B182A30"/>
    <w:multiLevelType w:val="multilevel"/>
    <w:tmpl w:val="0809001D"/>
    <w:styleLink w:val="CurrentList3"/>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2" w15:restartNumberingAfterBreak="0">
    <w:nsid w:val="4E1B1979"/>
    <w:multiLevelType w:val="hybridMultilevel"/>
    <w:tmpl w:val="E486A4B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3" w15:restartNumberingAfterBreak="0">
    <w:nsid w:val="53104E19"/>
    <w:multiLevelType w:val="multilevel"/>
    <w:tmpl w:val="08D6418A"/>
    <w:lvl w:ilvl="0">
      <w:start w:val="1"/>
      <w:numFmt w:val="bullet"/>
      <w:lvlText w:val="•"/>
      <w:lvlJc w:val="left"/>
      <w:pPr>
        <w:ind w:left="284" w:hanging="284"/>
      </w:pPr>
      <w:rPr>
        <w:rFonts w:ascii="Arial" w:hAnsi="Arial" w:hint="default"/>
        <w:color w:val="auto"/>
      </w:rPr>
    </w:lvl>
    <w:lvl w:ilvl="1">
      <w:start w:val="1"/>
      <w:numFmt w:val="bullet"/>
      <w:lvlText w:val="°"/>
      <w:lvlJc w:val="left"/>
      <w:pPr>
        <w:ind w:left="568" w:hanging="284"/>
      </w:pPr>
      <w:rPr>
        <w:rFonts w:ascii="Arial" w:hAnsi="Arial" w:hint="default"/>
        <w:position w:val="-2"/>
      </w:rPr>
    </w:lvl>
    <w:lvl w:ilvl="2">
      <w:start w:val="1"/>
      <w:numFmt w:val="bullet"/>
      <w:lvlText w:val="–"/>
      <w:lvlJc w:val="left"/>
      <w:pPr>
        <w:tabs>
          <w:tab w:val="num" w:pos="928"/>
        </w:tabs>
        <w:ind w:left="852" w:hanging="284"/>
      </w:pPr>
      <w:rPr>
        <w:rFonts w:ascii="Arial" w:hAnsi="Arial" w:cs="Times New Roman" w:hint="default"/>
      </w:rPr>
    </w:lvl>
    <w:lvl w:ilvl="3">
      <w:start w:val="1"/>
      <w:numFmt w:val="bullet"/>
      <w:lvlText w:val="·"/>
      <w:lvlJc w:val="left"/>
      <w:pPr>
        <w:tabs>
          <w:tab w:val="num" w:pos="1212"/>
        </w:tabs>
        <w:ind w:left="1136" w:hanging="284"/>
      </w:pPr>
      <w:rPr>
        <w:rFonts w:ascii="Arial" w:hAnsi="Aria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abstractNum w:abstractNumId="24" w15:restartNumberingAfterBreak="0">
    <w:nsid w:val="550A2F45"/>
    <w:multiLevelType w:val="singleLevel"/>
    <w:tmpl w:val="2D429DF0"/>
    <w:lvl w:ilvl="0">
      <w:start w:val="1"/>
      <w:numFmt w:val="decimal"/>
      <w:lvlText w:val="%1."/>
      <w:legacy w:legacy="1" w:legacySpace="0" w:legacyIndent="360"/>
      <w:lvlJc w:val="left"/>
      <w:pPr>
        <w:ind w:left="360" w:hanging="360"/>
      </w:pPr>
      <w:rPr>
        <w:rFonts w:cs="Times New Roman"/>
      </w:rPr>
    </w:lvl>
  </w:abstractNum>
  <w:abstractNum w:abstractNumId="25" w15:restartNumberingAfterBreak="0">
    <w:nsid w:val="55D46769"/>
    <w:multiLevelType w:val="multilevel"/>
    <w:tmpl w:val="9948DE70"/>
    <w:lvl w:ilvl="0">
      <w:start w:val="1"/>
      <w:numFmt w:val="bullet"/>
      <w:lvlText w:val="•"/>
      <w:lvlJc w:val="left"/>
      <w:pPr>
        <w:ind w:left="284" w:hanging="284"/>
      </w:pPr>
      <w:rPr>
        <w:rFonts w:ascii="Arial" w:hAnsi="Arial" w:hint="default"/>
        <w:color w:val="auto"/>
      </w:rPr>
    </w:lvl>
    <w:lvl w:ilvl="1">
      <w:start w:val="1"/>
      <w:numFmt w:val="bullet"/>
      <w:lvlText w:val="°"/>
      <w:lvlJc w:val="left"/>
      <w:pPr>
        <w:ind w:left="568" w:hanging="284"/>
      </w:pPr>
      <w:rPr>
        <w:rFonts w:ascii="Arial" w:hAnsi="Arial" w:hint="default"/>
        <w:position w:val="-4"/>
      </w:rPr>
    </w:lvl>
    <w:lvl w:ilvl="2">
      <w:start w:val="1"/>
      <w:numFmt w:val="bullet"/>
      <w:lvlText w:val="–"/>
      <w:lvlJc w:val="left"/>
      <w:pPr>
        <w:tabs>
          <w:tab w:val="num" w:pos="928"/>
        </w:tabs>
        <w:ind w:left="852" w:hanging="284"/>
      </w:pPr>
      <w:rPr>
        <w:rFonts w:ascii="Arial" w:hAnsi="Arial" w:cs="Times New Roman" w:hint="default"/>
      </w:rPr>
    </w:lvl>
    <w:lvl w:ilvl="3">
      <w:start w:val="1"/>
      <w:numFmt w:val="bullet"/>
      <w:lvlText w:val="·"/>
      <w:lvlJc w:val="left"/>
      <w:pPr>
        <w:tabs>
          <w:tab w:val="num" w:pos="1212"/>
        </w:tabs>
        <w:ind w:left="1136" w:hanging="284"/>
      </w:pPr>
      <w:rPr>
        <w:rFonts w:ascii="Arial" w:hAnsi="Aria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abstractNum w:abstractNumId="26" w15:restartNumberingAfterBreak="0">
    <w:nsid w:val="586F75BF"/>
    <w:multiLevelType w:val="multilevel"/>
    <w:tmpl w:val="737A88C0"/>
    <w:styleLink w:val="Numbers"/>
    <w:lvl w:ilvl="0">
      <w:start w:val="1"/>
      <w:numFmt w:val="decimal"/>
      <w:lvlText w:val="%1."/>
      <w:lvlJc w:val="left"/>
      <w:pPr>
        <w:ind w:left="284" w:hanging="284"/>
      </w:pPr>
      <w:rPr>
        <w:rFonts w:hint="default"/>
      </w:rPr>
    </w:lvl>
    <w:lvl w:ilvl="1">
      <w:start w:val="1"/>
      <w:numFmt w:val="decimal"/>
      <w:lvlText w:val="%1.%2."/>
      <w:lvlJc w:val="left"/>
      <w:pPr>
        <w:tabs>
          <w:tab w:val="num" w:pos="644"/>
        </w:tabs>
        <w:ind w:left="568" w:hanging="568"/>
      </w:pPr>
      <w:rPr>
        <w:rFonts w:hint="default"/>
      </w:rPr>
    </w:lvl>
    <w:lvl w:ilvl="2">
      <w:start w:val="1"/>
      <w:numFmt w:val="decimal"/>
      <w:lvlText w:val="%1.%2.%3."/>
      <w:lvlJc w:val="left"/>
      <w:pPr>
        <w:tabs>
          <w:tab w:val="num" w:pos="928"/>
        </w:tabs>
        <w:ind w:left="852" w:hanging="285"/>
      </w:pPr>
      <w:rPr>
        <w:rFonts w:hint="default"/>
      </w:rPr>
    </w:lvl>
    <w:lvl w:ilvl="3">
      <w:start w:val="1"/>
      <w:numFmt w:val="decimal"/>
      <w:pStyle w:val="ListNumber4"/>
      <w:lvlText w:val="%1.%2.%3.%4."/>
      <w:lvlJc w:val="left"/>
      <w:pPr>
        <w:tabs>
          <w:tab w:val="num" w:pos="1212"/>
        </w:tabs>
        <w:ind w:left="1136" w:hanging="569"/>
      </w:pPr>
      <w:rPr>
        <w:rFonts w:hint="default"/>
      </w:rPr>
    </w:lvl>
    <w:lvl w:ilvl="4">
      <w:start w:val="1"/>
      <w:numFmt w:val="lowerLetter"/>
      <w:lvlText w:val="%5."/>
      <w:lvlJc w:val="left"/>
      <w:pPr>
        <w:tabs>
          <w:tab w:val="num" w:pos="1496"/>
        </w:tabs>
        <w:ind w:left="1420" w:hanging="284"/>
      </w:pPr>
      <w:rPr>
        <w:rFonts w:hint="default"/>
      </w:rPr>
    </w:lvl>
    <w:lvl w:ilvl="5">
      <w:start w:val="1"/>
      <w:numFmt w:val="lowerRoman"/>
      <w:lvlText w:val="%6."/>
      <w:lvlJc w:val="right"/>
      <w:pPr>
        <w:tabs>
          <w:tab w:val="num" w:pos="1780"/>
        </w:tabs>
        <w:ind w:left="1704" w:hanging="284"/>
      </w:pPr>
      <w:rPr>
        <w:rFonts w:hint="default"/>
      </w:rPr>
    </w:lvl>
    <w:lvl w:ilvl="6">
      <w:start w:val="1"/>
      <w:numFmt w:val="decimal"/>
      <w:lvlText w:val="%7."/>
      <w:lvlJc w:val="left"/>
      <w:pPr>
        <w:tabs>
          <w:tab w:val="num" w:pos="2064"/>
        </w:tabs>
        <w:ind w:left="1988" w:hanging="284"/>
      </w:pPr>
      <w:rPr>
        <w:rFonts w:hint="default"/>
      </w:rPr>
    </w:lvl>
    <w:lvl w:ilvl="7">
      <w:start w:val="1"/>
      <w:numFmt w:val="lowerLetter"/>
      <w:lvlText w:val="%8."/>
      <w:lvlJc w:val="left"/>
      <w:pPr>
        <w:tabs>
          <w:tab w:val="num" w:pos="2348"/>
        </w:tabs>
        <w:ind w:left="2272" w:hanging="284"/>
      </w:pPr>
      <w:rPr>
        <w:rFonts w:hint="default"/>
      </w:rPr>
    </w:lvl>
    <w:lvl w:ilvl="8">
      <w:start w:val="1"/>
      <w:numFmt w:val="lowerRoman"/>
      <w:lvlText w:val="%9."/>
      <w:lvlJc w:val="right"/>
      <w:pPr>
        <w:tabs>
          <w:tab w:val="num" w:pos="2632"/>
        </w:tabs>
        <w:ind w:left="2556" w:hanging="284"/>
      </w:pPr>
      <w:rPr>
        <w:rFonts w:hint="default"/>
      </w:rPr>
    </w:lvl>
  </w:abstractNum>
  <w:abstractNum w:abstractNumId="27" w15:restartNumberingAfterBreak="0">
    <w:nsid w:val="5C4A4808"/>
    <w:multiLevelType w:val="hybridMultilevel"/>
    <w:tmpl w:val="2FAC60E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28" w15:restartNumberingAfterBreak="0">
    <w:nsid w:val="66B86610"/>
    <w:multiLevelType w:val="multilevel"/>
    <w:tmpl w:val="6BD66B4C"/>
    <w:lvl w:ilvl="0">
      <w:start w:val="1"/>
      <w:numFmt w:val="decimal"/>
      <w:pStyle w:val="ListNumber"/>
      <w:lvlText w:val="%1."/>
      <w:lvlJc w:val="left"/>
      <w:pPr>
        <w:ind w:left="360" w:hanging="360"/>
      </w:pPr>
      <w:rPr>
        <w:rFonts w:hint="default"/>
      </w:rPr>
    </w:lvl>
    <w:lvl w:ilvl="1">
      <w:start w:val="1"/>
      <w:numFmt w:val="decimal"/>
      <w:pStyle w:val="ListNumber2"/>
      <w:lvlText w:val="%1.%2."/>
      <w:lvlJc w:val="left"/>
      <w:pPr>
        <w:ind w:left="792" w:hanging="432"/>
      </w:pPr>
      <w:rPr>
        <w:rFonts w:hint="default"/>
      </w:rPr>
    </w:lvl>
    <w:lvl w:ilvl="2">
      <w:start w:val="1"/>
      <w:numFmt w:val="decimal"/>
      <w:pStyle w:val="ListNumber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69B47601"/>
    <w:multiLevelType w:val="hybridMultilevel"/>
    <w:tmpl w:val="F3AEFCFC"/>
    <w:lvl w:ilvl="0" w:tplc="A622E3A8">
      <w:start w:val="1"/>
      <w:numFmt w:val="decimal"/>
      <w:lvlText w:val="%1"/>
      <w:lvlJc w:val="left"/>
      <w:pPr>
        <w:ind w:left="1080" w:hanging="720"/>
      </w:pPr>
      <w:rPr>
        <w:rFonts w:hint="default"/>
      </w:rPr>
    </w:lvl>
    <w:lvl w:ilvl="1" w:tplc="091A9EC6">
      <w:start w:val="1"/>
      <w:numFmt w:val="lowerLetter"/>
      <w:lvlText w:val="%2)"/>
      <w:lvlJc w:val="left"/>
      <w:pPr>
        <w:ind w:left="1800" w:hanging="720"/>
      </w:pPr>
      <w:rPr>
        <w:rFonts w:hint="default"/>
      </w:r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6A115B99"/>
    <w:multiLevelType w:val="hybridMultilevel"/>
    <w:tmpl w:val="91BC6A8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1" w15:restartNumberingAfterBreak="0">
    <w:nsid w:val="6FA02505"/>
    <w:multiLevelType w:val="hybridMultilevel"/>
    <w:tmpl w:val="E5EAC86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201605A"/>
    <w:multiLevelType w:val="hybridMultilevel"/>
    <w:tmpl w:val="A1023A2C"/>
    <w:lvl w:ilvl="0" w:tplc="5D9A36CC">
      <w:start w:val="3"/>
      <w:numFmt w:val="decimal"/>
      <w:lvlText w:val="%1."/>
      <w:lvlJc w:val="left"/>
      <w:pPr>
        <w:ind w:left="1440" w:hanging="360"/>
      </w:pPr>
      <w:rPr>
        <w:rFonts w:eastAsia="Times New Roman"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33" w15:restartNumberingAfterBreak="0">
    <w:nsid w:val="7367742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77BB12A6"/>
    <w:multiLevelType w:val="multilevel"/>
    <w:tmpl w:val="80A24D28"/>
    <w:lvl w:ilvl="0">
      <w:start w:val="1"/>
      <w:numFmt w:val="decimal"/>
      <w:pStyle w:val="Heading1-Numbered"/>
      <w:lvlText w:val="%1"/>
      <w:lvlJc w:val="left"/>
      <w:pPr>
        <w:ind w:left="432" w:hanging="432"/>
      </w:pPr>
      <w:rPr>
        <w:rFonts w:hint="default"/>
      </w:rPr>
    </w:lvl>
    <w:lvl w:ilvl="1">
      <w:start w:val="1"/>
      <w:numFmt w:val="decimal"/>
      <w:pStyle w:val="Heading2-Numbered"/>
      <w:lvlText w:val="%1.%2"/>
      <w:lvlJc w:val="left"/>
      <w:pPr>
        <w:ind w:left="576" w:hanging="576"/>
      </w:pPr>
      <w:rPr>
        <w:rFonts w:hint="default"/>
      </w:rPr>
    </w:lvl>
    <w:lvl w:ilvl="2">
      <w:start w:val="1"/>
      <w:numFmt w:val="decimal"/>
      <w:pStyle w:val="Heading3-Numbered"/>
      <w:lvlText w:val="%1.%2.%3"/>
      <w:lvlJc w:val="left"/>
      <w:pPr>
        <w:ind w:left="720" w:hanging="720"/>
      </w:pPr>
      <w:rPr>
        <w:rFonts w:hint="default"/>
      </w:rPr>
    </w:lvl>
    <w:lvl w:ilvl="3">
      <w:start w:val="1"/>
      <w:numFmt w:val="decimal"/>
      <w:pStyle w:val="Heading4-Numbered"/>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35" w15:restartNumberingAfterBreak="0">
    <w:nsid w:val="78EC3AE2"/>
    <w:multiLevelType w:val="multilevel"/>
    <w:tmpl w:val="08090025"/>
    <w:styleLink w:val="CurrentList1"/>
    <w:lvl w:ilvl="0">
      <w:start w:val="1"/>
      <w:numFmt w:val="decimal"/>
      <w:lvlText w:val="%1"/>
      <w:lvlJc w:val="left"/>
      <w:pPr>
        <w:ind w:left="1567"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6" w15:restartNumberingAfterBreak="0">
    <w:nsid w:val="7C9E113D"/>
    <w:multiLevelType w:val="multilevel"/>
    <w:tmpl w:val="CA3C0B58"/>
    <w:styleLink w:val="Bullets"/>
    <w:lvl w:ilvl="0">
      <w:start w:val="1"/>
      <w:numFmt w:val="bullet"/>
      <w:lvlText w:val="•"/>
      <w:lvlJc w:val="left"/>
      <w:pPr>
        <w:ind w:left="284" w:hanging="284"/>
      </w:pPr>
      <w:rPr>
        <w:rFonts w:ascii="Arial" w:hAnsi="Arial" w:cs="Times New Roman" w:hint="default"/>
        <w:color w:val="auto"/>
      </w:rPr>
    </w:lvl>
    <w:lvl w:ilvl="1">
      <w:start w:val="1"/>
      <w:numFmt w:val="bullet"/>
      <w:lvlText w:val="»"/>
      <w:lvlJc w:val="left"/>
      <w:pPr>
        <w:ind w:left="568" w:hanging="284"/>
      </w:pPr>
      <w:rPr>
        <w:rFonts w:ascii="Arial" w:hAnsi="Arial" w:cs="Gill Sans" w:hint="default"/>
      </w:rPr>
    </w:lvl>
    <w:lvl w:ilvl="2">
      <w:start w:val="1"/>
      <w:numFmt w:val="bullet"/>
      <w:lvlText w:val="–"/>
      <w:lvlJc w:val="left"/>
      <w:pPr>
        <w:tabs>
          <w:tab w:val="num" w:pos="928"/>
        </w:tabs>
        <w:ind w:left="852" w:hanging="284"/>
      </w:pPr>
      <w:rPr>
        <w:rFonts w:ascii="Arial" w:hAnsi="Arial" w:cs="Times New Roman" w:hint="default"/>
      </w:rPr>
    </w:lvl>
    <w:lvl w:ilvl="3">
      <w:start w:val="1"/>
      <w:numFmt w:val="bullet"/>
      <w:lvlText w:val=""/>
      <w:lvlJc w:val="left"/>
      <w:pPr>
        <w:tabs>
          <w:tab w:val="num" w:pos="1212"/>
        </w:tabs>
        <w:ind w:left="1136" w:hanging="284"/>
      </w:pPr>
      <w:rPr>
        <w:rFonts w:ascii="Symbol" w:hAnsi="Symbo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abstractNum w:abstractNumId="37" w15:restartNumberingAfterBreak="0">
    <w:nsid w:val="7D8C3D8C"/>
    <w:multiLevelType w:val="multilevel"/>
    <w:tmpl w:val="D5B2866E"/>
    <w:lvl w:ilvl="0">
      <w:start w:val="1"/>
      <w:numFmt w:val="bullet"/>
      <w:lvlText w:val="•"/>
      <w:lvlJc w:val="left"/>
      <w:pPr>
        <w:ind w:left="284" w:hanging="284"/>
      </w:pPr>
      <w:rPr>
        <w:rFonts w:ascii="Arial" w:hAnsi="Arial" w:hint="default"/>
        <w:color w:val="auto"/>
      </w:rPr>
    </w:lvl>
    <w:lvl w:ilvl="1">
      <w:start w:val="1"/>
      <w:numFmt w:val="bullet"/>
      <w:lvlText w:val="°"/>
      <w:lvlJc w:val="left"/>
      <w:pPr>
        <w:ind w:left="568" w:hanging="284"/>
      </w:pPr>
      <w:rPr>
        <w:rFonts w:ascii="Arial" w:hAnsi="Arial" w:hint="default"/>
        <w:position w:val="-6"/>
      </w:rPr>
    </w:lvl>
    <w:lvl w:ilvl="2">
      <w:start w:val="1"/>
      <w:numFmt w:val="bullet"/>
      <w:lvlText w:val="–"/>
      <w:lvlJc w:val="left"/>
      <w:pPr>
        <w:tabs>
          <w:tab w:val="num" w:pos="928"/>
        </w:tabs>
        <w:ind w:left="852" w:hanging="284"/>
      </w:pPr>
      <w:rPr>
        <w:rFonts w:ascii="Arial" w:hAnsi="Arial" w:cs="Times New Roman" w:hint="default"/>
      </w:rPr>
    </w:lvl>
    <w:lvl w:ilvl="3">
      <w:start w:val="1"/>
      <w:numFmt w:val="bullet"/>
      <w:lvlText w:val="·"/>
      <w:lvlJc w:val="left"/>
      <w:pPr>
        <w:tabs>
          <w:tab w:val="num" w:pos="1212"/>
        </w:tabs>
        <w:ind w:left="1136" w:hanging="284"/>
      </w:pPr>
      <w:rPr>
        <w:rFonts w:ascii="Arial" w:hAnsi="Arial" w:hint="default"/>
      </w:rPr>
    </w:lvl>
    <w:lvl w:ilvl="4">
      <w:start w:val="1"/>
      <w:numFmt w:val="bullet"/>
      <w:lvlText w:val="o"/>
      <w:lvlJc w:val="left"/>
      <w:pPr>
        <w:tabs>
          <w:tab w:val="num" w:pos="1496"/>
        </w:tabs>
        <w:ind w:left="1420" w:hanging="284"/>
      </w:pPr>
      <w:rPr>
        <w:rFonts w:ascii="Courier New" w:hAnsi="Courier New" w:cs="Courier New" w:hint="default"/>
      </w:rPr>
    </w:lvl>
    <w:lvl w:ilvl="5">
      <w:start w:val="1"/>
      <w:numFmt w:val="bullet"/>
      <w:lvlText w:val=""/>
      <w:lvlJc w:val="left"/>
      <w:pPr>
        <w:tabs>
          <w:tab w:val="num" w:pos="1780"/>
        </w:tabs>
        <w:ind w:left="1704" w:hanging="284"/>
      </w:pPr>
      <w:rPr>
        <w:rFonts w:ascii="Wingdings" w:hAnsi="Wingdings" w:hint="default"/>
      </w:rPr>
    </w:lvl>
    <w:lvl w:ilvl="6">
      <w:start w:val="1"/>
      <w:numFmt w:val="bullet"/>
      <w:lvlText w:val=""/>
      <w:lvlJc w:val="left"/>
      <w:pPr>
        <w:tabs>
          <w:tab w:val="num" w:pos="2064"/>
        </w:tabs>
        <w:ind w:left="1988" w:hanging="284"/>
      </w:pPr>
      <w:rPr>
        <w:rFonts w:ascii="Symbol" w:hAnsi="Symbol" w:hint="default"/>
      </w:rPr>
    </w:lvl>
    <w:lvl w:ilvl="7">
      <w:start w:val="1"/>
      <w:numFmt w:val="bullet"/>
      <w:lvlText w:val="o"/>
      <w:lvlJc w:val="left"/>
      <w:pPr>
        <w:tabs>
          <w:tab w:val="num" w:pos="2348"/>
        </w:tabs>
        <w:ind w:left="2272" w:hanging="284"/>
      </w:pPr>
      <w:rPr>
        <w:rFonts w:ascii="Courier New" w:hAnsi="Courier New" w:cs="Courier New" w:hint="default"/>
      </w:rPr>
    </w:lvl>
    <w:lvl w:ilvl="8">
      <w:start w:val="1"/>
      <w:numFmt w:val="bullet"/>
      <w:lvlText w:val=""/>
      <w:lvlJc w:val="left"/>
      <w:pPr>
        <w:tabs>
          <w:tab w:val="num" w:pos="2632"/>
        </w:tabs>
        <w:ind w:left="2556" w:hanging="284"/>
      </w:pPr>
      <w:rPr>
        <w:rFonts w:ascii="Wingdings" w:hAnsi="Wingdings" w:hint="default"/>
      </w:rPr>
    </w:lvl>
  </w:abstractNum>
  <w:num w:numId="1" w16cid:durableId="895895563">
    <w:abstractNumId w:val="35"/>
  </w:num>
  <w:num w:numId="2" w16cid:durableId="1099250515">
    <w:abstractNumId w:val="19"/>
  </w:num>
  <w:num w:numId="3" w16cid:durableId="454718066">
    <w:abstractNumId w:val="21"/>
  </w:num>
  <w:num w:numId="4" w16cid:durableId="20790063">
    <w:abstractNumId w:val="7"/>
  </w:num>
  <w:num w:numId="5" w16cid:durableId="1314144844">
    <w:abstractNumId w:val="12"/>
  </w:num>
  <w:num w:numId="6" w16cid:durableId="1346397344">
    <w:abstractNumId w:val="14"/>
  </w:num>
  <w:num w:numId="7" w16cid:durableId="292291676">
    <w:abstractNumId w:val="34"/>
  </w:num>
  <w:num w:numId="8" w16cid:durableId="2030371840">
    <w:abstractNumId w:val="6"/>
  </w:num>
  <w:num w:numId="9" w16cid:durableId="858272417">
    <w:abstractNumId w:val="1"/>
  </w:num>
  <w:num w:numId="10" w16cid:durableId="69281409">
    <w:abstractNumId w:val="2"/>
  </w:num>
  <w:num w:numId="11" w16cid:durableId="1379667581">
    <w:abstractNumId w:val="10"/>
  </w:num>
  <w:num w:numId="12" w16cid:durableId="680619599">
    <w:abstractNumId w:val="18"/>
  </w:num>
  <w:num w:numId="13" w16cid:durableId="2100369805">
    <w:abstractNumId w:val="26"/>
  </w:num>
  <w:num w:numId="14" w16cid:durableId="1671323240">
    <w:abstractNumId w:val="4"/>
  </w:num>
  <w:num w:numId="15" w16cid:durableId="1858543762">
    <w:abstractNumId w:val="15"/>
  </w:num>
  <w:num w:numId="16" w16cid:durableId="57754739">
    <w:abstractNumId w:val="20"/>
  </w:num>
  <w:num w:numId="17" w16cid:durableId="223832047">
    <w:abstractNumId w:val="5"/>
  </w:num>
  <w:num w:numId="18" w16cid:durableId="1729499897">
    <w:abstractNumId w:val="37"/>
  </w:num>
  <w:num w:numId="19" w16cid:durableId="2132505946">
    <w:abstractNumId w:val="23"/>
  </w:num>
  <w:num w:numId="20" w16cid:durableId="1541359452">
    <w:abstractNumId w:val="25"/>
  </w:num>
  <w:num w:numId="21" w16cid:durableId="434911651">
    <w:abstractNumId w:val="28"/>
  </w:num>
  <w:num w:numId="22" w16cid:durableId="1089351798">
    <w:abstractNumId w:val="33"/>
  </w:num>
  <w:num w:numId="23" w16cid:durableId="1265193576">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260796074">
    <w:abstractNumId w:val="0"/>
  </w:num>
  <w:num w:numId="25" w16cid:durableId="258173144">
    <w:abstractNumId w:val="36"/>
  </w:num>
  <w:num w:numId="26" w16cid:durableId="1325013784">
    <w:abstractNumId w:val="13"/>
  </w:num>
  <w:num w:numId="27" w16cid:durableId="1185024793">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99205288">
    <w:abstractNumId w:val="27"/>
  </w:num>
  <w:num w:numId="29" w16cid:durableId="583146408">
    <w:abstractNumId w:val="22"/>
  </w:num>
  <w:num w:numId="30" w16cid:durableId="133329015">
    <w:abstractNumId w:val="16"/>
  </w:num>
  <w:num w:numId="31" w16cid:durableId="1559319133">
    <w:abstractNumId w:val="30"/>
  </w:num>
  <w:num w:numId="32" w16cid:durableId="2147239570">
    <w:abstractNumId w:val="9"/>
  </w:num>
  <w:num w:numId="33" w16cid:durableId="457382409">
    <w:abstractNumId w:val="8"/>
  </w:num>
  <w:num w:numId="34" w16cid:durableId="972101933">
    <w:abstractNumId w:val="3"/>
  </w:num>
  <w:num w:numId="35" w16cid:durableId="1836727596">
    <w:abstractNumId w:val="17"/>
  </w:num>
  <w:num w:numId="36" w16cid:durableId="61105151">
    <w:abstractNumId w:val="24"/>
  </w:num>
  <w:num w:numId="37" w16cid:durableId="281304752">
    <w:abstractNumId w:val="29"/>
  </w:num>
  <w:num w:numId="38" w16cid:durableId="1222055391">
    <w:abstractNumId w:val="31"/>
  </w:num>
  <w:num w:numId="39" w16cid:durableId="1579637143">
    <w:abstractNumId w:val="3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hideSpellingErrors/>
  <w:hideGrammaticalErrors/>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F3DA1"/>
    <w:rsid w:val="0003097B"/>
    <w:rsid w:val="00043BD2"/>
    <w:rsid w:val="0005110B"/>
    <w:rsid w:val="00054DAF"/>
    <w:rsid w:val="00060B8A"/>
    <w:rsid w:val="00075F1C"/>
    <w:rsid w:val="00083CA6"/>
    <w:rsid w:val="00083EED"/>
    <w:rsid w:val="000A1EAB"/>
    <w:rsid w:val="000A6D2A"/>
    <w:rsid w:val="000B12D1"/>
    <w:rsid w:val="000E161A"/>
    <w:rsid w:val="000E7CBA"/>
    <w:rsid w:val="000F06F3"/>
    <w:rsid w:val="000F44F6"/>
    <w:rsid w:val="00117D4C"/>
    <w:rsid w:val="001305A1"/>
    <w:rsid w:val="00133A95"/>
    <w:rsid w:val="00145063"/>
    <w:rsid w:val="001543EA"/>
    <w:rsid w:val="0016296A"/>
    <w:rsid w:val="00163800"/>
    <w:rsid w:val="00167EA1"/>
    <w:rsid w:val="0017164A"/>
    <w:rsid w:val="001733FD"/>
    <w:rsid w:val="0019596D"/>
    <w:rsid w:val="001A3B3F"/>
    <w:rsid w:val="001A4CB2"/>
    <w:rsid w:val="001C1052"/>
    <w:rsid w:val="001E7F11"/>
    <w:rsid w:val="001F3DA1"/>
    <w:rsid w:val="00200C4A"/>
    <w:rsid w:val="0021185D"/>
    <w:rsid w:val="00216D6E"/>
    <w:rsid w:val="002229B6"/>
    <w:rsid w:val="002359D6"/>
    <w:rsid w:val="002550C7"/>
    <w:rsid w:val="00256B79"/>
    <w:rsid w:val="002571C2"/>
    <w:rsid w:val="00264614"/>
    <w:rsid w:val="0027130E"/>
    <w:rsid w:val="00274CC1"/>
    <w:rsid w:val="00280ED9"/>
    <w:rsid w:val="002A609F"/>
    <w:rsid w:val="002C1C14"/>
    <w:rsid w:val="002C2248"/>
    <w:rsid w:val="002C5E53"/>
    <w:rsid w:val="002F74C8"/>
    <w:rsid w:val="0030202C"/>
    <w:rsid w:val="00302D72"/>
    <w:rsid w:val="00310B14"/>
    <w:rsid w:val="00314A9E"/>
    <w:rsid w:val="00315A37"/>
    <w:rsid w:val="003316DF"/>
    <w:rsid w:val="00334D9C"/>
    <w:rsid w:val="00335740"/>
    <w:rsid w:val="00350EB8"/>
    <w:rsid w:val="00356782"/>
    <w:rsid w:val="003616E4"/>
    <w:rsid w:val="003749E8"/>
    <w:rsid w:val="00394B1B"/>
    <w:rsid w:val="00395538"/>
    <w:rsid w:val="003A1D10"/>
    <w:rsid w:val="003A536B"/>
    <w:rsid w:val="003A66C0"/>
    <w:rsid w:val="003A7D0D"/>
    <w:rsid w:val="003B4B23"/>
    <w:rsid w:val="003D3C11"/>
    <w:rsid w:val="003D675E"/>
    <w:rsid w:val="0040727E"/>
    <w:rsid w:val="00422785"/>
    <w:rsid w:val="0042558A"/>
    <w:rsid w:val="0042594C"/>
    <w:rsid w:val="00430343"/>
    <w:rsid w:val="004561FC"/>
    <w:rsid w:val="004609BB"/>
    <w:rsid w:val="004B56C7"/>
    <w:rsid w:val="004C277B"/>
    <w:rsid w:val="004C4F86"/>
    <w:rsid w:val="004D1FC2"/>
    <w:rsid w:val="004D2F28"/>
    <w:rsid w:val="004D7A71"/>
    <w:rsid w:val="005066D4"/>
    <w:rsid w:val="00515EB4"/>
    <w:rsid w:val="00541E00"/>
    <w:rsid w:val="005452C9"/>
    <w:rsid w:val="00545C6D"/>
    <w:rsid w:val="00546B9E"/>
    <w:rsid w:val="00553139"/>
    <w:rsid w:val="00571853"/>
    <w:rsid w:val="00573C9C"/>
    <w:rsid w:val="0057794A"/>
    <w:rsid w:val="005809C1"/>
    <w:rsid w:val="005816FC"/>
    <w:rsid w:val="005836DC"/>
    <w:rsid w:val="0058395F"/>
    <w:rsid w:val="00585028"/>
    <w:rsid w:val="005A2EF5"/>
    <w:rsid w:val="005A63D5"/>
    <w:rsid w:val="005C26ED"/>
    <w:rsid w:val="005E3934"/>
    <w:rsid w:val="005E5F72"/>
    <w:rsid w:val="005F0AB1"/>
    <w:rsid w:val="00611319"/>
    <w:rsid w:val="00611AD3"/>
    <w:rsid w:val="00620233"/>
    <w:rsid w:val="006458C0"/>
    <w:rsid w:val="00657844"/>
    <w:rsid w:val="0067270E"/>
    <w:rsid w:val="00680938"/>
    <w:rsid w:val="00697DE2"/>
    <w:rsid w:val="006A04FD"/>
    <w:rsid w:val="006C2F21"/>
    <w:rsid w:val="006C615A"/>
    <w:rsid w:val="006D4872"/>
    <w:rsid w:val="006D7008"/>
    <w:rsid w:val="006D7169"/>
    <w:rsid w:val="006E2A82"/>
    <w:rsid w:val="006E7034"/>
    <w:rsid w:val="00721947"/>
    <w:rsid w:val="007260EA"/>
    <w:rsid w:val="0073162E"/>
    <w:rsid w:val="00736B55"/>
    <w:rsid w:val="0074012F"/>
    <w:rsid w:val="0074212D"/>
    <w:rsid w:val="00746B3B"/>
    <w:rsid w:val="00772F50"/>
    <w:rsid w:val="00773550"/>
    <w:rsid w:val="007773F9"/>
    <w:rsid w:val="00792193"/>
    <w:rsid w:val="007A6C0F"/>
    <w:rsid w:val="007B624D"/>
    <w:rsid w:val="007B689E"/>
    <w:rsid w:val="007B7B9D"/>
    <w:rsid w:val="007C64D9"/>
    <w:rsid w:val="007D126B"/>
    <w:rsid w:val="007D72E8"/>
    <w:rsid w:val="00805980"/>
    <w:rsid w:val="0082660F"/>
    <w:rsid w:val="00832C37"/>
    <w:rsid w:val="00833B00"/>
    <w:rsid w:val="00835463"/>
    <w:rsid w:val="00853810"/>
    <w:rsid w:val="0086173D"/>
    <w:rsid w:val="00867075"/>
    <w:rsid w:val="008929BA"/>
    <w:rsid w:val="008A4A15"/>
    <w:rsid w:val="008C241C"/>
    <w:rsid w:val="008C43C0"/>
    <w:rsid w:val="008E08BD"/>
    <w:rsid w:val="008E4295"/>
    <w:rsid w:val="008E504D"/>
    <w:rsid w:val="008F2FCD"/>
    <w:rsid w:val="009135F2"/>
    <w:rsid w:val="00935713"/>
    <w:rsid w:val="00935E94"/>
    <w:rsid w:val="0094746F"/>
    <w:rsid w:val="009514D5"/>
    <w:rsid w:val="00963D71"/>
    <w:rsid w:val="00967289"/>
    <w:rsid w:val="00980A86"/>
    <w:rsid w:val="00980B47"/>
    <w:rsid w:val="00984C70"/>
    <w:rsid w:val="009A7920"/>
    <w:rsid w:val="009B3B5A"/>
    <w:rsid w:val="009B48A8"/>
    <w:rsid w:val="009C08F6"/>
    <w:rsid w:val="009D0306"/>
    <w:rsid w:val="009D6E8A"/>
    <w:rsid w:val="009D77A5"/>
    <w:rsid w:val="009F275A"/>
    <w:rsid w:val="009F56AC"/>
    <w:rsid w:val="00A13EDA"/>
    <w:rsid w:val="00A1632A"/>
    <w:rsid w:val="00A233DC"/>
    <w:rsid w:val="00A26A93"/>
    <w:rsid w:val="00A31064"/>
    <w:rsid w:val="00A60BA0"/>
    <w:rsid w:val="00A647B9"/>
    <w:rsid w:val="00A67A6E"/>
    <w:rsid w:val="00A81B75"/>
    <w:rsid w:val="00A85286"/>
    <w:rsid w:val="00A90FD6"/>
    <w:rsid w:val="00AC1750"/>
    <w:rsid w:val="00AD47C0"/>
    <w:rsid w:val="00AE04F2"/>
    <w:rsid w:val="00AE1B13"/>
    <w:rsid w:val="00AE2074"/>
    <w:rsid w:val="00B02B5C"/>
    <w:rsid w:val="00B070F8"/>
    <w:rsid w:val="00B2387C"/>
    <w:rsid w:val="00B26E57"/>
    <w:rsid w:val="00B35976"/>
    <w:rsid w:val="00B41110"/>
    <w:rsid w:val="00B419A8"/>
    <w:rsid w:val="00B5117E"/>
    <w:rsid w:val="00B526DE"/>
    <w:rsid w:val="00B56B14"/>
    <w:rsid w:val="00B620D5"/>
    <w:rsid w:val="00B66506"/>
    <w:rsid w:val="00B66AB7"/>
    <w:rsid w:val="00B741A8"/>
    <w:rsid w:val="00B74AF3"/>
    <w:rsid w:val="00B7509B"/>
    <w:rsid w:val="00B93ADF"/>
    <w:rsid w:val="00B9468D"/>
    <w:rsid w:val="00BA3C7A"/>
    <w:rsid w:val="00BD076D"/>
    <w:rsid w:val="00BD2AAD"/>
    <w:rsid w:val="00BE1A22"/>
    <w:rsid w:val="00BF41FB"/>
    <w:rsid w:val="00BF7FC7"/>
    <w:rsid w:val="00C106A6"/>
    <w:rsid w:val="00C13D8F"/>
    <w:rsid w:val="00C200D1"/>
    <w:rsid w:val="00C247A8"/>
    <w:rsid w:val="00C35A22"/>
    <w:rsid w:val="00C35D20"/>
    <w:rsid w:val="00C41DB7"/>
    <w:rsid w:val="00C42925"/>
    <w:rsid w:val="00C44AA7"/>
    <w:rsid w:val="00C4706C"/>
    <w:rsid w:val="00C5488F"/>
    <w:rsid w:val="00C673DA"/>
    <w:rsid w:val="00C74145"/>
    <w:rsid w:val="00C8261F"/>
    <w:rsid w:val="00C8792B"/>
    <w:rsid w:val="00CB5931"/>
    <w:rsid w:val="00CC067E"/>
    <w:rsid w:val="00CC4248"/>
    <w:rsid w:val="00CD2F65"/>
    <w:rsid w:val="00CE3DB6"/>
    <w:rsid w:val="00CE69AE"/>
    <w:rsid w:val="00CF1D18"/>
    <w:rsid w:val="00D06C44"/>
    <w:rsid w:val="00D211D0"/>
    <w:rsid w:val="00D21B73"/>
    <w:rsid w:val="00D26002"/>
    <w:rsid w:val="00D2771F"/>
    <w:rsid w:val="00D377F8"/>
    <w:rsid w:val="00D42731"/>
    <w:rsid w:val="00D42CE0"/>
    <w:rsid w:val="00D44AA7"/>
    <w:rsid w:val="00D5450E"/>
    <w:rsid w:val="00D603EF"/>
    <w:rsid w:val="00D70A45"/>
    <w:rsid w:val="00D82155"/>
    <w:rsid w:val="00D963D0"/>
    <w:rsid w:val="00D965A0"/>
    <w:rsid w:val="00DA58BC"/>
    <w:rsid w:val="00DB2A59"/>
    <w:rsid w:val="00DB369F"/>
    <w:rsid w:val="00DC0021"/>
    <w:rsid w:val="00DD4D4B"/>
    <w:rsid w:val="00DD7B0A"/>
    <w:rsid w:val="00DE5CC9"/>
    <w:rsid w:val="00DF5EE6"/>
    <w:rsid w:val="00E069E9"/>
    <w:rsid w:val="00E14C45"/>
    <w:rsid w:val="00E15432"/>
    <w:rsid w:val="00E25C7B"/>
    <w:rsid w:val="00E3103F"/>
    <w:rsid w:val="00E36F56"/>
    <w:rsid w:val="00E43500"/>
    <w:rsid w:val="00E441F1"/>
    <w:rsid w:val="00E50FF8"/>
    <w:rsid w:val="00E61456"/>
    <w:rsid w:val="00E65B35"/>
    <w:rsid w:val="00E7126F"/>
    <w:rsid w:val="00E8310E"/>
    <w:rsid w:val="00E8482A"/>
    <w:rsid w:val="00E85260"/>
    <w:rsid w:val="00E92BDF"/>
    <w:rsid w:val="00E9525A"/>
    <w:rsid w:val="00EA2CEC"/>
    <w:rsid w:val="00EA368E"/>
    <w:rsid w:val="00EB0331"/>
    <w:rsid w:val="00EC7BED"/>
    <w:rsid w:val="00EE2CB4"/>
    <w:rsid w:val="00EF0022"/>
    <w:rsid w:val="00F000B3"/>
    <w:rsid w:val="00F00402"/>
    <w:rsid w:val="00F00C5A"/>
    <w:rsid w:val="00F25D12"/>
    <w:rsid w:val="00F32565"/>
    <w:rsid w:val="00F45B2A"/>
    <w:rsid w:val="00F52F3C"/>
    <w:rsid w:val="00F87871"/>
    <w:rsid w:val="00F87EB5"/>
    <w:rsid w:val="00FA4301"/>
    <w:rsid w:val="00FC6165"/>
    <w:rsid w:val="00FE016D"/>
    <w:rsid w:val="00FF1431"/>
    <w:rsid w:val="00FF5808"/>
    <w:rsid w:val="00FF63FA"/>
  </w:rsids>
  <m:mathPr>
    <m:mathFont m:val="Cambria Math"/>
    <m:brkBin m:val="before"/>
    <m:brkBinSub m:val="--"/>
    <m:smallFrac m:val="0"/>
    <m:dispDef/>
    <m:lMargin m:val="0"/>
    <m:rMargin m:val="0"/>
    <m:defJc m:val="centerGroup"/>
    <m:wrapIndent m:val="1440"/>
    <m:intLim m:val="subSup"/>
    <m:naryLim m:val="undOvr"/>
  </m:mathPr>
  <w:themeFontLang w:val="en-AU"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2AFED5F"/>
  <w15:chartTrackingRefBased/>
  <w15:docId w15:val="{50A559E4-45AE-48E5-8D7E-5BA34EEE7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20" w:line="28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iPriority="4"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iPriority="4" w:unhideWhenUsed="1" w:qFormat="1"/>
    <w:lsdException w:name="List Number 3" w:semiHidden="1" w:uiPriority="4" w:unhideWhenUsed="1" w:qFormat="1"/>
    <w:lsdException w:name="List Number 4" w:semiHidden="1" w:unhideWhenUsed="1"/>
    <w:lsdException w:name="List Number 5" w:semiHidden="1" w:unhideWhenUsed="1"/>
    <w:lsdException w:name="Title" w:uiPriority="79"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4" w:unhideWhenUsed="1" w:qFormat="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7D4C"/>
  </w:style>
  <w:style w:type="paragraph" w:styleId="Heading1">
    <w:name w:val="heading 1"/>
    <w:basedOn w:val="Normal"/>
    <w:next w:val="Normal"/>
    <w:link w:val="Heading1Char"/>
    <w:uiPriority w:val="9"/>
    <w:qFormat/>
    <w:rsid w:val="00FF63FA"/>
    <w:pPr>
      <w:keepNext/>
      <w:keepLines/>
      <w:spacing w:before="360" w:after="180" w:line="300" w:lineRule="auto"/>
      <w:outlineLvl w:val="0"/>
    </w:pPr>
    <w:rPr>
      <w:rFonts w:asciiTheme="majorHAnsi" w:eastAsiaTheme="majorEastAsia" w:hAnsiTheme="majorHAnsi" w:cstheme="majorBidi"/>
      <w:b/>
      <w:color w:val="001947" w:themeColor="text2"/>
      <w:sz w:val="36"/>
      <w:szCs w:val="32"/>
    </w:rPr>
  </w:style>
  <w:style w:type="paragraph" w:styleId="Heading2">
    <w:name w:val="heading 2"/>
    <w:basedOn w:val="Normal"/>
    <w:next w:val="Normal"/>
    <w:link w:val="Heading2Char"/>
    <w:uiPriority w:val="9"/>
    <w:unhideWhenUsed/>
    <w:qFormat/>
    <w:rsid w:val="00AD47C0"/>
    <w:pPr>
      <w:keepNext/>
      <w:keepLines/>
      <w:spacing w:before="240" w:line="300" w:lineRule="auto"/>
      <w:outlineLvl w:val="1"/>
    </w:pPr>
    <w:rPr>
      <w:rFonts w:asciiTheme="majorHAnsi" w:eastAsiaTheme="majorEastAsia" w:hAnsiTheme="majorHAnsi" w:cstheme="majorBidi"/>
      <w:color w:val="001947"/>
      <w:sz w:val="32"/>
      <w:szCs w:val="26"/>
    </w:rPr>
  </w:style>
  <w:style w:type="paragraph" w:styleId="Heading3">
    <w:name w:val="heading 3"/>
    <w:basedOn w:val="Normal"/>
    <w:next w:val="Normal"/>
    <w:link w:val="Heading3Char"/>
    <w:uiPriority w:val="9"/>
    <w:unhideWhenUsed/>
    <w:qFormat/>
    <w:rsid w:val="00FF5808"/>
    <w:pPr>
      <w:keepNext/>
      <w:keepLines/>
      <w:spacing w:before="180" w:line="300" w:lineRule="auto"/>
      <w:outlineLvl w:val="2"/>
    </w:pPr>
    <w:rPr>
      <w:rFonts w:asciiTheme="majorHAnsi" w:eastAsiaTheme="majorEastAsia" w:hAnsiTheme="majorHAnsi" w:cs="Times New Roman (Headings CS)"/>
      <w:b/>
      <w:color w:val="001947"/>
      <w:sz w:val="26"/>
    </w:rPr>
  </w:style>
  <w:style w:type="paragraph" w:styleId="Heading4">
    <w:name w:val="heading 4"/>
    <w:basedOn w:val="Normal"/>
    <w:next w:val="Normal"/>
    <w:link w:val="Heading4Char"/>
    <w:uiPriority w:val="9"/>
    <w:unhideWhenUsed/>
    <w:qFormat/>
    <w:rsid w:val="00FF63FA"/>
    <w:pPr>
      <w:keepNext/>
      <w:keepLines/>
      <w:spacing w:before="180"/>
      <w:outlineLvl w:val="3"/>
    </w:pPr>
    <w:rPr>
      <w:rFonts w:asciiTheme="majorHAnsi" w:eastAsiaTheme="majorEastAsia" w:hAnsiTheme="majorHAnsi" w:cstheme="majorBidi"/>
      <w:b/>
      <w:bCs/>
      <w:i/>
      <w:iCs/>
      <w:color w:val="000000" w:themeColor="text1"/>
    </w:rPr>
  </w:style>
  <w:style w:type="paragraph" w:styleId="Heading5">
    <w:name w:val="heading 5"/>
    <w:basedOn w:val="Normal"/>
    <w:next w:val="Normal"/>
    <w:link w:val="Heading5Char"/>
    <w:uiPriority w:val="9"/>
    <w:unhideWhenUsed/>
    <w:qFormat/>
    <w:rsid w:val="001A3B3F"/>
    <w:pPr>
      <w:keepNext/>
      <w:keepLines/>
      <w:spacing w:before="180" w:after="60"/>
      <w:outlineLvl w:val="4"/>
    </w:pPr>
    <w:rPr>
      <w:rFonts w:asciiTheme="majorHAnsi" w:eastAsiaTheme="majorEastAsia" w:hAnsiTheme="majorHAnsi" w:cstheme="majorBidi"/>
      <w:b/>
      <w:color w:val="000000" w:themeColor="text1"/>
    </w:rPr>
  </w:style>
  <w:style w:type="paragraph" w:styleId="Heading6">
    <w:name w:val="heading 6"/>
    <w:basedOn w:val="Normal"/>
    <w:next w:val="Normal"/>
    <w:link w:val="Heading6Char"/>
    <w:uiPriority w:val="9"/>
    <w:semiHidden/>
    <w:unhideWhenUsed/>
    <w:qFormat/>
    <w:rsid w:val="00AD47C0"/>
    <w:pPr>
      <w:keepNext/>
      <w:keepLines/>
      <w:spacing w:before="40" w:after="0"/>
      <w:outlineLvl w:val="5"/>
    </w:pPr>
    <w:rPr>
      <w:rFonts w:asciiTheme="majorHAnsi" w:eastAsiaTheme="majorEastAsia" w:hAnsiTheme="majorHAnsi" w:cstheme="majorBidi"/>
      <w:color w:val="001947"/>
    </w:rPr>
  </w:style>
  <w:style w:type="paragraph" w:styleId="Heading7">
    <w:name w:val="heading 7"/>
    <w:basedOn w:val="Normal"/>
    <w:next w:val="Normal"/>
    <w:link w:val="Heading7Char"/>
    <w:uiPriority w:val="9"/>
    <w:semiHidden/>
    <w:unhideWhenUsed/>
    <w:qFormat/>
    <w:rsid w:val="001A3B3F"/>
    <w:pPr>
      <w:keepNext/>
      <w:keepLines/>
      <w:spacing w:before="40" w:after="0"/>
      <w:outlineLvl w:val="6"/>
    </w:pPr>
    <w:rPr>
      <w:rFonts w:asciiTheme="majorHAnsi" w:eastAsiaTheme="majorEastAsia" w:hAnsiTheme="majorHAnsi" w:cstheme="majorBidi"/>
      <w:i/>
      <w:iCs/>
      <w:color w:val="33476C"/>
    </w:rPr>
  </w:style>
  <w:style w:type="paragraph" w:styleId="Heading8">
    <w:name w:val="heading 8"/>
    <w:basedOn w:val="Normal"/>
    <w:next w:val="Normal"/>
    <w:link w:val="Heading8Char"/>
    <w:uiPriority w:val="9"/>
    <w:semiHidden/>
    <w:unhideWhenUsed/>
    <w:qFormat/>
    <w:rsid w:val="001A3B3F"/>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A3B3F"/>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63FA"/>
    <w:rPr>
      <w:rFonts w:asciiTheme="majorHAnsi" w:eastAsiaTheme="majorEastAsia" w:hAnsiTheme="majorHAnsi" w:cstheme="majorBidi"/>
      <w:b/>
      <w:color w:val="001947" w:themeColor="text2"/>
      <w:sz w:val="36"/>
      <w:szCs w:val="32"/>
    </w:rPr>
  </w:style>
  <w:style w:type="character" w:customStyle="1" w:styleId="Heading2Char">
    <w:name w:val="Heading 2 Char"/>
    <w:basedOn w:val="DefaultParagraphFont"/>
    <w:link w:val="Heading2"/>
    <w:uiPriority w:val="9"/>
    <w:rsid w:val="00AD47C0"/>
    <w:rPr>
      <w:rFonts w:asciiTheme="majorHAnsi" w:eastAsiaTheme="majorEastAsia" w:hAnsiTheme="majorHAnsi" w:cstheme="majorBidi"/>
      <w:color w:val="001947"/>
      <w:sz w:val="32"/>
      <w:szCs w:val="26"/>
    </w:rPr>
  </w:style>
  <w:style w:type="character" w:styleId="IntenseEmphasis">
    <w:name w:val="Intense Emphasis"/>
    <w:basedOn w:val="DefaultParagraphFont"/>
    <w:uiPriority w:val="21"/>
    <w:qFormat/>
    <w:rsid w:val="00AD47C0"/>
    <w:rPr>
      <w:i/>
      <w:iCs/>
      <w:color w:val="001947"/>
    </w:rPr>
  </w:style>
  <w:style w:type="paragraph" w:styleId="IntenseQuote">
    <w:name w:val="Intense Quote"/>
    <w:basedOn w:val="Normal"/>
    <w:next w:val="Normal"/>
    <w:link w:val="IntenseQuoteChar"/>
    <w:uiPriority w:val="30"/>
    <w:qFormat/>
    <w:rsid w:val="00AD47C0"/>
    <w:pPr>
      <w:pBdr>
        <w:top w:val="single" w:sz="4" w:space="10" w:color="001947" w:themeColor="text2"/>
        <w:bottom w:val="single" w:sz="4" w:space="10" w:color="001947" w:themeColor="text2"/>
      </w:pBdr>
      <w:spacing w:before="360" w:after="360"/>
      <w:ind w:left="864" w:right="864"/>
      <w:jc w:val="center"/>
    </w:pPr>
    <w:rPr>
      <w:b/>
      <w:i/>
      <w:iCs/>
      <w:color w:val="001947"/>
    </w:rPr>
  </w:style>
  <w:style w:type="character" w:customStyle="1" w:styleId="IntenseQuoteChar">
    <w:name w:val="Intense Quote Char"/>
    <w:basedOn w:val="DefaultParagraphFont"/>
    <w:link w:val="IntenseQuote"/>
    <w:uiPriority w:val="30"/>
    <w:rsid w:val="00AD47C0"/>
    <w:rPr>
      <w:b/>
      <w:i/>
      <w:iCs/>
      <w:color w:val="001947"/>
    </w:rPr>
  </w:style>
  <w:style w:type="character" w:customStyle="1" w:styleId="Heading5Char">
    <w:name w:val="Heading 5 Char"/>
    <w:basedOn w:val="DefaultParagraphFont"/>
    <w:link w:val="Heading5"/>
    <w:uiPriority w:val="9"/>
    <w:rsid w:val="001A3B3F"/>
    <w:rPr>
      <w:rFonts w:asciiTheme="majorHAnsi" w:eastAsiaTheme="majorEastAsia" w:hAnsiTheme="majorHAnsi" w:cstheme="majorBidi"/>
      <w:b/>
      <w:color w:val="000000" w:themeColor="text1"/>
      <w:sz w:val="22"/>
    </w:rPr>
  </w:style>
  <w:style w:type="character" w:customStyle="1" w:styleId="Heading6Char">
    <w:name w:val="Heading 6 Char"/>
    <w:basedOn w:val="DefaultParagraphFont"/>
    <w:link w:val="Heading6"/>
    <w:uiPriority w:val="9"/>
    <w:semiHidden/>
    <w:rsid w:val="00AD47C0"/>
    <w:rPr>
      <w:rFonts w:asciiTheme="majorHAnsi" w:eastAsiaTheme="majorEastAsia" w:hAnsiTheme="majorHAnsi" w:cstheme="majorBidi"/>
      <w:color w:val="001947"/>
    </w:rPr>
  </w:style>
  <w:style w:type="character" w:customStyle="1" w:styleId="Heading3Char">
    <w:name w:val="Heading 3 Char"/>
    <w:basedOn w:val="DefaultParagraphFont"/>
    <w:link w:val="Heading3"/>
    <w:uiPriority w:val="9"/>
    <w:rsid w:val="00FF5808"/>
    <w:rPr>
      <w:rFonts w:asciiTheme="majorHAnsi" w:eastAsiaTheme="majorEastAsia" w:hAnsiTheme="majorHAnsi" w:cs="Times New Roman (Headings CS)"/>
      <w:b/>
      <w:color w:val="001947"/>
      <w:sz w:val="26"/>
    </w:rPr>
  </w:style>
  <w:style w:type="character" w:customStyle="1" w:styleId="Heading4Char">
    <w:name w:val="Heading 4 Char"/>
    <w:basedOn w:val="DefaultParagraphFont"/>
    <w:link w:val="Heading4"/>
    <w:uiPriority w:val="9"/>
    <w:rsid w:val="00FF63FA"/>
    <w:rPr>
      <w:rFonts w:asciiTheme="majorHAnsi" w:eastAsiaTheme="majorEastAsia" w:hAnsiTheme="majorHAnsi" w:cstheme="majorBidi"/>
      <w:b/>
      <w:bCs/>
      <w:i/>
      <w:iCs/>
      <w:color w:val="000000" w:themeColor="text1"/>
      <w:sz w:val="22"/>
    </w:rPr>
  </w:style>
  <w:style w:type="paragraph" w:customStyle="1" w:styleId="IntroParagraph">
    <w:name w:val="Intro Paragraph"/>
    <w:basedOn w:val="Normal"/>
    <w:uiPriority w:val="99"/>
    <w:qFormat/>
    <w:rsid w:val="00A26A93"/>
    <w:pPr>
      <w:suppressAutoHyphens/>
      <w:autoSpaceDE w:val="0"/>
      <w:autoSpaceDN w:val="0"/>
      <w:adjustRightInd w:val="0"/>
      <w:spacing w:before="360" w:line="300" w:lineRule="auto"/>
      <w:textAlignment w:val="center"/>
    </w:pPr>
    <w:rPr>
      <w:rFonts w:ascii="Arial" w:hAnsi="Arial" w:cs="Arial"/>
      <w:color w:val="000000"/>
      <w:kern w:val="0"/>
      <w:sz w:val="26"/>
      <w:szCs w:val="32"/>
      <w:lang w:val="en-US"/>
    </w:rPr>
  </w:style>
  <w:style w:type="character" w:customStyle="1" w:styleId="Heading7Char">
    <w:name w:val="Heading 7 Char"/>
    <w:basedOn w:val="DefaultParagraphFont"/>
    <w:link w:val="Heading7"/>
    <w:uiPriority w:val="9"/>
    <w:semiHidden/>
    <w:rsid w:val="00B070F8"/>
    <w:rPr>
      <w:rFonts w:asciiTheme="majorHAnsi" w:eastAsiaTheme="majorEastAsia" w:hAnsiTheme="majorHAnsi" w:cstheme="majorBidi"/>
      <w:i/>
      <w:iCs/>
      <w:color w:val="33476C"/>
      <w:sz w:val="22"/>
    </w:rPr>
  </w:style>
  <w:style w:type="character" w:styleId="IntenseReference">
    <w:name w:val="Intense Reference"/>
    <w:basedOn w:val="DefaultParagraphFont"/>
    <w:uiPriority w:val="32"/>
    <w:rsid w:val="00AD47C0"/>
    <w:rPr>
      <w:b/>
      <w:bCs/>
      <w:smallCaps/>
      <w:color w:val="001947"/>
      <w:spacing w:val="5"/>
    </w:rPr>
  </w:style>
  <w:style w:type="paragraph" w:styleId="TOCHeading">
    <w:name w:val="TOC Heading"/>
    <w:basedOn w:val="Heading1"/>
    <w:next w:val="Normal"/>
    <w:uiPriority w:val="39"/>
    <w:unhideWhenUsed/>
    <w:qFormat/>
    <w:rsid w:val="001543EA"/>
    <w:pPr>
      <w:spacing w:before="0" w:after="240"/>
      <w:outlineLvl w:val="9"/>
    </w:pPr>
  </w:style>
  <w:style w:type="table" w:styleId="TableGrid">
    <w:name w:val="Table Grid"/>
    <w:basedOn w:val="TableNormal"/>
    <w:uiPriority w:val="39"/>
    <w:rsid w:val="00C5488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sz w:val="18"/>
      </w:rPr>
    </w:tblStylePr>
  </w:style>
  <w:style w:type="table" w:styleId="ListTable6Colorful-Accent6">
    <w:name w:val="List Table 6 Colorful Accent 6"/>
    <w:basedOn w:val="TableNormal"/>
    <w:uiPriority w:val="51"/>
    <w:rsid w:val="00980A86"/>
    <w:rPr>
      <w:color w:val="001235" w:themeColor="accent6" w:themeShade="BF"/>
    </w:rPr>
    <w:tblPr>
      <w:tblStyleRowBandSize w:val="1"/>
      <w:tblStyleColBandSize w:val="1"/>
      <w:tblBorders>
        <w:top w:val="single" w:sz="4" w:space="0" w:color="001947" w:themeColor="accent6"/>
        <w:bottom w:val="single" w:sz="4" w:space="0" w:color="001947" w:themeColor="accent6"/>
      </w:tblBorders>
    </w:tblPr>
    <w:tblStylePr w:type="firstRow">
      <w:rPr>
        <w:b/>
        <w:bCs/>
      </w:rPr>
      <w:tblPr/>
      <w:tcPr>
        <w:tcBorders>
          <w:bottom w:val="single" w:sz="4" w:space="0" w:color="001947" w:themeColor="accent6"/>
        </w:tcBorders>
      </w:tcPr>
    </w:tblStylePr>
    <w:tblStylePr w:type="lastRow">
      <w:rPr>
        <w:b/>
        <w:bCs/>
      </w:rPr>
      <w:tblPr/>
      <w:tcPr>
        <w:tcBorders>
          <w:top w:val="double" w:sz="4" w:space="0" w:color="001947" w:themeColor="accent6"/>
        </w:tcBorders>
      </w:tcPr>
    </w:tblStylePr>
    <w:tblStylePr w:type="firstCol">
      <w:rPr>
        <w:b/>
        <w:bCs/>
      </w:rPr>
    </w:tblStylePr>
    <w:tblStylePr w:type="lastCol">
      <w:rPr>
        <w:b/>
        <w:bCs/>
      </w:rPr>
    </w:tblStylePr>
    <w:tblStylePr w:type="band1Vert">
      <w:tblPr/>
      <w:tcPr>
        <w:shd w:val="clear" w:color="auto" w:fill="A7C5FF" w:themeFill="accent6" w:themeFillTint="33"/>
      </w:tcPr>
    </w:tblStylePr>
    <w:tblStylePr w:type="band1Horz">
      <w:tblPr/>
      <w:tcPr>
        <w:shd w:val="clear" w:color="auto" w:fill="A7C5FF" w:themeFill="accent6" w:themeFillTint="33"/>
      </w:tcPr>
    </w:tblStylePr>
  </w:style>
  <w:style w:type="table" w:customStyle="1" w:styleId="DECYPReportTableStyle1">
    <w:name w:val="DECYP Report Table Style 1"/>
    <w:basedOn w:val="TableNormal"/>
    <w:uiPriority w:val="99"/>
    <w:rsid w:val="00C13D8F"/>
    <w:pPr>
      <w:snapToGrid w:val="0"/>
      <w:spacing w:after="0"/>
    </w:pPr>
    <w:rPr>
      <w:rFonts w:cs="Times New Roman (Body CS)"/>
    </w:rPr>
    <w:tblPr>
      <w:tblStyleRowBandSize w:val="1"/>
      <w:tblCellMar>
        <w:top w:w="85" w:type="dxa"/>
        <w:left w:w="85" w:type="dxa"/>
        <w:bottom w:w="57" w:type="dxa"/>
        <w:right w:w="85" w:type="dxa"/>
      </w:tblCellMar>
    </w:tblPr>
    <w:tblStylePr w:type="firstRow">
      <w:pPr>
        <w:wordWrap/>
        <w:spacing w:beforeLines="0" w:before="0" w:beforeAutospacing="0" w:afterLines="0" w:after="0" w:afterAutospacing="0" w:line="288" w:lineRule="auto"/>
      </w:pPr>
      <w:rPr>
        <w:rFonts w:asciiTheme="minorHAnsi" w:hAnsiTheme="minorHAnsi"/>
        <w:b w:val="0"/>
        <w:i w:val="0"/>
        <w:caps/>
        <w:smallCaps w:val="0"/>
        <w:vanish w:val="0"/>
        <w:spacing w:val="20"/>
        <w:w w:val="100"/>
        <w:sz w:val="18"/>
      </w:rPr>
      <w:tblPr/>
      <w:trPr>
        <w:tblHeader/>
      </w:trPr>
      <w:tcPr>
        <w:tcBorders>
          <w:bottom w:val="single" w:sz="18" w:space="0" w:color="001947" w:themeColor="text2"/>
        </w:tcBorders>
      </w:tcPr>
    </w:tblStylePr>
    <w:tblStylePr w:type="band2Horz">
      <w:tblPr/>
      <w:tcPr>
        <w:shd w:val="clear" w:color="auto" w:fill="D9DCE3"/>
      </w:tcPr>
    </w:tblStylePr>
  </w:style>
  <w:style w:type="paragraph" w:customStyle="1" w:styleId="FigureHeading">
    <w:name w:val="Figure Heading"/>
    <w:basedOn w:val="Heading5"/>
    <w:next w:val="Normal"/>
    <w:qFormat/>
    <w:rsid w:val="009F56AC"/>
  </w:style>
  <w:style w:type="paragraph" w:customStyle="1" w:styleId="TableHeaderRow">
    <w:name w:val="Table Header Row"/>
    <w:basedOn w:val="Normal"/>
    <w:link w:val="TableHeaderRowChar"/>
    <w:qFormat/>
    <w:rsid w:val="00C44AA7"/>
    <w:pPr>
      <w:spacing w:after="0"/>
    </w:pPr>
    <w:rPr>
      <w:rFonts w:cs="Times New Roman (Body CS)"/>
      <w:caps/>
      <w:spacing w:val="20"/>
      <w:sz w:val="18"/>
      <w:szCs w:val="18"/>
    </w:rPr>
  </w:style>
  <w:style w:type="table" w:customStyle="1" w:styleId="DECYPReportTableStyle2">
    <w:name w:val="DECYP Report Table Style 2"/>
    <w:basedOn w:val="TableNormal"/>
    <w:uiPriority w:val="99"/>
    <w:rsid w:val="00E92BDF"/>
    <w:pPr>
      <w:spacing w:after="0"/>
    </w:pPr>
    <w:tblPr>
      <w:tblStyleColBandSize w:val="1"/>
      <w:tblBorders>
        <w:top w:val="single" w:sz="8" w:space="0" w:color="33476C"/>
        <w:bottom w:val="single" w:sz="8" w:space="0" w:color="33476C"/>
        <w:insideH w:val="single" w:sz="8" w:space="0" w:color="33476C"/>
      </w:tblBorders>
      <w:tblCellMar>
        <w:top w:w="85" w:type="dxa"/>
        <w:left w:w="85" w:type="dxa"/>
        <w:bottom w:w="57" w:type="dxa"/>
        <w:right w:w="85" w:type="dxa"/>
      </w:tblCellMar>
    </w:tblPr>
    <w:tcPr>
      <w:shd w:val="clear" w:color="auto" w:fill="auto"/>
    </w:tcPr>
    <w:tblStylePr w:type="firstRow">
      <w:pPr>
        <w:wordWrap/>
        <w:spacing w:beforeLines="0" w:before="0" w:beforeAutospacing="0" w:afterLines="0" w:after="0" w:afterAutospacing="0" w:line="240" w:lineRule="auto"/>
      </w:pPr>
      <w:rPr>
        <w:rFonts w:asciiTheme="minorHAnsi" w:hAnsiTheme="minorHAnsi"/>
        <w:b w:val="0"/>
        <w:i w:val="0"/>
        <w:caps/>
        <w:smallCaps w:val="0"/>
        <w:vanish w:val="0"/>
        <w:spacing w:val="20"/>
        <w:w w:val="100"/>
        <w:sz w:val="18"/>
      </w:rPr>
      <w:tblPr/>
      <w:trPr>
        <w:tblHeader/>
      </w:trPr>
      <w:tcPr>
        <w:tcBorders>
          <w:top w:val="nil"/>
          <w:left w:val="nil"/>
          <w:bottom w:val="single" w:sz="18" w:space="0" w:color="001947" w:themeColor="text2"/>
          <w:right w:val="nil"/>
          <w:insideH w:val="nil"/>
          <w:insideV w:val="nil"/>
          <w:tl2br w:val="nil"/>
          <w:tr2bl w:val="nil"/>
        </w:tcBorders>
      </w:tcPr>
    </w:tblStylePr>
  </w:style>
  <w:style w:type="paragraph" w:styleId="Title">
    <w:name w:val="Title"/>
    <w:basedOn w:val="Normal"/>
    <w:next w:val="Normal"/>
    <w:link w:val="TitleChar"/>
    <w:uiPriority w:val="79"/>
    <w:qFormat/>
    <w:rsid w:val="00C35A22"/>
    <w:pPr>
      <w:spacing w:after="240" w:line="240" w:lineRule="auto"/>
      <w:ind w:right="566"/>
      <w:contextualSpacing/>
    </w:pPr>
    <w:rPr>
      <w:rFonts w:asciiTheme="majorHAnsi" w:eastAsiaTheme="majorEastAsia" w:hAnsiTheme="majorHAnsi" w:cs="Times New Roman (Headings CS)"/>
      <w:b/>
      <w:color w:val="001947" w:themeColor="text2"/>
      <w:spacing w:val="-4"/>
      <w:kern w:val="28"/>
      <w:sz w:val="56"/>
      <w:szCs w:val="56"/>
    </w:rPr>
  </w:style>
  <w:style w:type="character" w:customStyle="1" w:styleId="TitleChar">
    <w:name w:val="Title Char"/>
    <w:basedOn w:val="DefaultParagraphFont"/>
    <w:link w:val="Title"/>
    <w:uiPriority w:val="79"/>
    <w:rsid w:val="00C35A22"/>
    <w:rPr>
      <w:rFonts w:asciiTheme="majorHAnsi" w:eastAsiaTheme="majorEastAsia" w:hAnsiTheme="majorHAnsi" w:cs="Times New Roman (Headings CS)"/>
      <w:b/>
      <w:color w:val="001947" w:themeColor="text2"/>
      <w:spacing w:val="-4"/>
      <w:kern w:val="28"/>
      <w:sz w:val="56"/>
      <w:szCs w:val="56"/>
    </w:rPr>
  </w:style>
  <w:style w:type="paragraph" w:styleId="Subtitle">
    <w:name w:val="Subtitle"/>
    <w:basedOn w:val="Normal"/>
    <w:next w:val="Normal"/>
    <w:link w:val="SubtitleChar"/>
    <w:uiPriority w:val="11"/>
    <w:qFormat/>
    <w:rsid w:val="00C42925"/>
    <w:pPr>
      <w:numPr>
        <w:ilvl w:val="1"/>
      </w:numPr>
      <w:spacing w:after="240" w:line="240" w:lineRule="auto"/>
    </w:pPr>
    <w:rPr>
      <w:rFonts w:eastAsiaTheme="minorEastAsia" w:cs="Times New Roman (Body CS)"/>
      <w:color w:val="001947" w:themeColor="text2"/>
      <w:spacing w:val="-4"/>
      <w:sz w:val="40"/>
    </w:rPr>
  </w:style>
  <w:style w:type="character" w:customStyle="1" w:styleId="SubtitleChar">
    <w:name w:val="Subtitle Char"/>
    <w:basedOn w:val="DefaultParagraphFont"/>
    <w:link w:val="Subtitle"/>
    <w:uiPriority w:val="11"/>
    <w:rsid w:val="00C42925"/>
    <w:rPr>
      <w:rFonts w:eastAsiaTheme="minorEastAsia" w:cs="Times New Roman (Body CS)"/>
      <w:color w:val="001947" w:themeColor="text2"/>
      <w:spacing w:val="-4"/>
      <w:sz w:val="40"/>
      <w:szCs w:val="22"/>
    </w:rPr>
  </w:style>
  <w:style w:type="paragraph" w:customStyle="1" w:styleId="DECYPMonthYear">
    <w:name w:val="DECYP Month/Year"/>
    <w:basedOn w:val="Normal"/>
    <w:uiPriority w:val="99"/>
    <w:rsid w:val="008E08BD"/>
    <w:pPr>
      <w:tabs>
        <w:tab w:val="right" w:pos="8789"/>
      </w:tabs>
      <w:suppressAutoHyphens/>
      <w:autoSpaceDE w:val="0"/>
      <w:autoSpaceDN w:val="0"/>
      <w:adjustRightInd w:val="0"/>
      <w:spacing w:after="600" w:line="290" w:lineRule="atLeast"/>
      <w:textAlignment w:val="center"/>
    </w:pPr>
    <w:rPr>
      <w:rFonts w:ascii="Arial" w:hAnsi="Arial" w:cs="Arial"/>
      <w:caps/>
      <w:noProof/>
      <w:color w:val="001947"/>
      <w:spacing w:val="11"/>
      <w:kern w:val="0"/>
      <w:lang w:val="en-US"/>
    </w:rPr>
  </w:style>
  <w:style w:type="paragraph" w:customStyle="1" w:styleId="DECYPDepartmentname">
    <w:name w:val="DECYP Department name"/>
    <w:basedOn w:val="Normal"/>
    <w:uiPriority w:val="99"/>
    <w:rsid w:val="004C277B"/>
    <w:pPr>
      <w:suppressAutoHyphens/>
      <w:autoSpaceDE w:val="0"/>
      <w:autoSpaceDN w:val="0"/>
      <w:adjustRightInd w:val="0"/>
      <w:spacing w:after="0" w:line="290" w:lineRule="atLeast"/>
      <w:textAlignment w:val="center"/>
    </w:pPr>
    <w:rPr>
      <w:rFonts w:ascii="Arial" w:hAnsi="Arial" w:cs="Arial"/>
      <w:color w:val="000000"/>
      <w:kern w:val="0"/>
      <w:sz w:val="23"/>
      <w:szCs w:val="23"/>
      <w:lang w:val="en-US"/>
    </w:rPr>
  </w:style>
  <w:style w:type="paragraph" w:styleId="Header">
    <w:name w:val="header"/>
    <w:basedOn w:val="Normal"/>
    <w:link w:val="HeaderChar"/>
    <w:uiPriority w:val="99"/>
    <w:unhideWhenUsed/>
    <w:rsid w:val="0021185D"/>
    <w:pPr>
      <w:tabs>
        <w:tab w:val="center" w:pos="4513"/>
        <w:tab w:val="right" w:pos="9026"/>
      </w:tabs>
      <w:spacing w:after="0" w:line="240" w:lineRule="auto"/>
    </w:pPr>
  </w:style>
  <w:style w:type="character" w:customStyle="1" w:styleId="HeaderChar">
    <w:name w:val="Header Char"/>
    <w:basedOn w:val="DefaultParagraphFont"/>
    <w:link w:val="Header"/>
    <w:uiPriority w:val="99"/>
    <w:rsid w:val="0021185D"/>
    <w:rPr>
      <w:sz w:val="22"/>
    </w:rPr>
  </w:style>
  <w:style w:type="paragraph" w:styleId="Footer">
    <w:name w:val="footer"/>
    <w:basedOn w:val="Normal"/>
    <w:link w:val="FooterChar"/>
    <w:uiPriority w:val="99"/>
    <w:unhideWhenUsed/>
    <w:rsid w:val="0058395F"/>
    <w:pPr>
      <w:tabs>
        <w:tab w:val="center" w:pos="4820"/>
        <w:tab w:val="right" w:pos="9639"/>
      </w:tabs>
      <w:spacing w:before="360" w:after="0" w:line="240" w:lineRule="auto"/>
      <w:contextualSpacing/>
    </w:pPr>
    <w:rPr>
      <w:sz w:val="18"/>
    </w:rPr>
  </w:style>
  <w:style w:type="character" w:customStyle="1" w:styleId="FooterChar">
    <w:name w:val="Footer Char"/>
    <w:basedOn w:val="DefaultParagraphFont"/>
    <w:link w:val="Footer"/>
    <w:uiPriority w:val="99"/>
    <w:rsid w:val="0058395F"/>
    <w:rPr>
      <w:sz w:val="18"/>
    </w:rPr>
  </w:style>
  <w:style w:type="character" w:customStyle="1" w:styleId="FooterDECYP">
    <w:name w:val="Footer DECYP"/>
    <w:basedOn w:val="DefaultParagraphFont"/>
    <w:uiPriority w:val="1"/>
    <w:qFormat/>
    <w:rsid w:val="0021185D"/>
    <w:rPr>
      <w:b/>
      <w:bCs/>
      <w:color w:val="001947" w:themeColor="text2"/>
      <w:position w:val="-4"/>
      <w:sz w:val="26"/>
      <w:szCs w:val="26"/>
    </w:rPr>
  </w:style>
  <w:style w:type="paragraph" w:styleId="ListParagraph">
    <w:name w:val="List Paragraph"/>
    <w:aliases w:val="Bullet point,CV text,Dot pt,F5 List Paragraph,FooterText,L,List Paragraph1,List Paragraph11,List Paragraph111,List Paragraph2,Medium Grid 1 - Accent 21,NAST Quote,NFP GP Bulleted List,Numbered Paragraph,Recommendation,Table text,列"/>
    <w:basedOn w:val="Normal"/>
    <w:link w:val="ListParagraphChar"/>
    <w:uiPriority w:val="34"/>
    <w:qFormat/>
    <w:rsid w:val="004609BB"/>
    <w:pPr>
      <w:tabs>
        <w:tab w:val="left" w:pos="227"/>
        <w:tab w:val="left" w:pos="454"/>
        <w:tab w:val="left" w:pos="680"/>
        <w:tab w:val="left" w:pos="907"/>
        <w:tab w:val="left" w:pos="1134"/>
        <w:tab w:val="left" w:pos="1361"/>
      </w:tabs>
      <w:ind w:left="227" w:firstLine="227"/>
      <w:contextualSpacing/>
    </w:pPr>
  </w:style>
  <w:style w:type="paragraph" w:styleId="TOC1">
    <w:name w:val="toc 1"/>
    <w:basedOn w:val="Normal"/>
    <w:next w:val="Normal"/>
    <w:autoRedefine/>
    <w:uiPriority w:val="39"/>
    <w:unhideWhenUsed/>
    <w:rsid w:val="003A66C0"/>
    <w:pPr>
      <w:tabs>
        <w:tab w:val="left" w:pos="440"/>
        <w:tab w:val="right" w:leader="dot" w:pos="9628"/>
      </w:tabs>
      <w:spacing w:before="240"/>
    </w:pPr>
    <w:rPr>
      <w:rFonts w:cstheme="minorHAnsi"/>
      <w:bCs/>
      <w:noProof/>
    </w:rPr>
  </w:style>
  <w:style w:type="paragraph" w:styleId="TOC2">
    <w:name w:val="toc 2"/>
    <w:basedOn w:val="Normal"/>
    <w:next w:val="Normal"/>
    <w:autoRedefine/>
    <w:uiPriority w:val="39"/>
    <w:unhideWhenUsed/>
    <w:rsid w:val="003A66C0"/>
    <w:pPr>
      <w:tabs>
        <w:tab w:val="left" w:pos="993"/>
        <w:tab w:val="right" w:leader="dot" w:pos="9628"/>
      </w:tabs>
      <w:spacing w:before="120" w:after="0"/>
      <w:ind w:left="426"/>
    </w:pPr>
    <w:rPr>
      <w:rFonts w:eastAsiaTheme="minorEastAsia"/>
      <w:noProof/>
      <w:lang w:eastAsia="en-GB"/>
    </w:rPr>
  </w:style>
  <w:style w:type="paragraph" w:styleId="TOC3">
    <w:name w:val="toc 3"/>
    <w:basedOn w:val="Normal"/>
    <w:next w:val="Normal"/>
    <w:autoRedefine/>
    <w:uiPriority w:val="39"/>
    <w:unhideWhenUsed/>
    <w:rsid w:val="002229B6"/>
    <w:pPr>
      <w:spacing w:after="0"/>
      <w:ind w:left="440"/>
    </w:pPr>
    <w:rPr>
      <w:rFonts w:cstheme="minorHAnsi"/>
      <w:sz w:val="20"/>
      <w:szCs w:val="20"/>
    </w:rPr>
  </w:style>
  <w:style w:type="character" w:styleId="Hyperlink">
    <w:name w:val="Hyperlink"/>
    <w:basedOn w:val="DefaultParagraphFont"/>
    <w:uiPriority w:val="99"/>
    <w:unhideWhenUsed/>
    <w:rsid w:val="00AD47C0"/>
    <w:rPr>
      <w:color w:val="001947"/>
      <w:u w:val="single"/>
    </w:rPr>
  </w:style>
  <w:style w:type="paragraph" w:styleId="TOC4">
    <w:name w:val="toc 4"/>
    <w:basedOn w:val="Normal"/>
    <w:next w:val="Normal"/>
    <w:autoRedefine/>
    <w:uiPriority w:val="39"/>
    <w:semiHidden/>
    <w:unhideWhenUsed/>
    <w:rsid w:val="002229B6"/>
    <w:pPr>
      <w:spacing w:after="0"/>
      <w:ind w:left="660"/>
    </w:pPr>
    <w:rPr>
      <w:rFonts w:cstheme="minorHAnsi"/>
      <w:sz w:val="20"/>
      <w:szCs w:val="20"/>
    </w:rPr>
  </w:style>
  <w:style w:type="paragraph" w:styleId="TOC5">
    <w:name w:val="toc 5"/>
    <w:basedOn w:val="Normal"/>
    <w:next w:val="Normal"/>
    <w:autoRedefine/>
    <w:uiPriority w:val="39"/>
    <w:semiHidden/>
    <w:unhideWhenUsed/>
    <w:rsid w:val="002229B6"/>
    <w:pPr>
      <w:spacing w:after="0"/>
      <w:ind w:left="880"/>
    </w:pPr>
    <w:rPr>
      <w:rFonts w:cstheme="minorHAnsi"/>
      <w:sz w:val="20"/>
      <w:szCs w:val="20"/>
    </w:rPr>
  </w:style>
  <w:style w:type="paragraph" w:styleId="TOC6">
    <w:name w:val="toc 6"/>
    <w:basedOn w:val="Normal"/>
    <w:next w:val="Normal"/>
    <w:autoRedefine/>
    <w:uiPriority w:val="39"/>
    <w:semiHidden/>
    <w:unhideWhenUsed/>
    <w:rsid w:val="002229B6"/>
    <w:pPr>
      <w:spacing w:after="0"/>
      <w:ind w:left="1100"/>
    </w:pPr>
    <w:rPr>
      <w:rFonts w:cstheme="minorHAnsi"/>
      <w:sz w:val="20"/>
      <w:szCs w:val="20"/>
    </w:rPr>
  </w:style>
  <w:style w:type="paragraph" w:styleId="TOC7">
    <w:name w:val="toc 7"/>
    <w:basedOn w:val="Normal"/>
    <w:next w:val="Normal"/>
    <w:autoRedefine/>
    <w:uiPriority w:val="39"/>
    <w:semiHidden/>
    <w:unhideWhenUsed/>
    <w:rsid w:val="002229B6"/>
    <w:pPr>
      <w:spacing w:after="0"/>
      <w:ind w:left="1320"/>
    </w:pPr>
    <w:rPr>
      <w:rFonts w:cstheme="minorHAnsi"/>
      <w:sz w:val="20"/>
      <w:szCs w:val="20"/>
    </w:rPr>
  </w:style>
  <w:style w:type="paragraph" w:styleId="TOC8">
    <w:name w:val="toc 8"/>
    <w:basedOn w:val="Normal"/>
    <w:next w:val="Normal"/>
    <w:autoRedefine/>
    <w:uiPriority w:val="39"/>
    <w:semiHidden/>
    <w:unhideWhenUsed/>
    <w:rsid w:val="002229B6"/>
    <w:pPr>
      <w:spacing w:after="0"/>
      <w:ind w:left="1540"/>
    </w:pPr>
    <w:rPr>
      <w:rFonts w:cstheme="minorHAnsi"/>
      <w:sz w:val="20"/>
      <w:szCs w:val="20"/>
    </w:rPr>
  </w:style>
  <w:style w:type="paragraph" w:styleId="TOC9">
    <w:name w:val="toc 9"/>
    <w:basedOn w:val="Normal"/>
    <w:next w:val="Normal"/>
    <w:autoRedefine/>
    <w:uiPriority w:val="39"/>
    <w:semiHidden/>
    <w:unhideWhenUsed/>
    <w:rsid w:val="002229B6"/>
    <w:pPr>
      <w:spacing w:after="0"/>
      <w:ind w:left="1760"/>
    </w:pPr>
    <w:rPr>
      <w:rFonts w:cstheme="minorHAnsi"/>
      <w:sz w:val="20"/>
      <w:szCs w:val="20"/>
    </w:rPr>
  </w:style>
  <w:style w:type="character" w:customStyle="1" w:styleId="Heading8Char">
    <w:name w:val="Heading 8 Char"/>
    <w:basedOn w:val="DefaultParagraphFont"/>
    <w:link w:val="Heading8"/>
    <w:uiPriority w:val="9"/>
    <w:semiHidden/>
    <w:rsid w:val="001A3B3F"/>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1A3B3F"/>
    <w:rPr>
      <w:rFonts w:asciiTheme="majorHAnsi" w:eastAsiaTheme="majorEastAsia" w:hAnsiTheme="majorHAnsi" w:cstheme="majorBidi"/>
      <w:i/>
      <w:iCs/>
      <w:color w:val="272727" w:themeColor="text1" w:themeTint="D8"/>
      <w:sz w:val="21"/>
      <w:szCs w:val="21"/>
    </w:rPr>
  </w:style>
  <w:style w:type="numbering" w:customStyle="1" w:styleId="CurrentList1">
    <w:name w:val="Current List1"/>
    <w:uiPriority w:val="99"/>
    <w:rsid w:val="001A3B3F"/>
    <w:pPr>
      <w:numPr>
        <w:numId w:val="1"/>
      </w:numPr>
    </w:pPr>
  </w:style>
  <w:style w:type="numbering" w:customStyle="1" w:styleId="CurrentList3">
    <w:name w:val="Current List3"/>
    <w:uiPriority w:val="99"/>
    <w:rsid w:val="001A3B3F"/>
    <w:pPr>
      <w:numPr>
        <w:numId w:val="3"/>
      </w:numPr>
    </w:pPr>
  </w:style>
  <w:style w:type="paragraph" w:customStyle="1" w:styleId="Heading1-Numbered">
    <w:name w:val="Heading 1 - Numbered"/>
    <w:basedOn w:val="Heading1"/>
    <w:qFormat/>
    <w:rsid w:val="007B624D"/>
    <w:pPr>
      <w:numPr>
        <w:numId w:val="7"/>
      </w:numPr>
    </w:pPr>
  </w:style>
  <w:style w:type="paragraph" w:customStyle="1" w:styleId="Heading2-Numbered">
    <w:name w:val="Heading 2 - Numbered"/>
    <w:basedOn w:val="Heading2"/>
    <w:qFormat/>
    <w:rsid w:val="00AD47C0"/>
    <w:pPr>
      <w:numPr>
        <w:ilvl w:val="1"/>
        <w:numId w:val="7"/>
      </w:numPr>
    </w:pPr>
  </w:style>
  <w:style w:type="paragraph" w:customStyle="1" w:styleId="Heading3-Numbered">
    <w:name w:val="Heading 3 - Numbered"/>
    <w:basedOn w:val="Heading3"/>
    <w:qFormat/>
    <w:rsid w:val="00AD47C0"/>
    <w:pPr>
      <w:numPr>
        <w:ilvl w:val="2"/>
        <w:numId w:val="7"/>
      </w:numPr>
    </w:pPr>
  </w:style>
  <w:style w:type="paragraph" w:customStyle="1" w:styleId="Heading4-Numbered">
    <w:name w:val="Heading 4 - Numbered"/>
    <w:basedOn w:val="Heading4"/>
    <w:qFormat/>
    <w:rsid w:val="007B624D"/>
    <w:pPr>
      <w:numPr>
        <w:ilvl w:val="3"/>
        <w:numId w:val="7"/>
      </w:numPr>
    </w:pPr>
  </w:style>
  <w:style w:type="numbering" w:customStyle="1" w:styleId="CurrentList10">
    <w:name w:val="Current List10"/>
    <w:uiPriority w:val="99"/>
    <w:rsid w:val="007B624D"/>
    <w:pPr>
      <w:numPr>
        <w:numId w:val="11"/>
      </w:numPr>
    </w:pPr>
  </w:style>
  <w:style w:type="paragraph" w:customStyle="1" w:styleId="RHSImage">
    <w:name w:val="RHS Image"/>
    <w:basedOn w:val="NoSpacing"/>
    <w:next w:val="Normal"/>
    <w:link w:val="RHSImageChar"/>
    <w:rsid w:val="009B48A8"/>
    <w:pPr>
      <w:framePr w:w="5103" w:h="5103" w:hSpace="567" w:wrap="around" w:vAnchor="text" w:hAnchor="margin" w:xAlign="right" w:y="1"/>
      <w:tabs>
        <w:tab w:val="left" w:pos="340"/>
        <w:tab w:val="left" w:pos="680"/>
        <w:tab w:val="left" w:pos="1021"/>
      </w:tabs>
    </w:pPr>
    <w:rPr>
      <w:kern w:val="0"/>
      <w:sz w:val="24"/>
      <w14:ligatures w14:val="none"/>
    </w:rPr>
  </w:style>
  <w:style w:type="character" w:customStyle="1" w:styleId="RHSImageChar">
    <w:name w:val="RHS Image Char"/>
    <w:basedOn w:val="DefaultParagraphFont"/>
    <w:link w:val="RHSImage"/>
    <w:rsid w:val="009B48A8"/>
    <w:rPr>
      <w:kern w:val="0"/>
      <w14:ligatures w14:val="none"/>
    </w:rPr>
  </w:style>
  <w:style w:type="paragraph" w:styleId="NoSpacing">
    <w:name w:val="No Spacing"/>
    <w:uiPriority w:val="1"/>
    <w:qFormat/>
    <w:rsid w:val="009B48A8"/>
  </w:style>
  <w:style w:type="character" w:customStyle="1" w:styleId="InstructionalRed">
    <w:name w:val="Instructional Red"/>
    <w:basedOn w:val="DefaultParagraphFont"/>
    <w:uiPriority w:val="1"/>
    <w:qFormat/>
    <w:rsid w:val="00D70A45"/>
    <w:rPr>
      <w:rFonts w:asciiTheme="majorHAnsi" w:hAnsiTheme="majorHAnsi"/>
      <w:b w:val="0"/>
      <w:color w:val="C00000"/>
    </w:rPr>
  </w:style>
  <w:style w:type="paragraph" w:styleId="ListNumber">
    <w:name w:val="List Number"/>
    <w:basedOn w:val="Normal"/>
    <w:next w:val="ListContinue"/>
    <w:uiPriority w:val="4"/>
    <w:qFormat/>
    <w:rsid w:val="00E14C45"/>
    <w:pPr>
      <w:numPr>
        <w:numId w:val="21"/>
      </w:numPr>
      <w:spacing w:after="110"/>
      <w:ind w:left="357" w:hanging="357"/>
    </w:pPr>
    <w:rPr>
      <w:spacing w:val="-2"/>
      <w:kern w:val="0"/>
      <w14:ligatures w14:val="none"/>
    </w:rPr>
  </w:style>
  <w:style w:type="numbering" w:customStyle="1" w:styleId="Numbers">
    <w:name w:val="Numbers"/>
    <w:uiPriority w:val="99"/>
    <w:rsid w:val="00D70A45"/>
    <w:pPr>
      <w:numPr>
        <w:numId w:val="13"/>
      </w:numPr>
    </w:pPr>
  </w:style>
  <w:style w:type="paragraph" w:styleId="ListContinue">
    <w:name w:val="List Continue"/>
    <w:basedOn w:val="Normal"/>
    <w:uiPriority w:val="4"/>
    <w:qFormat/>
    <w:rsid w:val="00E14C45"/>
    <w:pPr>
      <w:ind w:left="284"/>
      <w:contextualSpacing/>
    </w:pPr>
    <w:rPr>
      <w:spacing w:val="-2"/>
      <w:kern w:val="0"/>
      <w14:ligatures w14:val="none"/>
    </w:rPr>
  </w:style>
  <w:style w:type="paragraph" w:styleId="ListNumber2">
    <w:name w:val="List Number 2"/>
    <w:basedOn w:val="Normal"/>
    <w:uiPriority w:val="4"/>
    <w:qFormat/>
    <w:rsid w:val="00E14C45"/>
    <w:pPr>
      <w:numPr>
        <w:ilvl w:val="1"/>
        <w:numId w:val="21"/>
      </w:numPr>
      <w:spacing w:after="110"/>
      <w:ind w:left="788" w:hanging="431"/>
      <w:contextualSpacing/>
    </w:pPr>
    <w:rPr>
      <w:spacing w:val="-2"/>
      <w:kern w:val="0"/>
      <w14:ligatures w14:val="none"/>
    </w:rPr>
  </w:style>
  <w:style w:type="paragraph" w:styleId="ListNumber3">
    <w:name w:val="List Number 3"/>
    <w:basedOn w:val="Normal"/>
    <w:uiPriority w:val="4"/>
    <w:qFormat/>
    <w:rsid w:val="00E14C45"/>
    <w:pPr>
      <w:numPr>
        <w:ilvl w:val="2"/>
        <w:numId w:val="21"/>
      </w:numPr>
      <w:spacing w:after="110"/>
      <w:ind w:left="1225" w:hanging="505"/>
      <w:contextualSpacing/>
    </w:pPr>
    <w:rPr>
      <w:spacing w:val="-2"/>
      <w:kern w:val="0"/>
      <w14:ligatures w14:val="none"/>
    </w:rPr>
  </w:style>
  <w:style w:type="paragraph" w:styleId="ListNumber4">
    <w:name w:val="List Number 4"/>
    <w:basedOn w:val="Normal"/>
    <w:uiPriority w:val="99"/>
    <w:semiHidden/>
    <w:unhideWhenUsed/>
    <w:rsid w:val="00D70A45"/>
    <w:pPr>
      <w:numPr>
        <w:ilvl w:val="3"/>
        <w:numId w:val="13"/>
      </w:numPr>
      <w:spacing w:after="110" w:line="252" w:lineRule="auto"/>
      <w:contextualSpacing/>
    </w:pPr>
    <w:rPr>
      <w:rFonts w:ascii="Gill Sans MT" w:hAnsi="Gill Sans MT"/>
      <w:spacing w:val="-2"/>
      <w:kern w:val="0"/>
      <w14:ligatures w14:val="none"/>
    </w:rPr>
  </w:style>
  <w:style w:type="paragraph" w:styleId="ListBullet">
    <w:name w:val="List Bullet"/>
    <w:basedOn w:val="Normal"/>
    <w:uiPriority w:val="99"/>
    <w:qFormat/>
    <w:rsid w:val="00E14C45"/>
    <w:pPr>
      <w:numPr>
        <w:numId w:val="15"/>
      </w:numPr>
      <w:spacing w:after="110"/>
    </w:pPr>
    <w:rPr>
      <w:spacing w:val="-2"/>
      <w:kern w:val="0"/>
      <w14:ligatures w14:val="none"/>
    </w:rPr>
  </w:style>
  <w:style w:type="paragraph" w:styleId="ListBullet2">
    <w:name w:val="List Bullet 2"/>
    <w:basedOn w:val="Normal"/>
    <w:uiPriority w:val="99"/>
    <w:qFormat/>
    <w:rsid w:val="00E14C45"/>
    <w:pPr>
      <w:numPr>
        <w:ilvl w:val="1"/>
        <w:numId w:val="15"/>
      </w:numPr>
      <w:spacing w:after="110"/>
      <w:contextualSpacing/>
    </w:pPr>
    <w:rPr>
      <w:spacing w:val="-2"/>
      <w:kern w:val="0"/>
      <w14:ligatures w14:val="none"/>
    </w:rPr>
  </w:style>
  <w:style w:type="numbering" w:customStyle="1" w:styleId="0DECYPBulletList">
    <w:name w:val="0_DECYP Bullet List"/>
    <w:uiPriority w:val="99"/>
    <w:rsid w:val="004609BB"/>
    <w:pPr>
      <w:numPr>
        <w:numId w:val="14"/>
      </w:numPr>
    </w:pPr>
  </w:style>
  <w:style w:type="character" w:styleId="Strong">
    <w:name w:val="Strong"/>
    <w:basedOn w:val="DefaultParagraphFont"/>
    <w:uiPriority w:val="22"/>
    <w:qFormat/>
    <w:rsid w:val="009A7920"/>
    <w:rPr>
      <w:rFonts w:ascii="Arial" w:hAnsi="Arial"/>
      <w:b/>
      <w:bCs/>
      <w:sz w:val="22"/>
    </w:rPr>
  </w:style>
  <w:style w:type="paragraph" w:styleId="ListBullet3">
    <w:name w:val="List Bullet 3"/>
    <w:basedOn w:val="Normal"/>
    <w:uiPriority w:val="99"/>
    <w:unhideWhenUsed/>
    <w:rsid w:val="002F74C8"/>
    <w:pPr>
      <w:numPr>
        <w:ilvl w:val="2"/>
        <w:numId w:val="15"/>
      </w:numPr>
      <w:contextualSpacing/>
    </w:pPr>
  </w:style>
  <w:style w:type="paragraph" w:styleId="ListBullet4">
    <w:name w:val="List Bullet 4"/>
    <w:basedOn w:val="Normal"/>
    <w:uiPriority w:val="99"/>
    <w:semiHidden/>
    <w:unhideWhenUsed/>
    <w:rsid w:val="00EE2CB4"/>
    <w:pPr>
      <w:numPr>
        <w:ilvl w:val="3"/>
        <w:numId w:val="15"/>
      </w:numPr>
      <w:contextualSpacing/>
    </w:pPr>
  </w:style>
  <w:style w:type="paragraph" w:styleId="Caption">
    <w:name w:val="caption"/>
    <w:basedOn w:val="Normal"/>
    <w:next w:val="Normal"/>
    <w:uiPriority w:val="35"/>
    <w:semiHidden/>
    <w:unhideWhenUsed/>
    <w:qFormat/>
    <w:rsid w:val="00EE2CB4"/>
    <w:pPr>
      <w:spacing w:after="200" w:line="240" w:lineRule="auto"/>
    </w:pPr>
    <w:rPr>
      <w:i/>
      <w:iCs/>
      <w:color w:val="001947" w:themeColor="text2"/>
      <w:sz w:val="18"/>
      <w:szCs w:val="18"/>
    </w:rPr>
  </w:style>
  <w:style w:type="paragraph" w:styleId="FootnoteText">
    <w:name w:val="footnote text"/>
    <w:basedOn w:val="Normal"/>
    <w:link w:val="FootnoteTextChar"/>
    <w:uiPriority w:val="99"/>
    <w:semiHidden/>
    <w:unhideWhenUsed/>
    <w:rsid w:val="005E5F72"/>
    <w:pPr>
      <w:spacing w:after="0" w:line="240" w:lineRule="exact"/>
    </w:pPr>
    <w:rPr>
      <w:spacing w:val="-2"/>
      <w:kern w:val="0"/>
      <w:sz w:val="18"/>
      <w:szCs w:val="20"/>
      <w14:ligatures w14:val="none"/>
    </w:rPr>
  </w:style>
  <w:style w:type="character" w:customStyle="1" w:styleId="FootnoteTextChar">
    <w:name w:val="Footnote Text Char"/>
    <w:basedOn w:val="DefaultParagraphFont"/>
    <w:link w:val="FootnoteText"/>
    <w:uiPriority w:val="99"/>
    <w:semiHidden/>
    <w:rsid w:val="005E5F72"/>
    <w:rPr>
      <w:spacing w:val="-2"/>
      <w:kern w:val="0"/>
      <w:sz w:val="18"/>
      <w:szCs w:val="20"/>
      <w14:ligatures w14:val="none"/>
    </w:rPr>
  </w:style>
  <w:style w:type="character" w:styleId="FootnoteReference">
    <w:name w:val="footnote reference"/>
    <w:basedOn w:val="DefaultParagraphFont"/>
    <w:uiPriority w:val="99"/>
    <w:semiHidden/>
    <w:unhideWhenUsed/>
    <w:rsid w:val="005E5F72"/>
    <w:rPr>
      <w:vertAlign w:val="superscript"/>
    </w:rPr>
  </w:style>
  <w:style w:type="paragraph" w:customStyle="1" w:styleId="TableBodyText">
    <w:name w:val="Table Body Text"/>
    <w:basedOn w:val="Normal"/>
    <w:qFormat/>
    <w:rsid w:val="001305A1"/>
    <w:pPr>
      <w:spacing w:after="0"/>
    </w:pPr>
  </w:style>
  <w:style w:type="character" w:customStyle="1" w:styleId="TableHeaderRowChar">
    <w:name w:val="Table Header Row Char"/>
    <w:basedOn w:val="DefaultParagraphFont"/>
    <w:link w:val="TableHeaderRow"/>
    <w:rsid w:val="00C44AA7"/>
    <w:rPr>
      <w:rFonts w:cs="Times New Roman (Body CS)"/>
      <w:caps/>
      <w:spacing w:val="20"/>
      <w:sz w:val="18"/>
      <w:szCs w:val="18"/>
    </w:rPr>
  </w:style>
  <w:style w:type="table" w:styleId="TableGridLight">
    <w:name w:val="Grid Table Light"/>
    <w:basedOn w:val="TableNormal"/>
    <w:uiPriority w:val="40"/>
    <w:rsid w:val="00C5488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C5488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UnresolvedMention">
    <w:name w:val="Unresolved Mention"/>
    <w:basedOn w:val="DefaultParagraphFont"/>
    <w:uiPriority w:val="99"/>
    <w:semiHidden/>
    <w:unhideWhenUsed/>
    <w:rsid w:val="0074212D"/>
    <w:rPr>
      <w:color w:val="605E5C"/>
      <w:shd w:val="clear" w:color="auto" w:fill="E1DFDD"/>
    </w:rPr>
  </w:style>
  <w:style w:type="table" w:styleId="ListTable7Colorful-Accent6">
    <w:name w:val="List Table 7 Colorful Accent 6"/>
    <w:basedOn w:val="TableNormal"/>
    <w:uiPriority w:val="52"/>
    <w:rsid w:val="00B9468D"/>
    <w:pPr>
      <w:spacing w:after="0" w:line="240" w:lineRule="auto"/>
    </w:pPr>
    <w:rPr>
      <w:color w:val="0012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19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19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19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1947" w:themeColor="accent6"/>
        </w:tcBorders>
        <w:shd w:val="clear" w:color="auto" w:fill="FFFFFF" w:themeFill="background1"/>
      </w:tcPr>
    </w:tblStylePr>
    <w:tblStylePr w:type="band1Vert">
      <w:tblPr/>
      <w:tcPr>
        <w:shd w:val="clear" w:color="auto" w:fill="A7C5FF" w:themeFill="accent6" w:themeFillTint="33"/>
      </w:tcPr>
    </w:tblStylePr>
    <w:tblStylePr w:type="band1Horz">
      <w:tblPr/>
      <w:tcPr>
        <w:shd w:val="clear" w:color="auto" w:fill="A7C5F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PlaceholderText">
    <w:name w:val="Placeholder Text"/>
    <w:basedOn w:val="DefaultParagraphFont"/>
    <w:uiPriority w:val="99"/>
    <w:semiHidden/>
    <w:rsid w:val="00B419A8"/>
    <w:rPr>
      <w:color w:val="666666"/>
    </w:rPr>
  </w:style>
  <w:style w:type="table" w:customStyle="1" w:styleId="DECYPPlainHR">
    <w:name w:val="DECYP Plain (HR)"/>
    <w:basedOn w:val="TableNormal"/>
    <w:uiPriority w:val="99"/>
    <w:rsid w:val="00C13D8F"/>
    <w:pPr>
      <w:spacing w:after="0" w:line="240" w:lineRule="auto"/>
    </w:pPr>
    <w:rPr>
      <w:rFonts w:ascii="Arial" w:eastAsia="Gill Sans MT Std Light" w:hAnsi="Arial" w:cs="Times New Roman"/>
      <w:kern w:val="0"/>
      <w:szCs w:val="20"/>
      <w:lang w:eastAsia="en-AU"/>
      <w14:ligatures w14:val="none"/>
    </w:rPr>
    <w:tblPr>
      <w:tblStyleRowBandSize w:val="1"/>
      <w:tblStyleColBandSize w:val="1"/>
      <w:tblBorders>
        <w:top w:val="single" w:sz="4" w:space="0" w:color="011947"/>
      </w:tblBorders>
      <w:tblCellMar>
        <w:top w:w="255" w:type="dxa"/>
        <w:left w:w="397" w:type="dxa"/>
        <w:right w:w="397" w:type="dxa"/>
      </w:tblCellMar>
    </w:tblPr>
    <w:tcPr>
      <w:shd w:val="clear" w:color="F2F2F2" w:fill="auto"/>
    </w:tcPr>
    <w:tblStylePr w:type="firstRow">
      <w:pPr>
        <w:wordWrap/>
        <w:spacing w:beforeLines="0" w:before="0" w:beforeAutospacing="0" w:afterLines="0" w:after="0" w:afterAutospacing="0" w:line="240" w:lineRule="auto"/>
        <w:ind w:leftChars="0" w:left="0" w:rightChars="0" w:right="0" w:firstLineChars="0" w:firstLine="0"/>
        <w:contextualSpacing w:val="0"/>
        <w:jc w:val="left"/>
      </w:pPr>
      <w:rPr>
        <w:rFonts w:ascii="Arial" w:hAnsi="Arial"/>
      </w:rPr>
      <w:tblPr/>
      <w:tcPr>
        <w:tcBorders>
          <w:top w:val="single" w:sz="36" w:space="0" w:color="001947" w:themeColor="accent6"/>
          <w:left w:val="nil"/>
          <w:bottom w:val="nil"/>
          <w:right w:val="nil"/>
          <w:insideH w:val="nil"/>
          <w:insideV w:val="nil"/>
          <w:tl2br w:val="nil"/>
          <w:tr2bl w:val="nil"/>
        </w:tcBorders>
        <w:shd w:val="clear" w:color="F2F2F2" w:fill="auto"/>
      </w:tcPr>
    </w:tblStylePr>
    <w:tblStylePr w:type="lastRow">
      <w:pPr>
        <w:wordWrap/>
        <w:mirrorIndents w:val="0"/>
      </w:pPr>
      <w:rPr>
        <w:rFonts w:ascii="Arial" w:hAnsi="Arial"/>
      </w:rPr>
    </w:tblStylePr>
    <w:tblStylePr w:type="firstCol">
      <w:pPr>
        <w:wordWrap/>
        <w:spacing w:beforeLines="0" w:before="0" w:beforeAutospacing="0" w:afterLines="0" w:after="0" w:afterAutospacing="0"/>
        <w:ind w:leftChars="0" w:left="0" w:rightChars="0" w:right="0"/>
        <w:jc w:val="left"/>
        <w:outlineLvl w:val="9"/>
      </w:pPr>
      <w:rPr>
        <w:rFonts w:ascii="Arial" w:hAnsi="Arial"/>
      </w:rPr>
    </w:tblStylePr>
    <w:tblStylePr w:type="lastCol">
      <w:rPr>
        <w:rFonts w:ascii="Arial" w:hAnsi="Arial"/>
      </w:rPr>
    </w:tblStylePr>
    <w:tblStylePr w:type="band1Vert">
      <w:rPr>
        <w:rFonts w:ascii="Arial" w:hAnsi="Arial"/>
      </w:rPr>
    </w:tblStylePr>
    <w:tblStylePr w:type="band2Vert">
      <w:rPr>
        <w:rFonts w:ascii="Arial" w:hAnsi="Arial"/>
      </w:rPr>
    </w:tblStylePr>
    <w:tblStylePr w:type="band1Horz">
      <w:rPr>
        <w:rFonts w:ascii="Arial" w:hAnsi="Arial"/>
      </w:rPr>
    </w:tblStylePr>
    <w:tblStylePr w:type="band2Horz">
      <w:pPr>
        <w:wordWrap/>
        <w:spacing w:beforeLines="0" w:before="0" w:beforeAutospacing="0" w:afterLines="0" w:after="0" w:afterAutospacing="0" w:line="240" w:lineRule="auto"/>
        <w:ind w:leftChars="0" w:left="0" w:rightChars="0" w:right="0"/>
        <w:jc w:val="left"/>
      </w:pPr>
      <w:rPr>
        <w:rFonts w:ascii="Arial" w:hAnsi="Arial"/>
      </w:rPr>
    </w:tblStylePr>
  </w:style>
  <w:style w:type="numbering" w:customStyle="1" w:styleId="Bullets">
    <w:name w:val="Bullets"/>
    <w:uiPriority w:val="99"/>
    <w:rsid w:val="009D6E8A"/>
    <w:pPr>
      <w:numPr>
        <w:numId w:val="25"/>
      </w:numPr>
    </w:pPr>
  </w:style>
  <w:style w:type="table" w:customStyle="1" w:styleId="GridTable41">
    <w:name w:val="Grid Table 41"/>
    <w:basedOn w:val="TableNormal"/>
    <w:next w:val="GridTable4"/>
    <w:uiPriority w:val="49"/>
    <w:rsid w:val="004C4F86"/>
    <w:pPr>
      <w:spacing w:after="0" w:line="240" w:lineRule="auto"/>
    </w:pPr>
    <w:rPr>
      <w:rFonts w:ascii="Arial" w:eastAsia="Calibri" w:hAnsi="Arial" w:cs="Times New Roman"/>
      <w:kern w:val="0"/>
      <w14:ligatures w14:val="none"/>
    </w:rPr>
    <w:tblPr>
      <w:tblStyleRowBandSize w:val="1"/>
      <w:tblStyleColBandSize w:val="1"/>
      <w:tblBorders>
        <w:top w:val="single" w:sz="4" w:space="0" w:color="001947" w:themeColor="accent6"/>
        <w:left w:val="single" w:sz="4" w:space="0" w:color="001947" w:themeColor="accent6"/>
        <w:bottom w:val="single" w:sz="4" w:space="0" w:color="001947" w:themeColor="accent6"/>
        <w:right w:val="single" w:sz="4" w:space="0" w:color="001947" w:themeColor="accent6"/>
        <w:insideH w:val="single" w:sz="4" w:space="0" w:color="001947" w:themeColor="accent6"/>
        <w:insideV w:val="single" w:sz="4" w:space="0" w:color="001947" w:themeColor="accent6"/>
      </w:tblBorders>
    </w:tblPr>
    <w:tcPr>
      <w:shd w:val="clear" w:color="auto" w:fill="FFFFFF" w:themeFill="background1"/>
      <w:vAlign w:val="center"/>
    </w:tcPr>
    <w:tblStylePr w:type="firstRow">
      <w:rPr>
        <w:rFonts w:ascii="Arial" w:hAnsi="Arial"/>
        <w:b w:val="0"/>
        <w:bCs/>
        <w:i w:val="0"/>
        <w:color w:val="FFFFFF"/>
        <w:sz w:val="24"/>
      </w:rPr>
      <w:tblPr/>
      <w:tcPr>
        <w:shd w:val="clear" w:color="auto" w:fill="001947" w:themeFill="accent6"/>
      </w:tcPr>
    </w:tblStylePr>
    <w:tblStylePr w:type="lastRow">
      <w:rPr>
        <w:rFonts w:ascii="Arial" w:hAnsi="Arial"/>
        <w:b/>
        <w:bCs/>
        <w:sz w:val="24"/>
      </w:rPr>
      <w:tblPr/>
      <w:tcPr>
        <w:tcBorders>
          <w:top w:val="double" w:sz="4" w:space="0" w:color="000000"/>
        </w:tcBorders>
      </w:tcPr>
    </w:tblStylePr>
    <w:tblStylePr w:type="firstCol">
      <w:rPr>
        <w:rFonts w:ascii="Arial" w:hAnsi="Arial"/>
        <w:b/>
        <w:bCs/>
      </w:rPr>
    </w:tblStylePr>
    <w:tblStylePr w:type="lastCol">
      <w:rPr>
        <w:rFonts w:ascii="Arial" w:hAnsi="Arial"/>
        <w:b/>
        <w:bCs/>
      </w:rPr>
    </w:tblStylePr>
    <w:tblStylePr w:type="band1Vert">
      <w:rPr>
        <w:rFonts w:ascii="Arial" w:hAnsi="Arial"/>
      </w:rPr>
    </w:tblStylePr>
    <w:tblStylePr w:type="band2Vert">
      <w:rPr>
        <w:rFonts w:ascii="Arial" w:hAnsi="Arial"/>
      </w:rPr>
    </w:tblStylePr>
    <w:tblStylePr w:type="band1Horz">
      <w:pPr>
        <w:wordWrap/>
      </w:pPr>
      <w:rPr>
        <w:rFonts w:ascii="Arial" w:hAnsi="Arial"/>
      </w:rPr>
      <w:tblPr/>
      <w:tcPr>
        <w:shd w:val="clear" w:color="auto" w:fill="D9DCE3"/>
      </w:tcPr>
    </w:tblStylePr>
    <w:tblStylePr w:type="band2Horz">
      <w:rPr>
        <w:rFonts w:ascii="Arial" w:hAnsi="Arial"/>
      </w:rPr>
    </w:tblStylePr>
  </w:style>
  <w:style w:type="character" w:customStyle="1" w:styleId="ListParagraphChar">
    <w:name w:val="List Paragraph Char"/>
    <w:aliases w:val="Bullet point Char,CV text Char,Dot pt Char,F5 List Paragraph Char,FooterText Char,L Char,List Paragraph1 Char,List Paragraph11 Char,List Paragraph111 Char,List Paragraph2 Char,Medium Grid 1 - Accent 21 Char,NAST Quote Char,列 Char"/>
    <w:basedOn w:val="DefaultParagraphFont"/>
    <w:link w:val="ListParagraph"/>
    <w:uiPriority w:val="34"/>
    <w:locked/>
    <w:rsid w:val="009D6E8A"/>
  </w:style>
  <w:style w:type="table" w:customStyle="1" w:styleId="TableGrid1">
    <w:name w:val="Table Grid1"/>
    <w:basedOn w:val="TableNormal"/>
    <w:next w:val="TableGrid"/>
    <w:rsid w:val="0040727E"/>
    <w:pPr>
      <w:spacing w:after="0" w:line="240" w:lineRule="auto"/>
    </w:pPr>
    <w:rPr>
      <w:rFonts w:ascii="Arial" w:eastAsia="Times New Roman" w:hAnsi="Arial" w:cs="Times New Roman"/>
      <w:kern w:val="0"/>
      <w:sz w:val="20"/>
      <w:szCs w:val="20"/>
      <w:lang w:eastAsia="en-A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4">
    <w:name w:val="Grid Table 4"/>
    <w:basedOn w:val="TableNormal"/>
    <w:uiPriority w:val="49"/>
    <w:rsid w:val="009D6E8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CommentReference">
    <w:name w:val="annotation reference"/>
    <w:basedOn w:val="DefaultParagraphFont"/>
    <w:uiPriority w:val="99"/>
    <w:semiHidden/>
    <w:unhideWhenUsed/>
    <w:rsid w:val="0073162E"/>
    <w:rPr>
      <w:sz w:val="16"/>
      <w:szCs w:val="16"/>
    </w:rPr>
  </w:style>
  <w:style w:type="paragraph" w:styleId="CommentText">
    <w:name w:val="annotation text"/>
    <w:basedOn w:val="Normal"/>
    <w:link w:val="CommentTextChar"/>
    <w:uiPriority w:val="99"/>
    <w:unhideWhenUsed/>
    <w:rsid w:val="0073162E"/>
    <w:pPr>
      <w:spacing w:line="240" w:lineRule="auto"/>
    </w:pPr>
    <w:rPr>
      <w:sz w:val="20"/>
      <w:szCs w:val="20"/>
    </w:rPr>
  </w:style>
  <w:style w:type="character" w:customStyle="1" w:styleId="CommentTextChar">
    <w:name w:val="Comment Text Char"/>
    <w:basedOn w:val="DefaultParagraphFont"/>
    <w:link w:val="CommentText"/>
    <w:uiPriority w:val="99"/>
    <w:rsid w:val="0073162E"/>
    <w:rPr>
      <w:sz w:val="20"/>
      <w:szCs w:val="20"/>
    </w:rPr>
  </w:style>
  <w:style w:type="paragraph" w:styleId="CommentSubject">
    <w:name w:val="annotation subject"/>
    <w:basedOn w:val="CommentText"/>
    <w:next w:val="CommentText"/>
    <w:link w:val="CommentSubjectChar"/>
    <w:uiPriority w:val="99"/>
    <w:semiHidden/>
    <w:unhideWhenUsed/>
    <w:rsid w:val="0073162E"/>
    <w:rPr>
      <w:b/>
      <w:bCs/>
    </w:rPr>
  </w:style>
  <w:style w:type="character" w:customStyle="1" w:styleId="CommentSubjectChar">
    <w:name w:val="Comment Subject Char"/>
    <w:basedOn w:val="CommentTextChar"/>
    <w:link w:val="CommentSubject"/>
    <w:uiPriority w:val="99"/>
    <w:semiHidden/>
    <w:rsid w:val="0073162E"/>
    <w:rPr>
      <w:b/>
      <w:bCs/>
      <w:sz w:val="20"/>
      <w:szCs w:val="20"/>
    </w:rPr>
  </w:style>
  <w:style w:type="character" w:customStyle="1" w:styleId="normaltextrun">
    <w:name w:val="normaltextrun"/>
    <w:basedOn w:val="DefaultParagraphFont"/>
    <w:rsid w:val="00D2771F"/>
  </w:style>
  <w:style w:type="character" w:customStyle="1" w:styleId="eop">
    <w:name w:val="eop"/>
    <w:basedOn w:val="DefaultParagraphFont"/>
    <w:rsid w:val="00D2771F"/>
  </w:style>
  <w:style w:type="paragraph" w:customStyle="1" w:styleId="Coverimage">
    <w:name w:val="Cover image"/>
    <w:basedOn w:val="Normal"/>
    <w:link w:val="CoverimageChar"/>
    <w:uiPriority w:val="98"/>
    <w:rsid w:val="00D2771F"/>
    <w:pPr>
      <w:framePr w:w="7371" w:wrap="around" w:vAnchor="page" w:hAnchor="page" w:x="4900" w:y="10774" w:anchorLock="1"/>
      <w:spacing w:before="120" w:after="160" w:line="259" w:lineRule="auto"/>
    </w:pPr>
    <w:rPr>
      <w:rFonts w:ascii="Gill Sans MT" w:eastAsia="Gill Sans MT Std Light" w:hAnsi="Gill Sans MT" w:cs="Times New Roman"/>
      <w:noProof/>
      <w:spacing w:val="-2"/>
      <w:kern w:val="0"/>
      <w14:ligatures w14:val="none"/>
    </w:rPr>
  </w:style>
  <w:style w:type="character" w:customStyle="1" w:styleId="CoverimageChar">
    <w:name w:val="Cover image Char"/>
    <w:link w:val="Coverimage"/>
    <w:uiPriority w:val="98"/>
    <w:rsid w:val="00D2771F"/>
    <w:rPr>
      <w:rFonts w:ascii="Gill Sans MT" w:eastAsia="Gill Sans MT Std Light" w:hAnsi="Gill Sans MT" w:cs="Times New Roman"/>
      <w:noProof/>
      <w:spacing w:val="-2"/>
      <w:kern w:val="0"/>
      <w14:ligatures w14:val="none"/>
    </w:rPr>
  </w:style>
  <w:style w:type="paragraph" w:styleId="Revision">
    <w:name w:val="Revision"/>
    <w:hidden/>
    <w:uiPriority w:val="99"/>
    <w:semiHidden/>
    <w:rsid w:val="0042594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7342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dpac.tas.gov.au/divisions/ssmo"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education.tas.gov.au/documentcentre/Documents/Conditions-of-Use-Policy-for-All-Users-of-Information-and-Communication-Technology.pdf"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radie.lovell\OneDrive%20-%20Department%20for%20Education,%20Children%20and%20Young%20People\SODS\Statements%20of%20Duties%20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D937A872F63448287CD6352A9E2EBCA"/>
        <w:category>
          <w:name w:val="General"/>
          <w:gallery w:val="placeholder"/>
        </w:category>
        <w:types>
          <w:type w:val="bbPlcHdr"/>
        </w:types>
        <w:behaviors>
          <w:behavior w:val="content"/>
        </w:behaviors>
        <w:guid w:val="{7B8BA2FE-0908-401C-9A83-228E0F3FB420}"/>
      </w:docPartPr>
      <w:docPartBody>
        <w:p w:rsidR="002F115C" w:rsidRDefault="002F115C">
          <w:pPr>
            <w:pStyle w:val="9D937A872F63448287CD6352A9E2EBCA"/>
          </w:pPr>
          <w:r w:rsidRPr="00370966">
            <w:rPr>
              <w:rStyle w:val="PlaceholderText"/>
            </w:rPr>
            <w:t>[Title]</w:t>
          </w:r>
        </w:p>
      </w:docPartBody>
    </w:docPart>
    <w:docPart>
      <w:docPartPr>
        <w:name w:val="7734BBD3E7234E7983ED5A6E39067DBF"/>
        <w:category>
          <w:name w:val="General"/>
          <w:gallery w:val="placeholder"/>
        </w:category>
        <w:types>
          <w:type w:val="bbPlcHdr"/>
        </w:types>
        <w:behaviors>
          <w:behavior w:val="content"/>
        </w:behaviors>
        <w:guid w:val="{A2335CFE-B870-4968-8A8E-506EB41063DB}"/>
      </w:docPartPr>
      <w:docPartBody>
        <w:p w:rsidR="002F115C" w:rsidRDefault="002F115C">
          <w:pPr>
            <w:pStyle w:val="7734BBD3E7234E7983ED5A6E39067DBF"/>
          </w:pPr>
          <w:r w:rsidRPr="004D2F28">
            <w:rPr>
              <w:rStyle w:val="PlaceholderText"/>
              <w:color w:val="000000" w:themeColor="text1"/>
            </w:rPr>
            <w:t>Choose an item.</w:t>
          </w:r>
        </w:p>
      </w:docPartBody>
    </w:docPart>
    <w:docPart>
      <w:docPartPr>
        <w:name w:val="30D75278E9234E96A1103B3226C6F5AC"/>
        <w:category>
          <w:name w:val="General"/>
          <w:gallery w:val="placeholder"/>
        </w:category>
        <w:types>
          <w:type w:val="bbPlcHdr"/>
        </w:types>
        <w:behaviors>
          <w:behavior w:val="content"/>
        </w:behaviors>
        <w:guid w:val="{C483CF2A-8D92-4BE8-9218-321D9454F1A6}"/>
      </w:docPartPr>
      <w:docPartBody>
        <w:p w:rsidR="002F115C" w:rsidRDefault="002F115C">
          <w:pPr>
            <w:pStyle w:val="30D75278E9234E96A1103B3226C6F5AC"/>
          </w:pPr>
          <w:r w:rsidRPr="00BF7FC7">
            <w:rPr>
              <w:rStyle w:val="PlaceholderText"/>
              <w:color w:val="000000" w:themeColor="text1"/>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ill Sans">
    <w:altName w:val="Segoe UI"/>
    <w:charset w:val="B1"/>
    <w:family w:val="swiss"/>
    <w:pitch w:val="variable"/>
    <w:sig w:usb0="A0002A67" w:usb1="00000000" w:usb2="00000000" w:usb3="00000000" w:csb0="000001F7" w:csb1="00000000"/>
  </w:font>
  <w:font w:name="Cordia New">
    <w:panose1 w:val="020B0304020202020204"/>
    <w:charset w:val="DE"/>
    <w:family w:val="swiss"/>
    <w:pitch w:val="variable"/>
    <w:sig w:usb0="81000003" w:usb1="00000000" w:usb2="00000000" w:usb3="00000000" w:csb0="00010001" w:csb1="00000000"/>
  </w:font>
  <w:font w:name="SimHei">
    <w:panose1 w:val="02010600030101010101"/>
    <w:charset w:val="86"/>
    <w:family w:val="modern"/>
    <w:pitch w:val="fixed"/>
    <w:sig w:usb0="800002BF" w:usb1="38CF7CFA" w:usb2="00000016" w:usb3="00000000" w:csb0="00040001" w:csb1="00000000"/>
  </w:font>
  <w:font w:name="Times New Roman (Headings CS)">
    <w:altName w:val="Times New Roman"/>
    <w:charset w:val="00"/>
    <w:family w:val="roman"/>
    <w:pitch w:val="default"/>
  </w:font>
  <w:font w:name="Times New Roman (Body CS)">
    <w:altName w:val="Times New Roman"/>
    <w:charset w:val="00"/>
    <w:family w:val="roman"/>
    <w:pitch w:val="default"/>
  </w:font>
  <w:font w:name="Gill Sans MT">
    <w:panose1 w:val="020B0502020104020203"/>
    <w:charset w:val="00"/>
    <w:family w:val="swiss"/>
    <w:pitch w:val="variable"/>
    <w:sig w:usb0="00000007" w:usb1="00000000" w:usb2="00000000" w:usb3="00000000" w:csb0="00000003" w:csb1="00000000"/>
  </w:font>
  <w:font w:name="Gill Sans MT Std Light">
    <w:panose1 w:val="020B0302020104020203"/>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115C"/>
    <w:rsid w:val="000B2818"/>
    <w:rsid w:val="000E7CBA"/>
    <w:rsid w:val="00295755"/>
    <w:rsid w:val="002F115C"/>
    <w:rsid w:val="006C615A"/>
    <w:rsid w:val="007D72E8"/>
    <w:rsid w:val="00805980"/>
    <w:rsid w:val="008507AD"/>
    <w:rsid w:val="008C43C0"/>
    <w:rsid w:val="008F6AFD"/>
    <w:rsid w:val="009A4D60"/>
    <w:rsid w:val="00A37B94"/>
    <w:rsid w:val="00A647B9"/>
    <w:rsid w:val="00BF41FB"/>
    <w:rsid w:val="00D211D0"/>
    <w:rsid w:val="00D2484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en-AU"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rPr>
  </w:style>
  <w:style w:type="paragraph" w:customStyle="1" w:styleId="9D937A872F63448287CD6352A9E2EBCA">
    <w:name w:val="9D937A872F63448287CD6352A9E2EBCA"/>
  </w:style>
  <w:style w:type="paragraph" w:customStyle="1" w:styleId="7734BBD3E7234E7983ED5A6E39067DBF">
    <w:name w:val="7734BBD3E7234E7983ED5A6E39067DBF"/>
  </w:style>
  <w:style w:type="paragraph" w:customStyle="1" w:styleId="30D75278E9234E96A1103B3226C6F5AC">
    <w:name w:val="30D75278E9234E96A1103B3226C6F5A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DECYP 2023">
      <a:dk1>
        <a:srgbClr val="000000"/>
      </a:dk1>
      <a:lt1>
        <a:srgbClr val="FFFFFF"/>
      </a:lt1>
      <a:dk2>
        <a:srgbClr val="001947"/>
      </a:dk2>
      <a:lt2>
        <a:srgbClr val="FAF8F1"/>
      </a:lt2>
      <a:accent1>
        <a:srgbClr val="763AC7"/>
      </a:accent1>
      <a:accent2>
        <a:srgbClr val="F0F66E"/>
      </a:accent2>
      <a:accent3>
        <a:srgbClr val="E37065"/>
      </a:accent3>
      <a:accent4>
        <a:srgbClr val="008B7F"/>
      </a:accent4>
      <a:accent5>
        <a:srgbClr val="E8D9A8"/>
      </a:accent5>
      <a:accent6>
        <a:srgbClr val="001947"/>
      </a:accent6>
      <a:hlink>
        <a:srgbClr val="405374"/>
      </a:hlink>
      <a:folHlink>
        <a:srgbClr val="986AD4"/>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TaxCatchAll xmlns="73e323e8-fcc4-4315-9e8f-db2c55330154">
      <Value>33</Value>
      <Value>69</Value>
      <Value>1548</Value>
      <Value>215</Value>
      <Value>28</Value>
      <Value>4977</Value>
      <Value>9776</Value>
      <Value>3397</Value>
      <Value>2821</Value>
      <Value>9517</Value>
      <Value>5369</Value>
      <Value>4</Value>
      <Value>2038</Value>
      <Value>9770</Value>
    </TaxCatchAll>
    <Is_x0020_Content_x0020_Accessible xmlns="f4d687a3-763f-4c4d-a2c3-3894f6ee9db2">Yes</Is_x0020_Content_x0020_Accessible>
    <Content_x0020_Type_x0020_Preference xmlns="f4d687a3-763f-4c4d-a2c3-3894f6ee9db2">Word</Content_x0020_Type_x0020_Preference>
    <Valid_x0020_To xmlns="73e323e8-fcc4-4315-9e8f-db2c55330154" xsi:nil="true"/>
    <Archive_x0020_Requirement xmlns="f4d687a3-763f-4c4d-a2c3-3894f6ee9db2">No</Archive_x0020_Requirement>
    <TaxKeywordTaxHTField xmlns="73e323e8-fcc4-4315-9e8f-db2c55330154">
      <Terms xmlns="http://schemas.microsoft.com/office/infopath/2007/PartnerControls">
        <TermInfo xmlns="http://schemas.microsoft.com/office/infopath/2007/PartnerControls">
          <TermName xmlns="http://schemas.microsoft.com/office/infopath/2007/PartnerControls">template</TermName>
          <TermId xmlns="http://schemas.microsoft.com/office/infopath/2007/PartnerControls">69a24afe-20fa-4721-bac3-66e5ccecfa32</TermId>
        </TermInfo>
        <TermInfo xmlns="http://schemas.microsoft.com/office/infopath/2007/PartnerControls">
          <TermName xmlns="http://schemas.microsoft.com/office/infopath/2007/PartnerControls">Recruitment</TermName>
          <TermId xmlns="http://schemas.microsoft.com/office/infopath/2007/PartnerControls">871ea328-04b8-4510-b8c0-8a40646cd219</TermId>
        </TermInfo>
        <TermInfo xmlns="http://schemas.microsoft.com/office/infopath/2007/PartnerControls">
          <TermName xmlns="http://schemas.microsoft.com/office/infopath/2007/PartnerControls">Duties</TermName>
          <TermId xmlns="http://schemas.microsoft.com/office/infopath/2007/PartnerControls">3e63e8c4-0149-4e8e-b1e0-e7e193d5410e</TermId>
        </TermInfo>
        <TermInfo xmlns="http://schemas.microsoft.com/office/infopath/2007/PartnerControls">
          <TermName xmlns="http://schemas.microsoft.com/office/infopath/2007/PartnerControls">HR</TermName>
          <TermId xmlns="http://schemas.microsoft.com/office/infopath/2007/PartnerControls">ce8a6860-aeb9-4708-8bcd-45e6411f29f1</TermId>
        </TermInfo>
        <TermInfo xmlns="http://schemas.microsoft.com/office/infopath/2007/PartnerControls">
          <TermName xmlns="http://schemas.microsoft.com/office/infopath/2007/PartnerControls">SOD</TermName>
          <TermId xmlns="http://schemas.microsoft.com/office/infopath/2007/PartnerControls">649a35d6-ef71-490d-bf71-c2ece9c082c0</TermId>
        </TermInfo>
        <TermInfo xmlns="http://schemas.microsoft.com/office/infopath/2007/PartnerControls">
          <TermName xmlns="http://schemas.microsoft.com/office/infopath/2007/PartnerControls">statement</TermName>
          <TermId xmlns="http://schemas.microsoft.com/office/infopath/2007/PartnerControls">d1d32147-41b0-4adf-81ab-1e9d34fd5d50</TermId>
        </TermInfo>
      </Terms>
    </TaxKeywordTaxHTField>
    <DECYP_x0020_Branding xmlns="f4d687a3-763f-4c4d-a2c3-3894f6ee9db2">DECYP colourful branding</DECYP_x0020_Branding>
    <j61f732d337c4ddd88388d8309749f85 xmlns="73e323e8-fcc4-4315-9e8f-db2c55330154">
      <Terms xmlns="http://schemas.microsoft.com/office/infopath/2007/PartnerControls">
        <TermInfo xmlns="http://schemas.microsoft.com/office/infopath/2007/PartnerControls">
          <TermName xmlns="http://schemas.microsoft.com/office/infopath/2007/PartnerControls">People and Culture</TermName>
          <TermId xmlns="http://schemas.microsoft.com/office/infopath/2007/PartnerControls">98f34d15-e0d1-4165-bfd7-31ede476ea4f</TermId>
        </TermInfo>
      </Terms>
    </j61f732d337c4ddd88388d8309749f85>
    <n0a9e867ad2c485d813f18d125e0fcd9 xmlns="http://schemas.microsoft.com/sharepoint/v3">
      <Terms xmlns="http://schemas.microsoft.com/office/infopath/2007/PartnerControls">
        <TermInfo xmlns="http://schemas.microsoft.com/office/infopath/2007/PartnerControls">
          <TermName xmlns="http://schemas.microsoft.com/office/infopath/2007/PartnerControls">Staff</TermName>
          <TermId xmlns="http://schemas.microsoft.com/office/infopath/2007/PartnerControls">5334ce17-5483-4202-bd91-d920329f5a8a</TermId>
        </TermInfo>
      </Terms>
    </n0a9e867ad2c485d813f18d125e0fcd9>
    <d2ede25913364733ba82b00f154f9896 xmlns="73e323e8-fcc4-4315-9e8f-db2c55330154">
      <Terms xmlns="http://schemas.microsoft.com/office/infopath/2007/PartnerControls">
        <TermInfo xmlns="http://schemas.microsoft.com/office/infopath/2007/PartnerControls">
          <TermName xmlns="http://schemas.microsoft.com/office/infopath/2007/PartnerControls">Recruitment, Payroll, People Systems and Data</TermName>
          <TermId xmlns="http://schemas.microsoft.com/office/infopath/2007/PartnerControls">17bbda43-a02a-495b-a137-f1a732e6f3ce</TermId>
        </TermInfo>
      </Terms>
    </d2ede25913364733ba82b00f154f9896>
    <_dlc_DocIdPersistId xmlns="f4d687a3-763f-4c4d-a2c3-3894f6ee9db2" xsi:nil="true"/>
    <h1f1a7ebaa9c4b2aa96a60dba828a769 xmlns="f4d687a3-763f-4c4d-a2c3-3894f6ee9db2">
      <Terms xmlns="http://schemas.microsoft.com/office/infopath/2007/PartnerControls">
        <TermInfo xmlns="http://schemas.microsoft.com/office/infopath/2007/PartnerControls">
          <TermName xmlns="http://schemas.microsoft.com/office/infopath/2007/PartnerControls">Recruitment</TermName>
          <TermId xmlns="http://schemas.microsoft.com/office/infopath/2007/PartnerControls">31aac6b6-4102-4586-be15-9290cec0932a</TermId>
        </TermInfo>
      </Terms>
    </h1f1a7ebaa9c4b2aa96a60dba828a769>
    <Metadata_x0020_Audit_x0020_Status xmlns="73e323e8-fcc4-4315-9e8f-db2c55330154">Completed</Metadata_x0020_Audit_x0020_Status>
    <IsDoETemplate xmlns="http://schemas.microsoft.com/sharepoint/v3">true</IsDoETemplate>
    <Last_x0020_Content_x0020_Review_x0020_Date xmlns="73e323e8-fcc4-4315-9e8f-db2c55330154">2025-09-18T14:00:00+00:00</Last_x0020_Content_x0020_Review_x0020_Date>
    <URL_x0020_Referrals xmlns="73e323e8-fcc4-4315-9e8f-db2c55330154" xsi:nil="true"/>
    <p3462ae1d1b74acfbca60782bc9e6868 xmlns="http://schemas.microsoft.com/sharepoint/v3">
      <Terms xmlns="http://schemas.microsoft.com/office/infopath/2007/PartnerControls">
        <TermInfo xmlns="http://schemas.microsoft.com/office/infopath/2007/PartnerControls">
          <TermName xmlns="http://schemas.microsoft.com/office/infopath/2007/PartnerControls">Live</TermName>
          <TermId xmlns="http://schemas.microsoft.com/office/infopath/2007/PartnerControls">bc977ed0-005e-4690-a3b4-310d5986bcf0</TermId>
        </TermInfo>
      </Terms>
    </p3462ae1d1b74acfbca60782bc9e6868>
    <pd29a4e1f15d408ea69e8630ec6fc634 xmlns="f4d687a3-763f-4c4d-a2c3-3894f6ee9db2">
      <Terms xmlns="http://schemas.microsoft.com/office/infopath/2007/PartnerControls">
        <TermInfo xmlns="http://schemas.microsoft.com/office/infopath/2007/PartnerControls">
          <TermName xmlns="http://schemas.microsoft.com/office/infopath/2007/PartnerControls">DoE Design Style Guide</TermName>
          <TermId xmlns="http://schemas.microsoft.com/office/infopath/2007/PartnerControls">14cffd82-d560-4797-b51c-5d96ba2b0829</TermId>
        </TermInfo>
      </Terms>
    </pd29a4e1f15d408ea69e8630ec6fc634>
    <Version xmlns="f4d687a3-763f-4c4d-a2c3-3894f6ee9db2" xsi:nil="true"/>
    <Contact_x0020_Person xmlns="73e323e8-fcc4-4315-9e8f-db2c55330154">
      <UserInfo>
        <DisplayName>HR Recruitment</DisplayName>
        <AccountId>14208</AccountId>
        <AccountType/>
      </UserInfo>
    </Contact_x0020_Person>
    <dcb2640943484fe9b8fca50e77597933 xmlns="http://schemas.microsoft.com/sharepoint/v3">
      <Terms xmlns="http://schemas.microsoft.com/office/infopath/2007/PartnerControls">
        <TermInfo xmlns="http://schemas.microsoft.com/office/infopath/2007/PartnerControls">
          <TermName xmlns="http://schemas.microsoft.com/office/infopath/2007/PartnerControls">DECYP Brand - Designed Templates</TermName>
          <TermId xmlns="http://schemas.microsoft.com/office/infopath/2007/PartnerControls">0a854b76-3f9e-4adf-8e49-eb04dbc7eecc</TermId>
        </TermInfo>
      </Terms>
    </dcb2640943484fe9b8fca50e77597933>
    <HP_x0020_Content_x0020_Manager_x0020_ID xmlns="http://schemas.microsoft.com/sharepoint/v3">
      <Url xsi:nil="true"/>
      <Description xsi:nil="true"/>
    </HP_x0020_Content_x0020_Manager_x0020_ID>
    <edfde412c3c944a58e77f303173d3848 xmlns="http://schemas.microsoft.com/sharepoint/v3">
      <Terms xmlns="http://schemas.microsoft.com/office/infopath/2007/PartnerControls">
        <TermInfo xmlns="http://schemas.microsoft.com/office/infopath/2007/PartnerControls">
          <TermName xmlns="http://schemas.microsoft.com/office/infopath/2007/PartnerControls">Template</TermName>
          <TermId xmlns="http://schemas.microsoft.com/office/infopath/2007/PartnerControls">85897c92-c882-4165-879a-2f460318d4ff</TermId>
        </TermInfo>
      </Terms>
    </edfde412c3c944a58e77f303173d3848>
    <_dlc_DocId xmlns="f4d687a3-763f-4c4d-a2c3-3894f6ee9db2">TASED-408985228-1720</_dlc_DocId>
    <_dlc_DocIdUrl xmlns="f4d687a3-763f-4c4d-a2c3-3894f6ee9db2">
      <Url>https://tasedu.sharepoint.com/sites/intranet/_layouts/15/DocIdRedir.aspx?ID=TASED-408985228-1720</Url>
      <Description>TASED-408985228-1720</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ECYP Templates" ma:contentTypeID="0x010100DDD7DC831A59DF4DB1D1BB20E724F701010B00D57381C0E219074B9B4274FFD03FBAF0" ma:contentTypeVersion="76" ma:contentTypeDescription="Create a new document." ma:contentTypeScope="" ma:versionID="8a4f1592acbe5c00b97dc7ae788beba2">
  <xsd:schema xmlns:xsd="http://www.w3.org/2001/XMLSchema" xmlns:xs="http://www.w3.org/2001/XMLSchema" xmlns:p="http://schemas.microsoft.com/office/2006/metadata/properties" xmlns:ns1="http://schemas.microsoft.com/sharepoint/v3" xmlns:ns2="73e323e8-fcc4-4315-9e8f-db2c55330154" xmlns:ns3="f4d687a3-763f-4c4d-a2c3-3894f6ee9db2" xmlns:ns4="c42b6124-4883-43ad-b9e4-8371c60bf13e" targetNamespace="http://schemas.microsoft.com/office/2006/metadata/properties" ma:root="true" ma:fieldsID="f6d254b83bcab68b644e8be0229f9430" ns1:_="" ns2:_="" ns3:_="" ns4:_="">
    <xsd:import namespace="http://schemas.microsoft.com/sharepoint/v3"/>
    <xsd:import namespace="73e323e8-fcc4-4315-9e8f-db2c55330154"/>
    <xsd:import namespace="f4d687a3-763f-4c4d-a2c3-3894f6ee9db2"/>
    <xsd:import namespace="c42b6124-4883-43ad-b9e4-8371c60bf13e"/>
    <xsd:element name="properties">
      <xsd:complexType>
        <xsd:sequence>
          <xsd:element name="documentManagement">
            <xsd:complexType>
              <xsd:all>
                <xsd:element ref="ns2:Contact_x0020_Person" minOccurs="0"/>
                <xsd:element ref="ns3:Is_x0020_Content_x0020_Accessible" minOccurs="0"/>
                <xsd:element ref="ns3:DECYP_x0020_Branding" minOccurs="0"/>
                <xsd:element ref="ns3:Content_x0020_Type_x0020_Preference" minOccurs="0"/>
                <xsd:element ref="ns2:Valid_x0020_To" minOccurs="0"/>
                <xsd:element ref="ns2:Last_x0020_Content_x0020_Review_x0020_Date" minOccurs="0"/>
                <xsd:element ref="ns3:Archive_x0020_Requirement" minOccurs="0"/>
                <xsd:element ref="ns2:Metadata_x0020_Audit_x0020_Status" minOccurs="0"/>
                <xsd:element ref="ns2:URL_x0020_Referrals" minOccurs="0"/>
                <xsd:element ref="ns3:_dlc_DocIdUrl"/>
                <xsd:element ref="ns3:_dlc_DocIdPersistId" minOccurs="0"/>
                <xsd:element ref="ns1:n0a9e867ad2c485d813f18d125e0fcd9" minOccurs="0"/>
                <xsd:element ref="ns3:_dlc_DocId" minOccurs="0"/>
                <xsd:element ref="ns1:dcb2640943484fe9b8fca50e77597933" minOccurs="0"/>
                <xsd:element ref="ns4:MediaServiceMetadata" minOccurs="0"/>
                <xsd:element ref="ns4:MediaServiceFastMetadata" minOccurs="0"/>
                <xsd:element ref="ns3:pd29a4e1f15d408ea69e8630ec6fc634" minOccurs="0"/>
                <xsd:element ref="ns4:MediaServiceAutoTags" minOccurs="0"/>
                <xsd:element ref="ns4:MediaServiceOCR" minOccurs="0"/>
                <xsd:element ref="ns4:MediaServiceAutoKeyPoints" minOccurs="0"/>
                <xsd:element ref="ns4:MediaServiceKeyPoints" minOccurs="0"/>
                <xsd:element ref="ns2:TaxCatchAll" minOccurs="0"/>
                <xsd:element ref="ns4:MediaServiceGenerationTime" minOccurs="0"/>
                <xsd:element ref="ns4:MediaServiceEventHashCode" minOccurs="0"/>
                <xsd:element ref="ns4:MediaServiceDateTaken" minOccurs="0"/>
                <xsd:element ref="ns3:SharedWithUsers" minOccurs="0"/>
                <xsd:element ref="ns3:SharedWithDetails" minOccurs="0"/>
                <xsd:element ref="ns2:d2ede25913364733ba82b00f154f9896" minOccurs="0"/>
                <xsd:element ref="ns2:TaxKeywordTaxHTField" minOccurs="0"/>
                <xsd:element ref="ns4:MediaServiceObjectDetectorVersions" minOccurs="0"/>
                <xsd:element ref="ns4:MediaServiceSearchProperties" minOccurs="0"/>
                <xsd:element ref="ns1:HP_x0020_Content_x0020_Manager_x0020_ID" minOccurs="0"/>
                <xsd:element ref="ns1:IsDoETemplate" minOccurs="0"/>
                <xsd:element ref="ns1:p3462ae1d1b74acfbca60782bc9e6868" minOccurs="0"/>
                <xsd:element ref="ns1:edfde412c3c944a58e77f303173d3848" minOccurs="0"/>
                <xsd:element ref="ns2:TaxCatchAllLabel" minOccurs="0"/>
                <xsd:element ref="ns2:j61f732d337c4ddd88388d8309749f85" minOccurs="0"/>
                <xsd:element ref="ns3:h1f1a7ebaa9c4b2aa96a60dba828a769" minOccurs="0"/>
                <xsd:element ref="ns3: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n0a9e867ad2c485d813f18d125e0fcd9" ma:index="19" nillable="true" ma:taxonomy="true" ma:internalName="n0a9e867ad2c485d813f18d125e0fcd9" ma:taxonomyFieldName="Audience1" ma:displayName="Audience" ma:readOnly="false" ma:default="69;#Staff|5334ce17-5483-4202-bd91-d920329f5a8a" ma:fieldId="{70a9e867-ad2c-485d-813f-18d125e0fcd9}" ma:sspId="85ab561c-b524-457e-b07c-8aed554bb3ce" ma:termSetId="54c39229-c50d-43f6-8608-c884ea4fdcd9" ma:anchorId="00000000-0000-0000-0000-000000000000" ma:open="false" ma:isKeyword="false">
      <xsd:complexType>
        <xsd:sequence>
          <xsd:element ref="pc:Terms" minOccurs="0" maxOccurs="1"/>
        </xsd:sequence>
      </xsd:complexType>
    </xsd:element>
    <xsd:element name="dcb2640943484fe9b8fca50e77597933" ma:index="21" nillable="true" ma:taxonomy="true" ma:internalName="dcb2640943484fe9b8fca50e77597933" ma:taxonomyFieldName="Template_x0020_Category" ma:displayName="Template Category" ma:readOnly="false" ma:default="" ma:fieldId="{dcb26409-4348-4fe9-b8fc-a50e77597933}" ma:sspId="85ab561c-b524-457e-b07c-8aed554bb3ce" ma:termSetId="bf9e9fc3-1f73-476b-908d-40d21bcaf1d6" ma:anchorId="00000000-0000-0000-0000-000000000000" ma:open="false" ma:isKeyword="false">
      <xsd:complexType>
        <xsd:sequence>
          <xsd:element ref="pc:Terms" minOccurs="0" maxOccurs="1"/>
        </xsd:sequence>
      </xsd:complexType>
    </xsd:element>
    <xsd:element name="HP_x0020_Content_x0020_Manager_x0020_ID" ma:index="44" nillable="true" ma:displayName="HP Content Manager ID" ma:format="Hyperlink" ma:hidden="true" ma:internalName="HP_x0020_Content_x0020_Manager_x0020_ID"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IsDoETemplate" ma:index="46" nillable="true" ma:displayName="IsDoETemplate" ma:default="1" ma:hidden="true" ma:internalName="IsDoETemplate" ma:readOnly="false">
      <xsd:simpleType>
        <xsd:restriction base="dms:Boolean"/>
      </xsd:simpleType>
    </xsd:element>
    <xsd:element name="p3462ae1d1b74acfbca60782bc9e6868" ma:index="47" nillable="true" ma:taxonomy="true" ma:internalName="p3462ae1d1b74acfbca60782bc9e6868" ma:taxonomyFieldName="Document_x0020_Status" ma:displayName="Document Status" ma:readOnly="false" ma:default="4;#Live|bc977ed0-005e-4690-a3b4-310d5986bcf0" ma:fieldId="{93462ae1-d1b7-4acf-bca6-0782bc9e6868}" ma:sspId="85ab561c-b524-457e-b07c-8aed554bb3ce" ma:termSetId="b8094fef-d172-49cb-8ebd-6a1efd236f26" ma:anchorId="00000000-0000-0000-0000-000000000000" ma:open="false" ma:isKeyword="false">
      <xsd:complexType>
        <xsd:sequence>
          <xsd:element ref="pc:Terms" minOccurs="0" maxOccurs="1"/>
        </xsd:sequence>
      </xsd:complexType>
    </xsd:element>
    <xsd:element name="edfde412c3c944a58e77f303173d3848" ma:index="48" nillable="true" ma:taxonomy="true" ma:internalName="edfde412c3c944a58e77f303173d3848" ma:taxonomyFieldName="DoE_x0020_Document_x0020_Type" ma:displayName="DECYP Document Type" ma:readOnly="false" ma:default="21;#Other|9cdbc803-1fd9-40bb-a0f3-94994ce76775" ma:fieldId="{edfde412-c3c9-44a5-8e77-f303173d3848}" ma:taxonomyMulti="true" ma:sspId="85ab561c-b524-457e-b07c-8aed554bb3ce" ma:termSetId="30b7fbcf-3bf7-4d2c-8c27-a720d68c9e9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73e323e8-fcc4-4315-9e8f-db2c55330154" elementFormDefault="qualified">
    <xsd:import namespace="http://schemas.microsoft.com/office/2006/documentManagement/types"/>
    <xsd:import namespace="http://schemas.microsoft.com/office/infopath/2007/PartnerControls"/>
    <xsd:element name="Contact_x0020_Person" ma:index="5" nillable="true" ma:displayName="Contact Email" ma:list="UserInfo" ma:internalName="Contact_x0020_Person"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Valid_x0020_To" ma:index="11" nillable="true" ma:displayName="Expiry Date" ma:description="Enter date of when the content is due to expire IF KNOWN" ma:format="DateOnly" ma:internalName="Valid_x0020_To" ma:readOnly="false">
      <xsd:simpleType>
        <xsd:restriction base="dms:DateTime"/>
      </xsd:simpleType>
    </xsd:element>
    <xsd:element name="Last_x0020_Content_x0020_Review_x0020_Date" ma:index="12" nillable="true" ma:displayName="Last Content Review Date" ma:default="" ma:format="DateOnly" ma:internalName="Last_x0020_Content_x0020_Review_x0020_Date" ma:readOnly="false">
      <xsd:simpleType>
        <xsd:restriction base="dms:DateTime"/>
      </xsd:simpleType>
    </xsd:element>
    <xsd:element name="Metadata_x0020_Audit_x0020_Status" ma:index="14" nillable="true" ma:displayName="Metadata Audit Status" ma:default="Not Started" ma:description="please make a selection from the choices available" ma:format="Dropdown" ma:internalName="Metadata_x0020_Audit_x0020_Status0">
      <xsd:simpleType>
        <xsd:restriction base="dms:Choice">
          <xsd:enumeration value="Completed"/>
          <xsd:enumeration value="In Progress"/>
          <xsd:enumeration value="Not Started"/>
        </xsd:restriction>
      </xsd:simpleType>
    </xsd:element>
    <xsd:element name="URL_x0020_Referrals" ma:index="15" nillable="true" ma:displayName="Notes" ma:internalName="URL_x0020_Referrals0" ma:readOnly="false">
      <xsd:simpleType>
        <xsd:restriction base="dms:Note">
          <xsd:maxLength value="255"/>
        </xsd:restriction>
      </xsd:simpleType>
    </xsd:element>
    <xsd:element name="TaxCatchAll" ma:index="33" nillable="true" ma:displayName="Taxonomy Catch All Column" ma:hidden="true" ma:list="{41a7a34f-d891-4d95-bdcc-aea44559c333}" ma:internalName="TaxCatchAll" ma:readOnly="false" ma:showField="CatchAllData" ma:web="f4d687a3-763f-4c4d-a2c3-3894f6ee9db2">
      <xsd:complexType>
        <xsd:complexContent>
          <xsd:extension base="dms:MultiChoiceLookup">
            <xsd:sequence>
              <xsd:element name="Value" type="dms:Lookup" maxOccurs="unbounded" minOccurs="0" nillable="true"/>
            </xsd:sequence>
          </xsd:extension>
        </xsd:complexContent>
      </xsd:complexType>
    </xsd:element>
    <xsd:element name="d2ede25913364733ba82b00f154f9896" ma:index="40" nillable="true" ma:taxonomy="true" ma:internalName="d2ede25913364733ba82b00f154f9896" ma:taxonomyFieldName="Business_x0020_Unit" ma:displayName="Business Unit" ma:readOnly="false" ma:default="" ma:fieldId="{d2ede259-1336-4733-ba82-b00f154f9896}" ma:sspId="85ab561c-b524-457e-b07c-8aed554bb3ce" ma:termSetId="0a5ff6bb-b988-49bb-be8a-fbd3bbe86186" ma:anchorId="00000000-0000-0000-0000-000000000000" ma:open="false" ma:isKeyword="false">
      <xsd:complexType>
        <xsd:sequence>
          <xsd:element ref="pc:Terms" minOccurs="0" maxOccurs="1"/>
        </xsd:sequence>
      </xsd:complexType>
    </xsd:element>
    <xsd:element name="TaxKeywordTaxHTField" ma:index="41" nillable="true" ma:taxonomy="true" ma:internalName="TaxKeywordTaxHTField" ma:taxonomyFieldName="TaxKeyword" ma:displayName="Enterprise Keywords" ma:readOnly="false" ma:fieldId="{23f27201-bee3-471e-b2e7-b64fd8b7ca38}" ma:taxonomyMulti="true" ma:sspId="85ab561c-b524-457e-b07c-8aed554bb3ce" ma:termSetId="00000000-0000-0000-0000-000000000000" ma:anchorId="00000000-0000-0000-0000-000000000000" ma:open="true" ma:isKeyword="true">
      <xsd:complexType>
        <xsd:sequence>
          <xsd:element ref="pc:Terms" minOccurs="0" maxOccurs="1"/>
        </xsd:sequence>
      </xsd:complexType>
    </xsd:element>
    <xsd:element name="TaxCatchAllLabel" ma:index="51" nillable="true" ma:displayName="Taxonomy Catch All Column1" ma:hidden="true" ma:list="{41a7a34f-d891-4d95-bdcc-aea44559c333}" ma:internalName="TaxCatchAllLabel" ma:readOnly="true" ma:showField="CatchAllDataLabel" ma:web="f4d687a3-763f-4c4d-a2c3-3894f6ee9db2">
      <xsd:complexType>
        <xsd:complexContent>
          <xsd:extension base="dms:MultiChoiceLookup">
            <xsd:sequence>
              <xsd:element name="Value" type="dms:Lookup" maxOccurs="unbounded" minOccurs="0" nillable="true"/>
            </xsd:sequence>
          </xsd:extension>
        </xsd:complexContent>
      </xsd:complexType>
    </xsd:element>
    <xsd:element name="j61f732d337c4ddd88388d8309749f85" ma:index="52" ma:taxonomy="true" ma:internalName="j61f732d337c4ddd88388d8309749f85" ma:taxonomyFieldName="Portfolio" ma:displayName="Portfolio" ma:readOnly="false" ma:fieldId="{361f732d-337c-4ddd-8838-8d8309749f85}" ma:sspId="85ab561c-b524-457e-b07c-8aed554bb3ce" ma:termSetId="402a09be-8886-4efc-b6ef-aa053bf60ca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f4d687a3-763f-4c4d-a2c3-3894f6ee9db2" elementFormDefault="qualified">
    <xsd:import namespace="http://schemas.microsoft.com/office/2006/documentManagement/types"/>
    <xsd:import namespace="http://schemas.microsoft.com/office/infopath/2007/PartnerControls"/>
    <xsd:element name="Is_x0020_Content_x0020_Accessible" ma:index="8" nillable="true" ma:displayName="Is Content Accessible" ma:description="https://tasedu.sharepoint.com/sites/DigitalPublishingSelfHelp/SitePages/Checking-Word-Document-for-Accessibility.aspx" ma:format="Dropdown" ma:internalName="Is_x0020_Content_x0020_Accessible" ma:readOnly="false">
      <xsd:simpleType>
        <xsd:restriction base="dms:Choice">
          <xsd:enumeration value="Yes"/>
          <xsd:enumeration value="No"/>
          <xsd:enumeration value="Unsure"/>
        </xsd:restriction>
      </xsd:simpleType>
    </xsd:element>
    <xsd:element name="DECYP_x0020_Branding" ma:index="9" nillable="true" ma:displayName="DECYP Branding" ma:description="Which template does the document currently use?" ma:format="RadioButtons" ma:internalName="DECYP_x0020_Branding" ma:readOnly="false">
      <xsd:simpleType>
        <xsd:restriction base="dms:Choice">
          <xsd:enumeration value="DECYP colourful branding"/>
          <xsd:enumeration value="Other"/>
        </xsd:restriction>
      </xsd:simpleType>
    </xsd:element>
    <xsd:element name="Content_x0020_Type_x0020_Preference" ma:index="10" nillable="true" ma:displayName="Content Type Preference" ma:default="Web Page" ma:description="Would this content be better suited for a web page or a document" ma:format="Dropdown" ma:internalName="Content_x0020_Type_x0020_Preference">
      <xsd:simpleType>
        <xsd:restriction base="dms:Choice">
          <xsd:enumeration value="Web Page"/>
          <xsd:enumeration value="PDF"/>
          <xsd:enumeration value="Word"/>
          <xsd:enumeration value="Xlsx"/>
        </xsd:restriction>
      </xsd:simpleType>
    </xsd:element>
    <xsd:element name="Archive_x0020_Requirement" ma:index="13" nillable="true" ma:displayName="Archive Requirement" ma:description="Does this document need to be archived" ma:format="Dropdown" ma:internalName="Archive_x0020_Requirement" ma:readOnly="false">
      <xsd:simpleType>
        <xsd:restriction base="dms:Choice">
          <xsd:enumeration value="Yes"/>
          <xsd:enumeration value="No"/>
          <xsd:enumeration value="Unsure"/>
        </xsd:restriction>
      </xsd:simpleType>
    </xsd:element>
    <xsd:element name="_dlc_DocIdUrl" ma:index="16" ma:displayName="Document ID" ma:description="Permanent link to this document." ma:hidden="true" ma:internalName="_dlc_DocIdUrl" ma:readOnly="true">
      <xsd:complexType>
        <xsd:complexContent>
          <xsd:extension base="dms:URL">
            <xsd:sequence>
              <xsd:element name="Url" type="dms:ValidUrl"/>
              <xsd:element name="Description" type="xsd:string"/>
            </xsd:sequence>
          </xsd:extension>
        </xsd:complexContent>
      </xsd:complexType>
    </xsd:element>
    <xsd:element name="_dlc_DocIdPersistId" ma:index="18" nillable="true" ma:displayName="Persist ID" ma:description="Keep ID on add." ma:hidden="true" ma:internalName="_dlc_DocIdPersistId" ma:readOnly="false">
      <xsd:simpleType>
        <xsd:restriction base="dms:Boolean"/>
      </xsd:simpleType>
    </xsd:element>
    <xsd:element name="_dlc_DocId" ma:index="20" nillable="true" ma:displayName="Document ID Value" ma:description="The value of the document ID assigned to this item." ma:hidden="true" ma:indexed="true" ma:internalName="_dlc_DocId" ma:readOnly="true">
      <xsd:simpleType>
        <xsd:restriction base="dms:Text"/>
      </xsd:simpleType>
    </xsd:element>
    <xsd:element name="pd29a4e1f15d408ea69e8630ec6fc634" ma:index="25" nillable="true" ma:taxonomy="true" ma:internalName="pd29a4e1f15d408ea69e8630ec6fc634" ma:taxonomyFieldName="DoE_x0020_Template_x0020_Topics" ma:displayName="DoE Template Topics" ma:readOnly="false" ma:default="" ma:fieldId="{9d29a4e1-f15d-408e-a69e-8630ec6fc634}" ma:sspId="85ab561c-b524-457e-b07c-8aed554bb3ce" ma:termSetId="7db6b8e9-6463-4514-b2b8-1b4f7ffe9884" ma:anchorId="00000000-0000-0000-0000-000000000000" ma:open="false" ma:isKeyword="false">
      <xsd:complexType>
        <xsd:sequence>
          <xsd:element ref="pc:Terms" minOccurs="0" maxOccurs="1"/>
        </xsd:sequence>
      </xsd:complexType>
    </xsd:element>
    <xsd:element name="SharedWithUsers" ma:index="37"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8" nillable="true" ma:displayName="Shared With Details" ma:hidden="true" ma:internalName="SharedWithDetails" ma:readOnly="true">
      <xsd:simpleType>
        <xsd:restriction base="dms:Note"/>
      </xsd:simpleType>
    </xsd:element>
    <xsd:element name="h1f1a7ebaa9c4b2aa96a60dba828a769" ma:index="53" nillable="true" ma:taxonomy="true" ma:internalName="h1f1a7ebaa9c4b2aa96a60dba828a769" ma:taxonomyFieldName="Sub_x0020_Unit" ma:displayName="Sub Unit" ma:readOnly="false" ma:default="" ma:fieldId="{11f1a7eb-aa9c-4b2a-a96a-60dba828a769}" ma:sspId="85ab561c-b524-457e-b07c-8aed554bb3ce" ma:termSetId="a8cedd03-4e61-47ef-b0e8-11aea0932e44" ma:anchorId="00000000-0000-0000-0000-000000000000" ma:open="false" ma:isKeyword="false">
      <xsd:complexType>
        <xsd:sequence>
          <xsd:element ref="pc:Terms" minOccurs="0" maxOccurs="1"/>
        </xsd:sequence>
      </xsd:complexType>
    </xsd:element>
    <xsd:element name="Version" ma:index="55" nillable="true" ma:displayName="Version" ma:default="" ma:hidden="true" ma:internalName="Version"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42b6124-4883-43ad-b9e4-8371c60bf13e" elementFormDefault="qualified">
    <xsd:import namespace="http://schemas.microsoft.com/office/2006/documentManagement/types"/>
    <xsd:import namespace="http://schemas.microsoft.com/office/infopath/2007/PartnerControls"/>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ServiceAutoTags" ma:index="27" nillable="true" ma:displayName="Tags" ma:hidden="true" ma:internalName="MediaServiceAutoTags" ma:readOnly="true">
      <xsd:simpleType>
        <xsd:restriction base="dms:Text"/>
      </xsd:simpleType>
    </xsd:element>
    <xsd:element name="MediaServiceOCR" ma:index="28" nillable="true" ma:displayName="Extracted Text" ma:hidden="true" ma:internalName="MediaServiceOCR" ma:readOnly="true">
      <xsd:simpleType>
        <xsd:restriction base="dms:Note"/>
      </xsd:simpleType>
    </xsd:element>
    <xsd:element name="MediaServiceAutoKeyPoints" ma:index="30" nillable="true" ma:displayName="MediaServiceAutoKeyPoints" ma:hidden="true" ma:internalName="MediaServiceAutoKeyPoints" ma:readOnly="true">
      <xsd:simpleType>
        <xsd:restriction base="dms:Note"/>
      </xsd:simpleType>
    </xsd:element>
    <xsd:element name="MediaServiceKeyPoints" ma:index="31" nillable="true" ma:displayName="KeyPoints" ma:hidden="true" ma:internalName="MediaServiceKeyPoints" ma:readOnly="true">
      <xsd:simpleType>
        <xsd:restriction base="dms:Note"/>
      </xsd:simpleType>
    </xsd:element>
    <xsd:element name="MediaServiceGenerationTime" ma:index="34" nillable="true" ma:displayName="MediaServiceGenerationTime" ma:hidden="true" ma:internalName="MediaServiceGenerationTime" ma:readOnly="true">
      <xsd:simpleType>
        <xsd:restriction base="dms:Text"/>
      </xsd:simpleType>
    </xsd:element>
    <xsd:element name="MediaServiceEventHashCode" ma:index="35" nillable="true" ma:displayName="MediaServiceEventHashCode" ma:hidden="true" ma:internalName="MediaServiceEventHashCode" ma:readOnly="true">
      <xsd:simpleType>
        <xsd:restriction base="dms:Text"/>
      </xsd:simpleType>
    </xsd:element>
    <xsd:element name="MediaServiceDateTaken" ma:index="36" nillable="true" ma:displayName="MediaServiceDateTaken" ma:hidden="true" ma:internalName="MediaServiceDateTaken" ma:readOnly="true">
      <xsd:simpleType>
        <xsd:restriction base="dms:Text"/>
      </xsd:simpleType>
    </xsd:element>
    <xsd:element name="MediaServiceObjectDetectorVersions" ma:index="42" nillable="true" ma:displayName="MediaServiceObjectDetectorVersions" ma:hidden="true" ma:indexed="true" ma:internalName="MediaServiceObjectDetectorVersions" ma:readOnly="true">
      <xsd:simpleType>
        <xsd:restriction base="dms:Text"/>
      </xsd:simpleType>
    </xsd:element>
    <xsd:element name="MediaServiceSearchProperties" ma:index="4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1E74273-09C4-7B4E-9D65-F6E4262256F2}">
  <ds:schemaRefs>
    <ds:schemaRef ds:uri="http://schemas.openxmlformats.org/officeDocument/2006/bibliography"/>
  </ds:schemaRefs>
</ds:datastoreItem>
</file>

<file path=customXml/itemProps2.xml><?xml version="1.0" encoding="utf-8"?>
<ds:datastoreItem xmlns:ds="http://schemas.openxmlformats.org/officeDocument/2006/customXml" ds:itemID="{DF03EDAF-F1B0-4710-BB70-361CBE105F20}">
  <ds:schemaRefs>
    <ds:schemaRef ds:uri="http://schemas.microsoft.com/sharepoint/events"/>
  </ds:schemaRefs>
</ds:datastoreItem>
</file>

<file path=customXml/itemProps3.xml><?xml version="1.0" encoding="utf-8"?>
<ds:datastoreItem xmlns:ds="http://schemas.openxmlformats.org/officeDocument/2006/customXml" ds:itemID="{5AD0555F-144B-4D7D-9A4E-EABAE03767DB}">
  <ds:schemaRefs>
    <ds:schemaRef ds:uri="http://schemas.microsoft.com/office/2006/metadata/properties"/>
    <ds:schemaRef ds:uri="http://schemas.microsoft.com/office/infopath/2007/PartnerControls"/>
    <ds:schemaRef ds:uri="73e323e8-fcc4-4315-9e8f-db2c55330154"/>
    <ds:schemaRef ds:uri="f4d687a3-763f-4c4d-a2c3-3894f6ee9db2"/>
    <ds:schemaRef ds:uri="http://schemas.microsoft.com/sharepoint/v3"/>
  </ds:schemaRefs>
</ds:datastoreItem>
</file>

<file path=customXml/itemProps4.xml><?xml version="1.0" encoding="utf-8"?>
<ds:datastoreItem xmlns:ds="http://schemas.openxmlformats.org/officeDocument/2006/customXml" ds:itemID="{548C2AA6-8782-4066-9418-59F4B7C5B4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3e323e8-fcc4-4315-9e8f-db2c55330154"/>
    <ds:schemaRef ds:uri="f4d687a3-763f-4c4d-a2c3-3894f6ee9db2"/>
    <ds:schemaRef ds:uri="c42b6124-4883-43ad-b9e4-8371c60bf1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57772CBF-223C-4949-9DFF-89402CD8698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Statements of Duties Template</Template>
  <TotalTime>6</TotalTime>
  <Pages>5</Pages>
  <Words>1588</Words>
  <Characters>9054</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Position Title</vt:lpstr>
    </vt:vector>
  </TitlesOfParts>
  <Manager/>
  <Company>Tasmanian Government - Department for Education, Children and Young People</Company>
  <LinksUpToDate>false</LinksUpToDate>
  <CharactersWithSpaces>10621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dc:title>
  <dc:subject/>
  <dc:creator>Lovell, Bradie</dc:creator>
  <cp:keywords>SOD; HR; Duties; statement; Recruitment; template</cp:keywords>
  <dc:description/>
  <cp:lastModifiedBy>Ahamed, Nova</cp:lastModifiedBy>
  <cp:revision>8</cp:revision>
  <cp:lastPrinted>2026-09-23T03:40:00Z</cp:lastPrinted>
  <dcterms:created xsi:type="dcterms:W3CDTF">2026-09-22T22:32:00Z</dcterms:created>
  <dcterms:modified xsi:type="dcterms:W3CDTF">2026-09-23T03:40:00Z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_x0020_Category">
    <vt:lpwstr/>
  </property>
  <property fmtid="{D5CDD505-2E9C-101B-9397-08002B2CF9AE}" pid="3" name="i6e9c3b3fb6741098ef9fbc5ae984e01">
    <vt:lpwstr/>
  </property>
  <property fmtid="{D5CDD505-2E9C-101B-9397-08002B2CF9AE}" pid="4" name="Business Unit">
    <vt:lpwstr>9770;#Recruitment, Payroll, People Systems and Data|17bbda43-a02a-495b-a137-f1a732e6f3ce</vt:lpwstr>
  </property>
  <property fmtid="{D5CDD505-2E9C-101B-9397-08002B2CF9AE}" pid="5" name="TaxKeyword">
    <vt:lpwstr>33;#template|69a24afe-20fa-4721-bac3-66e5ccecfa32;#2038;#Recruitment|871ea328-04b8-4510-b8c0-8a40646cd219;#5369;#Duties|3e63e8c4-0149-4e8e-b1e0-e7e193d5410e;#215;#HR|ce8a6860-aeb9-4708-8bcd-45e6411f29f1;#3397;#SOD|649a35d6-ef71-490d-bf71-c2ece9c082c0;#1548;#statement|d1d32147-41b0-4adf-81ab-1e9d34fd5d50</vt:lpwstr>
  </property>
  <property fmtid="{D5CDD505-2E9C-101B-9397-08002B2CF9AE}" pid="6" name="DoE Template Topics">
    <vt:lpwstr>2821;#DoE Design Style Guide|14cffd82-d560-4797-b51c-5d96ba2b0829</vt:lpwstr>
  </property>
  <property fmtid="{D5CDD505-2E9C-101B-9397-08002B2CF9AE}" pid="7" name="DoE Strategic Plan Topics">
    <vt:lpwstr/>
  </property>
  <property fmtid="{D5CDD505-2E9C-101B-9397-08002B2CF9AE}" pid="8" name="Snapshot Category">
    <vt:lpwstr/>
  </property>
  <property fmtid="{D5CDD505-2E9C-101B-9397-08002B2CF9AE}" pid="9" name="Topic">
    <vt:lpwstr/>
  </property>
  <property fmtid="{D5CDD505-2E9C-101B-9397-08002B2CF9AE}" pid="10" name="j727237256e34e7f80ae69530d2a565d">
    <vt:lpwstr/>
  </property>
  <property fmtid="{D5CDD505-2E9C-101B-9397-08002B2CF9AE}" pid="11" name="Audience - Content Manager">
    <vt:lpwstr>;#Staff;#</vt:lpwstr>
  </property>
  <property fmtid="{D5CDD505-2E9C-101B-9397-08002B2CF9AE}" pid="12" name="TAS DoE Category">
    <vt:lpwstr/>
  </property>
  <property fmtid="{D5CDD505-2E9C-101B-9397-08002B2CF9AE}" pid="13" name="a1c4f6224d154fedbb480523bb53bb66">
    <vt:lpwstr/>
  </property>
  <property fmtid="{D5CDD505-2E9C-101B-9397-08002B2CF9AE}" pid="14" name="MediaServiceImageTags">
    <vt:lpwstr/>
  </property>
  <property fmtid="{D5CDD505-2E9C-101B-9397-08002B2CF9AE}" pid="15" name="ContentTypeId">
    <vt:lpwstr>0x010100DDD7DC831A59DF4DB1D1BB20E724F701010B00D57381C0E219074B9B4274FFD03FBAF0</vt:lpwstr>
  </property>
  <property fmtid="{D5CDD505-2E9C-101B-9397-08002B2CF9AE}" pid="16" name="TAS_x0020_DoE_x0020_Category">
    <vt:lpwstr/>
  </property>
  <property fmtid="{D5CDD505-2E9C-101B-9397-08002B2CF9AE}" pid="17" name="Business Unit_Temp">
    <vt:lpwstr>83;#Strategic Marketing Communications and Media|f6d9077c-8163-46d2-832d-7663a09bc4db</vt:lpwstr>
  </property>
  <property fmtid="{D5CDD505-2E9C-101B-9397-08002B2CF9AE}" pid="18" name="Template Category">
    <vt:lpwstr>4977;#DECYP Brand - Designed Templates|0a854b76-3f9e-4adf-8e49-eb04dbc7eecc</vt:lpwstr>
  </property>
  <property fmtid="{D5CDD505-2E9C-101B-9397-08002B2CF9AE}" pid="19" name="Snapshot_x0020_Category">
    <vt:lpwstr/>
  </property>
  <property fmtid="{D5CDD505-2E9C-101B-9397-08002B2CF9AE}" pid="20" name="n5587f6a348f4de8ab3182c36b739ec6">
    <vt:lpwstr/>
  </property>
  <property fmtid="{D5CDD505-2E9C-101B-9397-08002B2CF9AE}" pid="21" name="Sub Category">
    <vt:lpwstr/>
  </property>
  <property fmtid="{D5CDD505-2E9C-101B-9397-08002B2CF9AE}" pid="22" name="Division">
    <vt:lpwstr>3;#Strategy and Performance|64554304-9658-4477-8215-887b6d4fcbb5</vt:lpwstr>
  </property>
  <property fmtid="{D5CDD505-2E9C-101B-9397-08002B2CF9AE}" pid="23" name="DoE_x0020_Strategic_x0020_Plan_x0020_Topics">
    <vt:lpwstr/>
  </property>
  <property fmtid="{D5CDD505-2E9C-101B-9397-08002B2CF9AE}" pid="24" name="Document Status">
    <vt:lpwstr>4;#Live|bc977ed0-005e-4690-a3b4-310d5986bcf0</vt:lpwstr>
  </property>
  <property fmtid="{D5CDD505-2E9C-101B-9397-08002B2CF9AE}" pid="25" name="l840ed7ca75046469cea8eb94f5ddcb7">
    <vt:lpwstr/>
  </property>
  <property fmtid="{D5CDD505-2E9C-101B-9397-08002B2CF9AE}" pid="26" name="Teacher Learning Centre Category">
    <vt:lpwstr/>
  </property>
  <property fmtid="{D5CDD505-2E9C-101B-9397-08002B2CF9AE}" pid="27" name="Audience1">
    <vt:lpwstr>69;#Staff|5334ce17-5483-4202-bd91-d920329f5a8a</vt:lpwstr>
  </property>
  <property fmtid="{D5CDD505-2E9C-101B-9397-08002B2CF9AE}" pid="28" name="Subject Title">
    <vt:lpwstr/>
  </property>
  <property fmtid="{D5CDD505-2E9C-101B-9397-08002B2CF9AE}" pid="29" name="Year">
    <vt:lpwstr/>
  </property>
  <property fmtid="{D5CDD505-2E9C-101B-9397-08002B2CF9AE}" pid="30" name="Document Category">
    <vt:lpwstr>7;#Administration|b709059c-9716-4094-91ad-aa3d7635dc2d</vt:lpwstr>
  </property>
  <property fmtid="{D5CDD505-2E9C-101B-9397-08002B2CF9AE}" pid="31" name="jc6636d59a3841d6a003805cc0af7d55">
    <vt:lpwstr>Strategic Marketing Communications and Media|f6d9077c-8163-46d2-832d-7663a09bc4db</vt:lpwstr>
  </property>
  <property fmtid="{D5CDD505-2E9C-101B-9397-08002B2CF9AE}" pid="32" name="b5a660e2555540328d9f084305c28a7f">
    <vt:lpwstr/>
  </property>
  <property fmtid="{D5CDD505-2E9C-101B-9397-08002B2CF9AE}" pid="33" name="DoE Document Type">
    <vt:lpwstr>28;#Template|85897c92-c882-4165-879a-2f460318d4ff</vt:lpwstr>
  </property>
  <property fmtid="{D5CDD505-2E9C-101B-9397-08002B2CF9AE}" pid="34" name="b85bbc721aa94cb2b422cc2232ef3687">
    <vt:lpwstr/>
  </property>
  <property fmtid="{D5CDD505-2E9C-101B-9397-08002B2CF9AE}" pid="35" name="Teacher_x0020_Learning_x0020_Centre_x0020_Category">
    <vt:lpwstr/>
  </property>
  <property fmtid="{D5CDD505-2E9C-101B-9397-08002B2CF9AE}" pid="36" name="_dlc_DocIdItemGuid">
    <vt:lpwstr>eeed6e89-013e-4177-a74b-daf02e31f347</vt:lpwstr>
  </property>
  <property fmtid="{D5CDD505-2E9C-101B-9397-08002B2CF9AE}" pid="37" name="DoE_x0020_Document_x0020_Type">
    <vt:lpwstr>28;#Template|85897c92-c882-4165-879a-2f460318d4ff</vt:lpwstr>
  </property>
  <property fmtid="{D5CDD505-2E9C-101B-9397-08002B2CF9AE}" pid="38" name="Sub Unit">
    <vt:lpwstr>9776;#Recruitment|31aac6b6-4102-4586-be15-9290cec0932a</vt:lpwstr>
  </property>
  <property fmtid="{D5CDD505-2E9C-101B-9397-08002B2CF9AE}" pid="39" name="Document_x0020_Status">
    <vt:lpwstr>4;#Live|bc977ed0-005e-4690-a3b4-310d5986bcf0</vt:lpwstr>
  </property>
  <property fmtid="{D5CDD505-2E9C-101B-9397-08002B2CF9AE}" pid="40" name="DoE_x0020_Template_x0020_Topics">
    <vt:lpwstr>2821;#DoE Design Style Guide|14cffd82-d560-4797-b51c-5d96ba2b0829</vt:lpwstr>
  </property>
  <property fmtid="{D5CDD505-2E9C-101B-9397-08002B2CF9AE}" pid="41" name="Portfolio">
    <vt:lpwstr>9517;#People and Culture|98f34d15-e0d1-4165-bfd7-31ede476ea4f</vt:lpwstr>
  </property>
  <property fmtid="{D5CDD505-2E9C-101B-9397-08002B2CF9AE}" pid="42" name="Template_x0020_Category">
    <vt:lpwstr>4977;#DECYP Brand - Designed Templates|0a854b76-3f9e-4adf-8e49-eb04dbc7eecc</vt:lpwstr>
  </property>
  <property fmtid="{D5CDD505-2E9C-101B-9397-08002B2CF9AE}" pid="43" name="lcf76f155ced4ddcb4097134ff3c332f">
    <vt:lpwstr/>
  </property>
  <property fmtid="{D5CDD505-2E9C-101B-9397-08002B2CF9AE}" pid="44" name="Business_x0020_Unit">
    <vt:lpwstr>9770;#Recruitment, Payroll, People Systems and Data|17bbda43-a02a-495b-a137-f1a732e6f3ce</vt:lpwstr>
  </property>
  <property fmtid="{D5CDD505-2E9C-101B-9397-08002B2CF9AE}" pid="45" name="Sub_x0020_Unit">
    <vt:lpwstr>9776;#Recruitment|31aac6b6-4102-4586-be15-9290cec0932a</vt:lpwstr>
  </property>
</Properties>
</file>