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0"/>
          <w:szCs w:val="40"/>
        </w:rPr>
        <w:alias w:val="Title"/>
        <w:tag w:val=""/>
        <w:id w:val="1716622775"/>
        <w:placeholder>
          <w:docPart w:val="E00C2EBE295A4F8FA15C3C1FF2B54D1A"/>
        </w:placeholder>
        <w:dataBinding w:prefixMappings="xmlns:ns0='http://purl.org/dc/elements/1.1/' xmlns:ns1='http://schemas.openxmlformats.org/package/2006/metadata/core-properties' " w:xpath="/ns1:coreProperties[1]/ns0:title[1]" w:storeItemID="{6C3C8BC8-F283-45AE-878A-BAB7291924A1}"/>
        <w:text/>
      </w:sdtPr>
      <w:sdtEndPr/>
      <w:sdtContent>
        <w:p w14:paraId="790D1484" w14:textId="449C9B1C" w:rsidR="009D6E8A" w:rsidRPr="00274CC1" w:rsidRDefault="005B40FE" w:rsidP="001C1052">
          <w:pPr>
            <w:pStyle w:val="Title"/>
            <w:jc w:val="both"/>
            <w:rPr>
              <w:color w:val="001947" w:themeColor="accent6"/>
              <w:sz w:val="48"/>
              <w:szCs w:val="48"/>
            </w:rPr>
          </w:pPr>
          <w:r w:rsidRPr="005B40FE">
            <w:rPr>
              <w:color w:val="001947" w:themeColor="accent6"/>
              <w:sz w:val="40"/>
              <w:szCs w:val="40"/>
            </w:rPr>
            <w:t>Information and Reader Services Coordinator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99C1B60"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5D9087D"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722752B0" w14:textId="69EBED83" w:rsidR="009D6E8A" w:rsidRPr="0057614B" w:rsidRDefault="007E2423" w:rsidP="001C1052">
            <w:pPr>
              <w:jc w:val="right"/>
              <w:rPr>
                <w:sz w:val="28"/>
                <w:szCs w:val="28"/>
              </w:rPr>
            </w:pPr>
            <w:r w:rsidRPr="007E2423">
              <w:rPr>
                <w:color w:val="001947" w:themeColor="accent6"/>
                <w:sz w:val="28"/>
                <w:szCs w:val="28"/>
              </w:rPr>
              <w:t>DECEMBER 2023</w:t>
            </w:r>
          </w:p>
        </w:tc>
      </w:tr>
      <w:tr w:rsidR="00D2771F" w14:paraId="25A54A24" w14:textId="77777777" w:rsidTr="00D2771F">
        <w:trPr>
          <w:trHeight w:val="385"/>
        </w:trPr>
        <w:tc>
          <w:tcPr>
            <w:tcW w:w="3152" w:type="dxa"/>
          </w:tcPr>
          <w:p w14:paraId="24D33261" w14:textId="77777777" w:rsidR="00D2771F" w:rsidRPr="00C47D7F" w:rsidRDefault="00D2771F" w:rsidP="001C1052">
            <w:pPr>
              <w:pStyle w:val="TableBodyText"/>
              <w:jc w:val="both"/>
              <w:rPr>
                <w:sz w:val="24"/>
                <w:szCs w:val="24"/>
              </w:rPr>
            </w:pPr>
            <w:r w:rsidRPr="00C47D7F">
              <w:rPr>
                <w:sz w:val="24"/>
                <w:szCs w:val="24"/>
              </w:rPr>
              <w:t>Number</w:t>
            </w:r>
          </w:p>
        </w:tc>
        <w:tc>
          <w:tcPr>
            <w:tcW w:w="6540" w:type="dxa"/>
            <w:gridSpan w:val="2"/>
          </w:tcPr>
          <w:p w14:paraId="55407A6B" w14:textId="522C3615" w:rsidR="00D2771F" w:rsidRPr="00C47D7F" w:rsidRDefault="0031695F" w:rsidP="001C1052">
            <w:pPr>
              <w:pStyle w:val="TableBodyText"/>
              <w:jc w:val="both"/>
              <w:rPr>
                <w:sz w:val="24"/>
                <w:szCs w:val="24"/>
              </w:rPr>
            </w:pPr>
            <w:r w:rsidRPr="00C47D7F">
              <w:rPr>
                <w:rFonts w:eastAsia="Times New Roman" w:cs="Arial"/>
                <w:bCs/>
                <w:sz w:val="24"/>
                <w:szCs w:val="24"/>
              </w:rPr>
              <w:t>Generic</w:t>
            </w:r>
          </w:p>
        </w:tc>
      </w:tr>
      <w:tr w:rsidR="00D2771F" w14:paraId="4CD90D25"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11A16CD" w14:textId="77777777" w:rsidR="00D2771F" w:rsidRPr="00C47D7F" w:rsidRDefault="00D2771F" w:rsidP="001C1052">
            <w:pPr>
              <w:pStyle w:val="TableBodyText"/>
              <w:jc w:val="both"/>
              <w:rPr>
                <w:sz w:val="24"/>
                <w:szCs w:val="24"/>
              </w:rPr>
            </w:pPr>
            <w:r w:rsidRPr="00C47D7F">
              <w:rPr>
                <w:sz w:val="24"/>
                <w:szCs w:val="24"/>
              </w:rPr>
              <w:t>Portfolio</w:t>
            </w:r>
          </w:p>
        </w:tc>
        <w:sdt>
          <w:sdtPr>
            <w:rPr>
              <w:sz w:val="24"/>
              <w:szCs w:val="24"/>
            </w:rPr>
            <w:id w:val="-1794978893"/>
            <w:placeholder>
              <w:docPart w:val="6270820096104AA28940DB35FD9B092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70E99A80" w14:textId="41B6293B" w:rsidR="00D2771F" w:rsidRPr="00C47D7F" w:rsidRDefault="0031695F" w:rsidP="001C1052">
                <w:pPr>
                  <w:pStyle w:val="TableBodyText"/>
                  <w:jc w:val="both"/>
                  <w:rPr>
                    <w:sz w:val="24"/>
                    <w:szCs w:val="24"/>
                  </w:rPr>
                </w:pPr>
                <w:r w:rsidRPr="00C47D7F">
                  <w:rPr>
                    <w:sz w:val="24"/>
                    <w:szCs w:val="24"/>
                  </w:rPr>
                  <w:t>Continuous Improvement and Evaluation</w:t>
                </w:r>
              </w:p>
            </w:tc>
          </w:sdtContent>
        </w:sdt>
      </w:tr>
      <w:tr w:rsidR="00D2771F" w14:paraId="5C128DF9" w14:textId="77777777" w:rsidTr="00D2771F">
        <w:trPr>
          <w:trHeight w:val="385"/>
        </w:trPr>
        <w:tc>
          <w:tcPr>
            <w:tcW w:w="3152" w:type="dxa"/>
          </w:tcPr>
          <w:p w14:paraId="3DDA2CF8" w14:textId="77777777" w:rsidR="00D2771F" w:rsidRPr="00C47D7F" w:rsidRDefault="00D2771F" w:rsidP="001C1052">
            <w:pPr>
              <w:pStyle w:val="TableBodyText"/>
              <w:jc w:val="both"/>
              <w:rPr>
                <w:sz w:val="24"/>
                <w:szCs w:val="24"/>
              </w:rPr>
            </w:pPr>
            <w:r w:rsidRPr="00C47D7F">
              <w:rPr>
                <w:sz w:val="24"/>
                <w:szCs w:val="24"/>
              </w:rPr>
              <w:t>Branch</w:t>
            </w:r>
          </w:p>
        </w:tc>
        <w:tc>
          <w:tcPr>
            <w:tcW w:w="6540" w:type="dxa"/>
            <w:gridSpan w:val="2"/>
          </w:tcPr>
          <w:p w14:paraId="75FBE87A" w14:textId="27D2AA30" w:rsidR="00D2771F" w:rsidRPr="00C47D7F" w:rsidRDefault="00B76264" w:rsidP="001C1052">
            <w:pPr>
              <w:pStyle w:val="TableBodyText"/>
              <w:jc w:val="both"/>
              <w:rPr>
                <w:sz w:val="24"/>
                <w:szCs w:val="24"/>
              </w:rPr>
            </w:pPr>
            <w:r w:rsidRPr="00C47D7F">
              <w:rPr>
                <w:rFonts w:eastAsia="Times New Roman" w:cs="Arial"/>
                <w:bCs/>
                <w:sz w:val="24"/>
                <w:szCs w:val="24"/>
              </w:rPr>
              <w:t>Libraries Tasmania</w:t>
            </w:r>
          </w:p>
        </w:tc>
      </w:tr>
      <w:tr w:rsidR="00D2771F" w14:paraId="08088138"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EDD7AD3" w14:textId="77777777" w:rsidR="00D2771F" w:rsidRPr="00C47D7F" w:rsidRDefault="00D2771F" w:rsidP="001C1052">
            <w:pPr>
              <w:pStyle w:val="TableBodyText"/>
              <w:jc w:val="both"/>
              <w:rPr>
                <w:sz w:val="24"/>
                <w:szCs w:val="24"/>
              </w:rPr>
            </w:pPr>
            <w:r w:rsidRPr="00C47D7F">
              <w:rPr>
                <w:sz w:val="24"/>
                <w:szCs w:val="24"/>
              </w:rPr>
              <w:t>Section/Unit/School</w:t>
            </w:r>
          </w:p>
        </w:tc>
        <w:tc>
          <w:tcPr>
            <w:tcW w:w="6540" w:type="dxa"/>
            <w:gridSpan w:val="2"/>
          </w:tcPr>
          <w:p w14:paraId="21BDC3AD" w14:textId="304B200D" w:rsidR="00D2771F" w:rsidRPr="00C47D7F" w:rsidRDefault="00DF700B" w:rsidP="001C1052">
            <w:pPr>
              <w:pStyle w:val="TableBodyText"/>
              <w:jc w:val="both"/>
              <w:rPr>
                <w:sz w:val="24"/>
                <w:szCs w:val="24"/>
              </w:rPr>
            </w:pPr>
            <w:r w:rsidRPr="00C47D7F">
              <w:rPr>
                <w:rFonts w:eastAsia="Times New Roman" w:cs="Arial"/>
                <w:bCs/>
                <w:sz w:val="24"/>
                <w:szCs w:val="24"/>
              </w:rPr>
              <w:t>Library Network</w:t>
            </w:r>
          </w:p>
        </w:tc>
      </w:tr>
      <w:tr w:rsidR="00D2771F" w14:paraId="0C52C2FD" w14:textId="77777777" w:rsidTr="00D2771F">
        <w:trPr>
          <w:trHeight w:val="362"/>
        </w:trPr>
        <w:tc>
          <w:tcPr>
            <w:tcW w:w="3152" w:type="dxa"/>
          </w:tcPr>
          <w:p w14:paraId="4951EBC1" w14:textId="77777777" w:rsidR="00D2771F" w:rsidRPr="00C47D7F" w:rsidRDefault="00D2771F" w:rsidP="001C1052">
            <w:pPr>
              <w:pStyle w:val="TableBodyText"/>
              <w:jc w:val="both"/>
              <w:rPr>
                <w:sz w:val="24"/>
                <w:szCs w:val="24"/>
              </w:rPr>
            </w:pPr>
            <w:r w:rsidRPr="00C47D7F">
              <w:rPr>
                <w:sz w:val="24"/>
                <w:szCs w:val="24"/>
              </w:rPr>
              <w:t>Supervisor</w:t>
            </w:r>
          </w:p>
        </w:tc>
        <w:tc>
          <w:tcPr>
            <w:tcW w:w="6540" w:type="dxa"/>
            <w:gridSpan w:val="2"/>
          </w:tcPr>
          <w:p w14:paraId="66CE1D9B" w14:textId="4BFC5E0A" w:rsidR="00D2771F" w:rsidRPr="00C47D7F" w:rsidRDefault="00E44211" w:rsidP="001C1052">
            <w:pPr>
              <w:pStyle w:val="TableBodyText"/>
              <w:jc w:val="both"/>
              <w:rPr>
                <w:sz w:val="24"/>
                <w:szCs w:val="24"/>
              </w:rPr>
            </w:pPr>
            <w:r w:rsidRPr="00C47D7F">
              <w:rPr>
                <w:rFonts w:eastAsia="Times New Roman" w:cs="Arial"/>
                <w:bCs/>
                <w:sz w:val="24"/>
                <w:szCs w:val="24"/>
              </w:rPr>
              <w:t>Regional Library Manager</w:t>
            </w:r>
          </w:p>
        </w:tc>
      </w:tr>
      <w:tr w:rsidR="00D2771F" w14:paraId="6E6C33B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E0F2B2A" w14:textId="77777777" w:rsidR="00D2771F" w:rsidRPr="00C47D7F" w:rsidRDefault="00D2771F" w:rsidP="001C1052">
            <w:pPr>
              <w:pStyle w:val="TableBodyText"/>
              <w:jc w:val="both"/>
              <w:rPr>
                <w:sz w:val="24"/>
                <w:szCs w:val="24"/>
              </w:rPr>
            </w:pPr>
            <w:r w:rsidRPr="00C47D7F">
              <w:rPr>
                <w:sz w:val="24"/>
                <w:szCs w:val="24"/>
              </w:rPr>
              <w:t>Award/Agreement</w:t>
            </w:r>
          </w:p>
        </w:tc>
        <w:tc>
          <w:tcPr>
            <w:tcW w:w="6540" w:type="dxa"/>
            <w:gridSpan w:val="2"/>
          </w:tcPr>
          <w:sdt>
            <w:sdtPr>
              <w:rPr>
                <w:rFonts w:eastAsia="Times New Roman" w:cs="Arial"/>
                <w:bCs/>
                <w:sz w:val="24"/>
                <w:szCs w:val="24"/>
              </w:rPr>
              <w:id w:val="1431852964"/>
              <w:placeholder>
                <w:docPart w:val="A912E139121C40E6A1E778A2916BE060"/>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06F7E080" w14:textId="3058B120" w:rsidR="00D2771F" w:rsidRPr="00C47D7F" w:rsidRDefault="00E44211" w:rsidP="001C1052">
                <w:pPr>
                  <w:pStyle w:val="TableBodyText"/>
                  <w:jc w:val="both"/>
                  <w:rPr>
                    <w:sz w:val="24"/>
                    <w:szCs w:val="24"/>
                  </w:rPr>
                </w:pPr>
                <w:r w:rsidRPr="00C47D7F">
                  <w:rPr>
                    <w:rFonts w:eastAsia="Times New Roman" w:cs="Arial"/>
                    <w:bCs/>
                    <w:sz w:val="24"/>
                    <w:szCs w:val="24"/>
                  </w:rPr>
                  <w:t>Tasmanian State Service Award</w:t>
                </w:r>
              </w:p>
            </w:sdtContent>
          </w:sdt>
        </w:tc>
      </w:tr>
      <w:tr w:rsidR="00D2771F" w14:paraId="38404EF5" w14:textId="77777777" w:rsidTr="00D2771F">
        <w:trPr>
          <w:trHeight w:val="362"/>
        </w:trPr>
        <w:tc>
          <w:tcPr>
            <w:tcW w:w="3152" w:type="dxa"/>
          </w:tcPr>
          <w:p w14:paraId="4809BE10" w14:textId="77777777" w:rsidR="00D2771F" w:rsidRPr="00C47D7F" w:rsidRDefault="00D2771F" w:rsidP="001C1052">
            <w:pPr>
              <w:pStyle w:val="TableBodyText"/>
              <w:jc w:val="both"/>
              <w:rPr>
                <w:sz w:val="24"/>
                <w:szCs w:val="24"/>
              </w:rPr>
            </w:pPr>
            <w:r w:rsidRPr="00C47D7F">
              <w:rPr>
                <w:sz w:val="24"/>
                <w:szCs w:val="24"/>
              </w:rPr>
              <w:t>Classification</w:t>
            </w:r>
          </w:p>
        </w:tc>
        <w:tc>
          <w:tcPr>
            <w:tcW w:w="6540" w:type="dxa"/>
            <w:gridSpan w:val="2"/>
          </w:tcPr>
          <w:p w14:paraId="38CD54F0" w14:textId="3D56691F" w:rsidR="00D2771F" w:rsidRPr="00C47D7F" w:rsidRDefault="009D3598" w:rsidP="001C1052">
            <w:pPr>
              <w:pStyle w:val="TableBodyText"/>
              <w:jc w:val="both"/>
              <w:rPr>
                <w:sz w:val="24"/>
                <w:szCs w:val="24"/>
              </w:rPr>
            </w:pPr>
            <w:r w:rsidRPr="00C47D7F">
              <w:rPr>
                <w:rFonts w:eastAsia="Times New Roman" w:cs="Arial"/>
                <w:bCs/>
                <w:sz w:val="24"/>
                <w:szCs w:val="24"/>
              </w:rPr>
              <w:t>General Band Level 6</w:t>
            </w:r>
          </w:p>
        </w:tc>
      </w:tr>
      <w:tr w:rsidR="004C4F86" w14:paraId="228B6587"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621E9B1" w14:textId="77777777" w:rsidR="009D6E8A" w:rsidRPr="00C47D7F" w:rsidRDefault="009D6E8A" w:rsidP="001C1052">
            <w:pPr>
              <w:pStyle w:val="TableBodyText"/>
              <w:jc w:val="both"/>
              <w:rPr>
                <w:sz w:val="24"/>
                <w:szCs w:val="24"/>
              </w:rPr>
            </w:pPr>
            <w:r w:rsidRPr="00C47D7F">
              <w:rPr>
                <w:sz w:val="24"/>
                <w:szCs w:val="24"/>
              </w:rPr>
              <w:t>Employment Conditions</w:t>
            </w:r>
          </w:p>
        </w:tc>
        <w:tc>
          <w:tcPr>
            <w:tcW w:w="6540" w:type="dxa"/>
            <w:gridSpan w:val="2"/>
          </w:tcPr>
          <w:p w14:paraId="316688B7" w14:textId="77777777" w:rsidR="00C651F6" w:rsidRPr="00C47D7F" w:rsidRDefault="00C651F6" w:rsidP="00C651F6">
            <w:pPr>
              <w:pStyle w:val="TableBodyText"/>
              <w:jc w:val="both"/>
              <w:rPr>
                <w:rStyle w:val="PlaceholderText"/>
                <w:color w:val="auto"/>
                <w:sz w:val="24"/>
                <w:szCs w:val="24"/>
              </w:rPr>
            </w:pPr>
            <w:r w:rsidRPr="00C47D7F">
              <w:rPr>
                <w:rStyle w:val="PlaceholderText"/>
                <w:color w:val="auto"/>
                <w:sz w:val="24"/>
                <w:szCs w:val="24"/>
              </w:rPr>
              <w:t xml:space="preserve">Permanent or fixed term, full or part-time, up to 73.5 hours per fortnight, 52 weeks per year including 4 weeks annual leave. </w:t>
            </w:r>
          </w:p>
          <w:p w14:paraId="0F7BFC51" w14:textId="4597A33B" w:rsidR="009D6E8A" w:rsidRPr="00C47D7F" w:rsidRDefault="00C651F6" w:rsidP="00C651F6">
            <w:pPr>
              <w:jc w:val="both"/>
              <w:rPr>
                <w:rFonts w:eastAsia="Times New Roman" w:cs="Arial"/>
                <w:sz w:val="24"/>
                <w:szCs w:val="24"/>
              </w:rPr>
            </w:pPr>
            <w:r w:rsidRPr="00C47D7F">
              <w:rPr>
                <w:rStyle w:val="PlaceholderText"/>
                <w:color w:val="auto"/>
                <w:sz w:val="24"/>
                <w:szCs w:val="24"/>
              </w:rPr>
              <w:t>Intra state travel will be a requirement of this position.</w:t>
            </w:r>
          </w:p>
        </w:tc>
      </w:tr>
      <w:tr w:rsidR="00D2771F" w14:paraId="33FE9936" w14:textId="77777777" w:rsidTr="00D2771F">
        <w:trPr>
          <w:trHeight w:val="362"/>
        </w:trPr>
        <w:tc>
          <w:tcPr>
            <w:tcW w:w="3152" w:type="dxa"/>
          </w:tcPr>
          <w:p w14:paraId="58C2A510" w14:textId="77777777" w:rsidR="00D2771F" w:rsidRPr="00C47D7F" w:rsidRDefault="00D2771F" w:rsidP="001C1052">
            <w:pPr>
              <w:pStyle w:val="TableBodyText"/>
              <w:jc w:val="both"/>
              <w:rPr>
                <w:sz w:val="24"/>
                <w:szCs w:val="24"/>
              </w:rPr>
            </w:pPr>
            <w:r w:rsidRPr="00C47D7F">
              <w:rPr>
                <w:sz w:val="24"/>
                <w:szCs w:val="24"/>
              </w:rPr>
              <w:t>Location</w:t>
            </w:r>
          </w:p>
        </w:tc>
        <w:tc>
          <w:tcPr>
            <w:tcW w:w="6540" w:type="dxa"/>
            <w:gridSpan w:val="2"/>
          </w:tcPr>
          <w:p w14:paraId="3E43396B" w14:textId="59A628D3" w:rsidR="00D2771F" w:rsidRPr="00C47D7F" w:rsidRDefault="00130E97" w:rsidP="001C1052">
            <w:pPr>
              <w:pStyle w:val="TableBodyText"/>
              <w:jc w:val="both"/>
              <w:rPr>
                <w:sz w:val="24"/>
                <w:szCs w:val="24"/>
              </w:rPr>
            </w:pPr>
            <w:r w:rsidRPr="00C47D7F">
              <w:rPr>
                <w:rFonts w:eastAsia="Times New Roman"/>
                <w:sz w:val="24"/>
                <w:szCs w:val="24"/>
              </w:rPr>
              <w:t>As Specified</w:t>
            </w:r>
          </w:p>
        </w:tc>
      </w:tr>
    </w:tbl>
    <w:p w14:paraId="4A46DBF1" w14:textId="77777777" w:rsidR="009D6E8A" w:rsidRPr="00190B67" w:rsidRDefault="009D6E8A" w:rsidP="001C1052">
      <w:pPr>
        <w:pStyle w:val="Heading2"/>
        <w:jc w:val="both"/>
      </w:pPr>
      <w:r w:rsidRPr="00190B67">
        <w:t>Primary Purpose</w:t>
      </w:r>
    </w:p>
    <w:p w14:paraId="1B708AD0" w14:textId="0DCBABF0" w:rsidR="00D2771F" w:rsidRPr="00C47D7F" w:rsidRDefault="0017102F" w:rsidP="001C1052">
      <w:pPr>
        <w:jc w:val="both"/>
        <w:rPr>
          <w:rFonts w:eastAsia="Times New Roman" w:cs="Arial"/>
          <w:sz w:val="24"/>
          <w:szCs w:val="24"/>
        </w:rPr>
      </w:pPr>
      <w:r w:rsidRPr="00C47D7F">
        <w:rPr>
          <w:rFonts w:eastAsia="Times New Roman" w:cs="Arial"/>
          <w:sz w:val="24"/>
          <w:szCs w:val="24"/>
        </w:rPr>
        <w:t>Develop and coordinate the provision of Information and Reader services across a Library</w:t>
      </w:r>
      <w:r w:rsidR="00C47D7F" w:rsidRPr="00C47D7F">
        <w:rPr>
          <w:rFonts w:eastAsia="Times New Roman" w:cs="Arial"/>
          <w:sz w:val="24"/>
          <w:szCs w:val="24"/>
        </w:rPr>
        <w:t xml:space="preserve"> </w:t>
      </w:r>
      <w:r w:rsidRPr="00C47D7F">
        <w:rPr>
          <w:rFonts w:eastAsia="Times New Roman" w:cs="Arial"/>
          <w:sz w:val="24"/>
          <w:szCs w:val="24"/>
        </w:rPr>
        <w:t>Region. Contribute directly to the formulation of Libraries Tasmania policies.</w:t>
      </w:r>
    </w:p>
    <w:p w14:paraId="478A145F"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F607783" w14:textId="51165BBD" w:rsidR="00D2771F" w:rsidRPr="004A65FC" w:rsidRDefault="00540F4E" w:rsidP="001C1052">
      <w:pPr>
        <w:jc w:val="both"/>
        <w:rPr>
          <w:rFonts w:eastAsia="Times New Roman"/>
          <w:sz w:val="24"/>
          <w:szCs w:val="20"/>
        </w:rPr>
      </w:pPr>
      <w:bookmarkStart w:id="1" w:name="_Hlk127543251"/>
      <w:r w:rsidRPr="004A65FC">
        <w:rPr>
          <w:rFonts w:eastAsia="Times New Roman"/>
          <w:sz w:val="24"/>
          <w:szCs w:val="20"/>
        </w:rPr>
        <w:t>The occupant is responsible for the effective and efficient management and coordination of Information and Reader services and programs consistent with Department’s strategic directions.</w:t>
      </w:r>
    </w:p>
    <w:p w14:paraId="46BAECBE" w14:textId="1EF60F17" w:rsidR="00CF5BC2" w:rsidRDefault="00CF5BC2" w:rsidP="00CF5BC2">
      <w:pPr>
        <w:rPr>
          <w:bCs/>
          <w:color w:val="000000"/>
          <w:sz w:val="24"/>
          <w:szCs w:val="24"/>
        </w:rPr>
      </w:pPr>
      <w:r w:rsidRPr="000B60A0">
        <w:rPr>
          <w:bCs/>
          <w:color w:val="000000"/>
          <w:sz w:val="24"/>
          <w:szCs w:val="24"/>
        </w:rPr>
        <w:t>Responsible for the provision of authoritative advice, support, and recommendations direct to the</w:t>
      </w:r>
      <w:r>
        <w:rPr>
          <w:bCs/>
          <w:color w:val="000000"/>
          <w:sz w:val="24"/>
          <w:szCs w:val="24"/>
        </w:rPr>
        <w:t xml:space="preserve"> Regional Library</w:t>
      </w:r>
      <w:r w:rsidRPr="000B60A0">
        <w:rPr>
          <w:bCs/>
          <w:color w:val="000000"/>
          <w:sz w:val="24"/>
          <w:szCs w:val="24"/>
        </w:rPr>
        <w:t xml:space="preserve"> Manager. </w:t>
      </w:r>
    </w:p>
    <w:p w14:paraId="1E6FEBEF" w14:textId="476434AE" w:rsidR="00CF5BC2" w:rsidRPr="00CF5BC2" w:rsidRDefault="00CF5BC2" w:rsidP="00646917">
      <w:pPr>
        <w:jc w:val="both"/>
        <w:rPr>
          <w:bCs/>
          <w:color w:val="000000"/>
          <w:sz w:val="24"/>
          <w:szCs w:val="24"/>
        </w:rPr>
      </w:pPr>
      <w:r w:rsidRPr="000B60A0">
        <w:rPr>
          <w:bCs/>
          <w:color w:val="000000"/>
          <w:sz w:val="24"/>
          <w:szCs w:val="24"/>
        </w:rPr>
        <w:t>Responsible for the development and implementation of operational solutions, policies, and guidelines to deliver and improve service delivery outcomes.</w:t>
      </w:r>
    </w:p>
    <w:p w14:paraId="32D5E51C" w14:textId="77777777" w:rsidR="00D2771F" w:rsidRPr="00B732A4" w:rsidRDefault="00D2771F" w:rsidP="00646917">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w:t>
      </w:r>
      <w:r w:rsidRPr="00B732A4">
        <w:rPr>
          <w:rFonts w:eastAsia="Times New Roman"/>
          <w:sz w:val="24"/>
          <w:szCs w:val="24"/>
        </w:rPr>
        <w:lastRenderedPageBreak/>
        <w:t xml:space="preserve">children and young people. This includes the prevention, identification and reporting of child abuse and behaviours which are not consistent with the Department's values. </w:t>
      </w:r>
    </w:p>
    <w:p w14:paraId="52C33B36"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26C370DE"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6CFE57F" w14:textId="77777777" w:rsidR="001733FD" w:rsidRDefault="009D6E8A" w:rsidP="001C1052">
      <w:pPr>
        <w:pStyle w:val="Heading2"/>
        <w:jc w:val="both"/>
        <w:rPr>
          <w:color w:val="011947"/>
        </w:rPr>
      </w:pPr>
      <w:r w:rsidRPr="00190B67">
        <w:rPr>
          <w:color w:val="011947"/>
        </w:rPr>
        <w:t>Primary Duties</w:t>
      </w:r>
    </w:p>
    <w:p w14:paraId="3372BBBB"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1B8BE0D5" wp14:editId="603D1AF3">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2022CA"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DD99F8F" w14:textId="77777777" w:rsidR="004A65FC" w:rsidRPr="000B60A0" w:rsidRDefault="004A65FC" w:rsidP="004A65FC">
      <w:pPr>
        <w:pStyle w:val="ListParagraph"/>
        <w:numPr>
          <w:ilvl w:val="0"/>
          <w:numId w:val="32"/>
        </w:numPr>
        <w:tabs>
          <w:tab w:val="clear" w:pos="227"/>
          <w:tab w:val="clear" w:pos="454"/>
          <w:tab w:val="clear" w:pos="680"/>
          <w:tab w:val="clear" w:pos="907"/>
          <w:tab w:val="clear" w:pos="1134"/>
          <w:tab w:val="clear" w:pos="1361"/>
        </w:tabs>
        <w:spacing w:line="240" w:lineRule="auto"/>
        <w:ind w:left="714" w:hanging="357"/>
        <w:contextualSpacing w:val="0"/>
        <w:jc w:val="both"/>
        <w:textAlignment w:val="baseline"/>
        <w:rPr>
          <w:rFonts w:eastAsia="Times New Roman" w:cs="Calibri"/>
          <w:color w:val="000000"/>
          <w:sz w:val="24"/>
          <w:szCs w:val="24"/>
          <w:lang w:eastAsia="en-AU"/>
        </w:rPr>
      </w:pPr>
      <w:r>
        <w:rPr>
          <w:rFonts w:eastAsia="Times New Roman" w:cs="Calibri"/>
          <w:color w:val="000000"/>
          <w:sz w:val="24"/>
          <w:szCs w:val="24"/>
          <w:lang w:eastAsia="en-AU"/>
        </w:rPr>
        <w:t xml:space="preserve">Develop and implement appropriate, flexible, and innovative information and readers programs and services and contemporary library spaces and presentation of collections in collaboration with </w:t>
      </w:r>
      <w:r w:rsidRPr="000B60A0">
        <w:rPr>
          <w:rFonts w:eastAsia="Times New Roman" w:cs="Calibri"/>
          <w:color w:val="000000"/>
          <w:sz w:val="24"/>
          <w:szCs w:val="24"/>
          <w:lang w:eastAsia="en-AU"/>
        </w:rPr>
        <w:t>Library Managers</w:t>
      </w:r>
      <w:r>
        <w:rPr>
          <w:rFonts w:eastAsia="Times New Roman" w:cs="Calibri"/>
          <w:color w:val="000000"/>
          <w:sz w:val="24"/>
          <w:szCs w:val="24"/>
          <w:lang w:eastAsia="en-AU"/>
        </w:rPr>
        <w:t>, library service delivery teams, and communities.</w:t>
      </w:r>
    </w:p>
    <w:p w14:paraId="60CAF86E" w14:textId="77777777" w:rsidR="004A65FC" w:rsidRPr="000B60A0" w:rsidRDefault="004A65FC" w:rsidP="004A65FC">
      <w:pPr>
        <w:pStyle w:val="ListParagraph"/>
        <w:numPr>
          <w:ilvl w:val="0"/>
          <w:numId w:val="32"/>
        </w:numPr>
        <w:tabs>
          <w:tab w:val="clear" w:pos="227"/>
          <w:tab w:val="clear" w:pos="454"/>
          <w:tab w:val="clear" w:pos="680"/>
          <w:tab w:val="clear" w:pos="907"/>
          <w:tab w:val="clear" w:pos="1134"/>
          <w:tab w:val="clear" w:pos="1361"/>
        </w:tabs>
        <w:spacing w:line="240" w:lineRule="auto"/>
        <w:ind w:left="714" w:hanging="357"/>
        <w:contextualSpacing w:val="0"/>
        <w:jc w:val="both"/>
        <w:textAlignment w:val="baseline"/>
        <w:rPr>
          <w:rFonts w:eastAsia="Times New Roman" w:cs="Calibri"/>
          <w:color w:val="000000"/>
          <w:sz w:val="24"/>
          <w:szCs w:val="24"/>
          <w:lang w:eastAsia="en-AU"/>
        </w:rPr>
      </w:pPr>
      <w:r w:rsidRPr="000B60A0">
        <w:rPr>
          <w:rFonts w:eastAsia="Times New Roman" w:cs="Calibri"/>
          <w:color w:val="000000"/>
          <w:sz w:val="24"/>
          <w:szCs w:val="24"/>
          <w:lang w:eastAsia="en-AU"/>
        </w:rPr>
        <w:t xml:space="preserve">Proactively plan and monitor </w:t>
      </w:r>
      <w:r>
        <w:rPr>
          <w:rFonts w:eastAsia="Times New Roman" w:cs="Calibri"/>
          <w:color w:val="000000"/>
          <w:sz w:val="24"/>
          <w:szCs w:val="24"/>
          <w:lang w:eastAsia="en-AU"/>
        </w:rPr>
        <w:t xml:space="preserve">library </w:t>
      </w:r>
      <w:r w:rsidRPr="000B60A0">
        <w:rPr>
          <w:rFonts w:eastAsia="Times New Roman" w:cs="Calibri"/>
          <w:color w:val="000000"/>
          <w:sz w:val="24"/>
          <w:szCs w:val="24"/>
          <w:lang w:eastAsia="en-AU"/>
        </w:rPr>
        <w:t>collection</w:t>
      </w:r>
      <w:r>
        <w:rPr>
          <w:rFonts w:eastAsia="Times New Roman" w:cs="Calibri"/>
          <w:color w:val="000000"/>
          <w:sz w:val="24"/>
          <w:szCs w:val="24"/>
          <w:lang w:eastAsia="en-AU"/>
        </w:rPr>
        <w:t>s</w:t>
      </w:r>
      <w:r w:rsidRPr="000B60A0">
        <w:rPr>
          <w:rFonts w:eastAsia="Times New Roman" w:cs="Calibri"/>
          <w:color w:val="000000"/>
          <w:sz w:val="24"/>
          <w:szCs w:val="24"/>
          <w:lang w:eastAsia="en-AU"/>
        </w:rPr>
        <w:t xml:space="preserve">, information services and resource delivery across </w:t>
      </w:r>
      <w:r>
        <w:rPr>
          <w:rFonts w:eastAsia="Times New Roman" w:cs="Calibri"/>
          <w:color w:val="000000"/>
          <w:sz w:val="24"/>
          <w:szCs w:val="24"/>
          <w:lang w:eastAsia="en-AU"/>
        </w:rPr>
        <w:t xml:space="preserve">the </w:t>
      </w:r>
      <w:r w:rsidRPr="000B60A0">
        <w:rPr>
          <w:rFonts w:eastAsia="Times New Roman" w:cs="Calibri"/>
          <w:color w:val="000000"/>
          <w:sz w:val="24"/>
          <w:szCs w:val="24"/>
          <w:lang w:eastAsia="en-AU"/>
        </w:rPr>
        <w:t>region.</w:t>
      </w:r>
    </w:p>
    <w:p w14:paraId="65A978BD" w14:textId="77777777" w:rsidR="004A65FC" w:rsidRPr="000B60A0" w:rsidRDefault="004A65FC" w:rsidP="004A65FC">
      <w:pPr>
        <w:pStyle w:val="ListParagraph"/>
        <w:numPr>
          <w:ilvl w:val="0"/>
          <w:numId w:val="32"/>
        </w:numPr>
        <w:tabs>
          <w:tab w:val="clear" w:pos="227"/>
          <w:tab w:val="clear" w:pos="454"/>
          <w:tab w:val="clear" w:pos="680"/>
          <w:tab w:val="clear" w:pos="907"/>
          <w:tab w:val="clear" w:pos="1134"/>
          <w:tab w:val="clear" w:pos="1361"/>
        </w:tabs>
        <w:spacing w:line="240" w:lineRule="auto"/>
        <w:ind w:left="714" w:hanging="357"/>
        <w:contextualSpacing w:val="0"/>
        <w:jc w:val="both"/>
        <w:textAlignment w:val="baseline"/>
        <w:rPr>
          <w:rFonts w:eastAsia="Times New Roman" w:cs="Calibri"/>
          <w:color w:val="000000"/>
          <w:sz w:val="24"/>
          <w:szCs w:val="24"/>
          <w:lang w:eastAsia="en-AU"/>
        </w:rPr>
      </w:pPr>
      <w:r w:rsidRPr="000B60A0">
        <w:rPr>
          <w:rFonts w:eastAsia="Times New Roman" w:cs="Calibri"/>
          <w:color w:val="000000"/>
          <w:sz w:val="24"/>
          <w:szCs w:val="24"/>
          <w:lang w:eastAsia="en-AU"/>
        </w:rPr>
        <w:t xml:space="preserve">Provide training and advice to </w:t>
      </w:r>
      <w:r>
        <w:rPr>
          <w:rFonts w:eastAsia="Times New Roman" w:cs="Calibri"/>
          <w:color w:val="000000"/>
          <w:sz w:val="24"/>
          <w:szCs w:val="24"/>
          <w:lang w:eastAsia="en-AU"/>
        </w:rPr>
        <w:t>l</w:t>
      </w:r>
      <w:r w:rsidRPr="000B60A0">
        <w:rPr>
          <w:rFonts w:eastAsia="Times New Roman" w:cs="Calibri"/>
          <w:color w:val="000000"/>
          <w:sz w:val="24"/>
          <w:szCs w:val="24"/>
          <w:lang w:eastAsia="en-AU"/>
        </w:rPr>
        <w:t>ibrary teams within a designated region on collection management, information</w:t>
      </w:r>
      <w:r>
        <w:rPr>
          <w:rFonts w:eastAsia="Times New Roman" w:cs="Calibri"/>
          <w:color w:val="000000"/>
          <w:sz w:val="24"/>
          <w:szCs w:val="24"/>
          <w:lang w:eastAsia="en-AU"/>
        </w:rPr>
        <w:t xml:space="preserve"> (including use of Libraries Tasmania resources, e-resources, and Family History collections)</w:t>
      </w:r>
      <w:r w:rsidRPr="000B60A0">
        <w:rPr>
          <w:rFonts w:eastAsia="Times New Roman" w:cs="Calibri"/>
          <w:color w:val="000000"/>
          <w:sz w:val="24"/>
          <w:szCs w:val="24"/>
          <w:lang w:eastAsia="en-AU"/>
        </w:rPr>
        <w:t>, and reader service delivery.</w:t>
      </w:r>
    </w:p>
    <w:p w14:paraId="3189D044" w14:textId="77777777" w:rsidR="004A65FC" w:rsidRPr="000B60A0" w:rsidRDefault="004A65FC" w:rsidP="004A65FC">
      <w:pPr>
        <w:pStyle w:val="ListParagraph"/>
        <w:numPr>
          <w:ilvl w:val="0"/>
          <w:numId w:val="32"/>
        </w:numPr>
        <w:tabs>
          <w:tab w:val="clear" w:pos="227"/>
          <w:tab w:val="clear" w:pos="454"/>
          <w:tab w:val="clear" w:pos="680"/>
          <w:tab w:val="clear" w:pos="907"/>
          <w:tab w:val="clear" w:pos="1134"/>
          <w:tab w:val="clear" w:pos="1361"/>
        </w:tabs>
        <w:spacing w:line="240" w:lineRule="auto"/>
        <w:ind w:left="714" w:hanging="357"/>
        <w:contextualSpacing w:val="0"/>
        <w:jc w:val="both"/>
        <w:textAlignment w:val="baseline"/>
        <w:rPr>
          <w:rFonts w:eastAsia="Times New Roman" w:cs="Calibri"/>
          <w:color w:val="000000"/>
          <w:sz w:val="24"/>
          <w:szCs w:val="24"/>
          <w:lang w:eastAsia="en-AU"/>
        </w:rPr>
      </w:pPr>
      <w:r w:rsidRPr="000B60A0">
        <w:rPr>
          <w:rFonts w:eastAsia="Times New Roman" w:cs="Calibri"/>
          <w:color w:val="000000"/>
          <w:sz w:val="24"/>
          <w:szCs w:val="24"/>
          <w:lang w:eastAsia="en-AU"/>
        </w:rPr>
        <w:t>Coordinate initiatives that promote reading, local writing</w:t>
      </w:r>
      <w:r>
        <w:rPr>
          <w:rFonts w:eastAsia="Times New Roman" w:cs="Calibri"/>
          <w:color w:val="000000"/>
          <w:sz w:val="24"/>
          <w:szCs w:val="24"/>
          <w:lang w:eastAsia="en-AU"/>
        </w:rPr>
        <w:t>,</w:t>
      </w:r>
      <w:r w:rsidRPr="000B60A0">
        <w:rPr>
          <w:rFonts w:eastAsia="Times New Roman" w:cs="Calibri"/>
          <w:color w:val="000000"/>
          <w:sz w:val="24"/>
          <w:szCs w:val="24"/>
          <w:lang w:eastAsia="en-AU"/>
        </w:rPr>
        <w:t xml:space="preserve"> and storytelling through region-based and state-wide initiatives.</w:t>
      </w:r>
    </w:p>
    <w:p w14:paraId="0F077FDF" w14:textId="77777777" w:rsidR="004A65FC" w:rsidRPr="000B60A0" w:rsidRDefault="004A65FC" w:rsidP="004A65FC">
      <w:pPr>
        <w:numPr>
          <w:ilvl w:val="0"/>
          <w:numId w:val="32"/>
        </w:numPr>
        <w:spacing w:line="240" w:lineRule="auto"/>
        <w:ind w:left="714" w:hanging="357"/>
        <w:jc w:val="both"/>
        <w:rPr>
          <w:rFonts w:cs="Arial"/>
          <w:sz w:val="24"/>
          <w:szCs w:val="24"/>
          <w:lang w:val="en-GB"/>
        </w:rPr>
      </w:pPr>
      <w:r w:rsidRPr="000B60A0">
        <w:rPr>
          <w:rFonts w:cs="Arial"/>
          <w:sz w:val="24"/>
          <w:szCs w:val="24"/>
          <w:lang w:val="en-GB"/>
        </w:rPr>
        <w:t xml:space="preserve">Undertake research, analysis and problem solving on </w:t>
      </w:r>
      <w:r>
        <w:rPr>
          <w:rFonts w:cs="Arial"/>
          <w:sz w:val="24"/>
          <w:szCs w:val="24"/>
          <w:lang w:val="en-GB"/>
        </w:rPr>
        <w:t xml:space="preserve">the needs and </w:t>
      </w:r>
      <w:r w:rsidRPr="000B60A0">
        <w:rPr>
          <w:rFonts w:cs="Arial"/>
          <w:sz w:val="24"/>
          <w:szCs w:val="24"/>
          <w:lang w:val="en-GB"/>
        </w:rPr>
        <w:t xml:space="preserve">complex issues relating to </w:t>
      </w:r>
      <w:r>
        <w:rPr>
          <w:rFonts w:cs="Arial"/>
          <w:sz w:val="24"/>
          <w:szCs w:val="24"/>
          <w:lang w:val="en-GB"/>
        </w:rPr>
        <w:t xml:space="preserve">reader and information services and programs </w:t>
      </w:r>
      <w:r w:rsidRPr="000B60A0">
        <w:rPr>
          <w:rFonts w:cs="Arial"/>
          <w:sz w:val="24"/>
          <w:szCs w:val="24"/>
          <w:lang w:val="en-GB"/>
        </w:rPr>
        <w:t>and provide authoritative advice, recommendations, and solutions.</w:t>
      </w:r>
    </w:p>
    <w:p w14:paraId="2DC14636" w14:textId="77777777" w:rsidR="004A65FC" w:rsidRPr="0037270F" w:rsidRDefault="004A65FC" w:rsidP="004A65FC">
      <w:pPr>
        <w:numPr>
          <w:ilvl w:val="0"/>
          <w:numId w:val="32"/>
        </w:numPr>
        <w:spacing w:line="240" w:lineRule="auto"/>
        <w:ind w:left="714" w:hanging="357"/>
        <w:jc w:val="both"/>
        <w:rPr>
          <w:rFonts w:cs="Arial"/>
          <w:sz w:val="24"/>
          <w:szCs w:val="24"/>
          <w:lang w:val="en-GB"/>
        </w:rPr>
      </w:pPr>
      <w:r w:rsidRPr="0037270F">
        <w:rPr>
          <w:rFonts w:cs="Arial"/>
          <w:sz w:val="24"/>
          <w:szCs w:val="24"/>
          <w:lang w:val="en-GB"/>
        </w:rPr>
        <w:t>Manage and co-ordinate the work and performance of a service delivery team to deliver assigned services and programs.</w:t>
      </w:r>
    </w:p>
    <w:p w14:paraId="6AAF41EF" w14:textId="77777777" w:rsidR="004A65FC" w:rsidRPr="00C40365" w:rsidRDefault="004A65FC" w:rsidP="004A65FC">
      <w:pPr>
        <w:numPr>
          <w:ilvl w:val="0"/>
          <w:numId w:val="32"/>
        </w:numPr>
        <w:spacing w:line="240" w:lineRule="auto"/>
        <w:ind w:left="714" w:hanging="357"/>
        <w:jc w:val="both"/>
        <w:rPr>
          <w:rFonts w:cs="Arial"/>
          <w:sz w:val="24"/>
          <w:szCs w:val="24"/>
          <w:lang w:val="en-GB"/>
        </w:rPr>
      </w:pPr>
      <w:r w:rsidRPr="00C40365">
        <w:rPr>
          <w:rFonts w:cs="Arial"/>
          <w:sz w:val="24"/>
          <w:szCs w:val="24"/>
          <w:lang w:val="en-GB"/>
        </w:rPr>
        <w:t xml:space="preserve">Contribute to the development of Libraries Tasmania policies, procedures, and strategies. </w:t>
      </w:r>
    </w:p>
    <w:p w14:paraId="6F98B2AC"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00B6213"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5FBE5AD4" w14:textId="77777777" w:rsidR="009D6E8A" w:rsidRPr="00190B67" w:rsidRDefault="009D6E8A" w:rsidP="001C1052">
      <w:pPr>
        <w:pStyle w:val="Heading2"/>
        <w:jc w:val="both"/>
        <w:rPr>
          <w:color w:val="011947"/>
        </w:rPr>
      </w:pPr>
      <w:r w:rsidRPr="00190B67">
        <w:rPr>
          <w:color w:val="011947"/>
        </w:rPr>
        <w:lastRenderedPageBreak/>
        <w:t>Selection Criteria</w:t>
      </w:r>
    </w:p>
    <w:p w14:paraId="24AF4E62"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45ED77F"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233FD8BC" wp14:editId="636A72D2">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ED4427"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5904D45" w14:textId="77777777" w:rsidR="00AD09F3" w:rsidRPr="000B60A0" w:rsidRDefault="00AD09F3" w:rsidP="00AD09F3">
      <w:pPr>
        <w:pStyle w:val="ListParagraph"/>
        <w:numPr>
          <w:ilvl w:val="0"/>
          <w:numId w:val="33"/>
        </w:numPr>
        <w:tabs>
          <w:tab w:val="clear" w:pos="227"/>
          <w:tab w:val="clear" w:pos="454"/>
          <w:tab w:val="clear" w:pos="680"/>
          <w:tab w:val="clear" w:pos="907"/>
          <w:tab w:val="clear" w:pos="1134"/>
          <w:tab w:val="clear" w:pos="1361"/>
        </w:tabs>
        <w:spacing w:before="240" w:line="259" w:lineRule="auto"/>
        <w:contextualSpacing w:val="0"/>
        <w:jc w:val="both"/>
        <w:textAlignment w:val="baseline"/>
        <w:rPr>
          <w:rFonts w:cs="Calibri"/>
          <w:color w:val="000000"/>
          <w:sz w:val="24"/>
          <w:szCs w:val="24"/>
          <w:lang w:eastAsia="en-AU"/>
        </w:rPr>
      </w:pPr>
      <w:r w:rsidRPr="000B60A0">
        <w:rPr>
          <w:rFonts w:cs="Calibri"/>
          <w:color w:val="000000"/>
          <w:sz w:val="24"/>
          <w:szCs w:val="24"/>
          <w:lang w:eastAsia="en-AU"/>
        </w:rPr>
        <w:t>Significant specialist expertise in the delivery and development of services, collections and resources in a library environment.</w:t>
      </w:r>
    </w:p>
    <w:p w14:paraId="0BF0F0D0" w14:textId="77777777" w:rsidR="00AD09F3" w:rsidRPr="000B60A0" w:rsidRDefault="00AD09F3" w:rsidP="00AD09F3">
      <w:pPr>
        <w:pStyle w:val="ListParagraph"/>
        <w:numPr>
          <w:ilvl w:val="0"/>
          <w:numId w:val="33"/>
        </w:numPr>
        <w:tabs>
          <w:tab w:val="clear" w:pos="227"/>
          <w:tab w:val="clear" w:pos="454"/>
          <w:tab w:val="clear" w:pos="680"/>
          <w:tab w:val="clear" w:pos="907"/>
          <w:tab w:val="clear" w:pos="1134"/>
          <w:tab w:val="clear" w:pos="1361"/>
        </w:tabs>
        <w:spacing w:line="259" w:lineRule="auto"/>
        <w:contextualSpacing w:val="0"/>
        <w:jc w:val="both"/>
        <w:textAlignment w:val="baseline"/>
        <w:rPr>
          <w:rFonts w:cs="Calibri"/>
          <w:color w:val="000000"/>
          <w:sz w:val="24"/>
          <w:szCs w:val="24"/>
          <w:lang w:eastAsia="en-AU"/>
        </w:rPr>
      </w:pPr>
      <w:r w:rsidRPr="000B60A0">
        <w:rPr>
          <w:rFonts w:cs="Calibri"/>
          <w:color w:val="000000"/>
          <w:sz w:val="24"/>
          <w:szCs w:val="24"/>
          <w:lang w:eastAsia="en-AU"/>
        </w:rPr>
        <w:t>Demonstrated well developed knowledge and understanding of the role of reader development and information services in public libraries.</w:t>
      </w:r>
    </w:p>
    <w:p w14:paraId="35531D80" w14:textId="77777777" w:rsidR="00AD09F3" w:rsidRPr="000B60A0" w:rsidRDefault="00AD09F3" w:rsidP="00AD09F3">
      <w:pPr>
        <w:pStyle w:val="ListParagraph"/>
        <w:numPr>
          <w:ilvl w:val="0"/>
          <w:numId w:val="33"/>
        </w:numPr>
        <w:tabs>
          <w:tab w:val="clear" w:pos="227"/>
          <w:tab w:val="clear" w:pos="454"/>
          <w:tab w:val="clear" w:pos="680"/>
          <w:tab w:val="clear" w:pos="907"/>
          <w:tab w:val="clear" w:pos="1134"/>
          <w:tab w:val="clear" w:pos="1361"/>
        </w:tabs>
        <w:spacing w:line="259" w:lineRule="auto"/>
        <w:contextualSpacing w:val="0"/>
        <w:jc w:val="both"/>
        <w:rPr>
          <w:rFonts w:cs="Arial"/>
          <w:sz w:val="24"/>
          <w:szCs w:val="24"/>
        </w:rPr>
      </w:pPr>
      <w:r w:rsidRPr="000B60A0">
        <w:rPr>
          <w:rFonts w:cs="Arial"/>
          <w:sz w:val="24"/>
          <w:szCs w:val="24"/>
        </w:rPr>
        <w:t xml:space="preserve">Highly developed and detailed knowledge and understanding of the wider policy and strategic context of public libraries and the services they deliver to the community.  </w:t>
      </w:r>
    </w:p>
    <w:p w14:paraId="509F8B58" w14:textId="77777777" w:rsidR="00AD09F3" w:rsidRPr="000B60A0" w:rsidRDefault="00AD09F3" w:rsidP="00AD09F3">
      <w:pPr>
        <w:pStyle w:val="ListParagraph"/>
        <w:numPr>
          <w:ilvl w:val="0"/>
          <w:numId w:val="33"/>
        </w:numPr>
        <w:tabs>
          <w:tab w:val="clear" w:pos="227"/>
          <w:tab w:val="clear" w:pos="454"/>
          <w:tab w:val="clear" w:pos="680"/>
          <w:tab w:val="clear" w:pos="907"/>
          <w:tab w:val="clear" w:pos="1134"/>
          <w:tab w:val="clear" w:pos="1361"/>
        </w:tabs>
        <w:spacing w:line="259" w:lineRule="auto"/>
        <w:contextualSpacing w:val="0"/>
        <w:jc w:val="both"/>
        <w:rPr>
          <w:rFonts w:cs="Arial"/>
          <w:sz w:val="24"/>
          <w:szCs w:val="24"/>
        </w:rPr>
      </w:pPr>
      <w:r w:rsidRPr="000B60A0">
        <w:rPr>
          <w:bCs/>
          <w:sz w:val="24"/>
          <w:szCs w:val="24"/>
        </w:rPr>
        <w:t xml:space="preserve">Highly developed interpersonal, verbal, and written communication skills including liaison, conflict resolution and negotiation with the ability to provide authoritative advice and interact effectively with a wide range of stakeholders. </w:t>
      </w:r>
    </w:p>
    <w:p w14:paraId="13B192A0" w14:textId="77777777" w:rsidR="00AD09F3" w:rsidRDefault="00AD09F3" w:rsidP="00AD09F3">
      <w:pPr>
        <w:pStyle w:val="ListParagraph"/>
        <w:numPr>
          <w:ilvl w:val="0"/>
          <w:numId w:val="33"/>
        </w:numPr>
        <w:tabs>
          <w:tab w:val="clear" w:pos="227"/>
          <w:tab w:val="clear" w:pos="454"/>
          <w:tab w:val="clear" w:pos="680"/>
          <w:tab w:val="clear" w:pos="907"/>
          <w:tab w:val="clear" w:pos="1134"/>
          <w:tab w:val="clear" w:pos="1361"/>
        </w:tabs>
        <w:spacing w:line="259" w:lineRule="auto"/>
        <w:contextualSpacing w:val="0"/>
        <w:jc w:val="both"/>
        <w:rPr>
          <w:rFonts w:cs="Arial"/>
          <w:sz w:val="24"/>
          <w:szCs w:val="24"/>
        </w:rPr>
      </w:pPr>
      <w:r w:rsidRPr="000B60A0">
        <w:rPr>
          <w:rFonts w:cs="Arial"/>
          <w:sz w:val="24"/>
          <w:szCs w:val="24"/>
        </w:rPr>
        <w:t>Highly developed strategic, problem solving, research and analytical skills with the capacity to exercise independent initiative and judgement in realising agreed outcomes.</w:t>
      </w:r>
    </w:p>
    <w:p w14:paraId="49048DE4" w14:textId="7B871741" w:rsidR="00D2771F" w:rsidRPr="00AD09F3" w:rsidRDefault="00AD09F3" w:rsidP="00AD09F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rFonts w:cs="Arial"/>
          <w:sz w:val="24"/>
          <w:szCs w:val="28"/>
        </w:rPr>
      </w:pPr>
      <w:r w:rsidRPr="00231860">
        <w:rPr>
          <w:rFonts w:cs="Arial"/>
          <w:sz w:val="24"/>
          <w:szCs w:val="28"/>
        </w:rPr>
        <w:t>Significant management</w:t>
      </w:r>
      <w:r>
        <w:rPr>
          <w:rFonts w:cs="Arial"/>
          <w:sz w:val="24"/>
          <w:szCs w:val="28"/>
        </w:rPr>
        <w:t xml:space="preserve">, </w:t>
      </w:r>
      <w:r w:rsidRPr="00231860">
        <w:rPr>
          <w:rFonts w:cs="Arial"/>
          <w:sz w:val="24"/>
          <w:szCs w:val="28"/>
        </w:rPr>
        <w:t>organisational and leadership skills with the proven capacity to effectively manage and lead a work team in delivering high-quality, customer-focused services and programs.</w:t>
      </w:r>
    </w:p>
    <w:p w14:paraId="4EC43653"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5864E777" w14:textId="77777777" w:rsidR="009D6E8A" w:rsidRPr="00190B67" w:rsidRDefault="009D6E8A" w:rsidP="001C1052">
      <w:pPr>
        <w:pStyle w:val="Heading2"/>
        <w:jc w:val="both"/>
        <w:rPr>
          <w:color w:val="011947"/>
        </w:rPr>
      </w:pPr>
      <w:r w:rsidRPr="00190B67">
        <w:rPr>
          <w:color w:val="011947"/>
        </w:rPr>
        <w:t>Requirements</w:t>
      </w:r>
    </w:p>
    <w:p w14:paraId="3210ADDA"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FFD376D"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4EA5412"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5F1B93AD" w14:textId="6AEDA24E" w:rsidR="00D2771F" w:rsidRPr="00AD09F3" w:rsidRDefault="00D2771F" w:rsidP="00646917">
            <w:pPr>
              <w:numPr>
                <w:ilvl w:val="0"/>
                <w:numId w:val="30"/>
              </w:numPr>
              <w:spacing w:before="60" w:after="60"/>
              <w:ind w:left="168" w:hanging="310"/>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2718A93A"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04439CB" w14:textId="77777777" w:rsidR="00D2771F" w:rsidRPr="00A65F3B" w:rsidRDefault="00D2771F" w:rsidP="001C1052">
            <w:pPr>
              <w:jc w:val="both"/>
              <w:rPr>
                <w:b/>
                <w:sz w:val="24"/>
                <w:szCs w:val="24"/>
              </w:rPr>
            </w:pPr>
            <w:r w:rsidRPr="00A65F3B">
              <w:rPr>
                <w:b/>
                <w:sz w:val="24"/>
                <w:szCs w:val="24"/>
              </w:rPr>
              <w:t>Desirable</w:t>
            </w:r>
          </w:p>
        </w:tc>
        <w:tc>
          <w:tcPr>
            <w:tcW w:w="7763" w:type="dxa"/>
          </w:tcPr>
          <w:p w14:paraId="26AE226E" w14:textId="77777777" w:rsidR="00646917" w:rsidRDefault="00D91DB3" w:rsidP="00646917">
            <w:pPr>
              <w:pStyle w:val="ListParagraph"/>
              <w:numPr>
                <w:ilvl w:val="0"/>
                <w:numId w:val="34"/>
              </w:numPr>
              <w:tabs>
                <w:tab w:val="clear" w:pos="227"/>
                <w:tab w:val="clear" w:pos="454"/>
                <w:tab w:val="clear" w:pos="680"/>
                <w:tab w:val="clear" w:pos="907"/>
                <w:tab w:val="clear" w:pos="1134"/>
                <w:tab w:val="clear" w:pos="1361"/>
              </w:tabs>
              <w:spacing w:before="120" w:line="259" w:lineRule="auto"/>
              <w:ind w:left="141" w:hanging="283"/>
              <w:jc w:val="both"/>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rPr>
            </w:pPr>
            <w:r w:rsidRPr="00646917">
              <w:rPr>
                <w:rFonts w:eastAsia="Times New Roman" w:cs="Segoe UI"/>
                <w:color w:val="000000"/>
                <w:sz w:val="24"/>
                <w:szCs w:val="24"/>
              </w:rPr>
              <w:t>Tertiary qualifications in Library and Information studies, education or</w:t>
            </w:r>
            <w:r w:rsidRPr="00D91DB3">
              <w:rPr>
                <w:rFonts w:eastAsia="Times New Roman" w:cs="Arial"/>
                <w:bCs/>
                <w:sz w:val="24"/>
                <w:szCs w:val="24"/>
              </w:rPr>
              <w:t xml:space="preserve"> other relevant discipline.  </w:t>
            </w:r>
          </w:p>
          <w:p w14:paraId="76A15A78" w14:textId="4EA4E33B" w:rsidR="00D2771F" w:rsidRPr="00646917" w:rsidRDefault="00085417" w:rsidP="00646917">
            <w:pPr>
              <w:pStyle w:val="ListParagraph"/>
              <w:numPr>
                <w:ilvl w:val="0"/>
                <w:numId w:val="34"/>
              </w:numPr>
              <w:tabs>
                <w:tab w:val="clear" w:pos="227"/>
                <w:tab w:val="clear" w:pos="454"/>
                <w:tab w:val="clear" w:pos="680"/>
                <w:tab w:val="clear" w:pos="907"/>
                <w:tab w:val="clear" w:pos="1134"/>
                <w:tab w:val="clear" w:pos="1361"/>
              </w:tabs>
              <w:spacing w:before="120" w:line="259" w:lineRule="auto"/>
              <w:ind w:left="141" w:hanging="283"/>
              <w:jc w:val="both"/>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rPr>
            </w:pPr>
            <w:r w:rsidRPr="00646917">
              <w:rPr>
                <w:rFonts w:cs="Arial"/>
                <w:sz w:val="24"/>
                <w:szCs w:val="24"/>
              </w:rPr>
              <w:t>Current Driver’s licence.</w:t>
            </w:r>
            <w:r w:rsidRPr="00646917">
              <w:rPr>
                <w:rFonts w:cs="Arial"/>
                <w:szCs w:val="24"/>
              </w:rPr>
              <w:t xml:space="preserve">  </w:t>
            </w:r>
          </w:p>
        </w:tc>
      </w:tr>
    </w:tbl>
    <w:bookmarkEnd w:id="0"/>
    <w:bookmarkEnd w:id="3"/>
    <w:p w14:paraId="7820E4D1"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0F72275" w14:textId="77777777" w:rsidR="007773F9" w:rsidRDefault="007773F9" w:rsidP="001C1052">
      <w:pPr>
        <w:jc w:val="both"/>
        <w:rPr>
          <w:sz w:val="24"/>
          <w:szCs w:val="24"/>
        </w:rPr>
      </w:pPr>
      <w:r>
        <w:rPr>
          <w:noProof/>
        </w:rPr>
        <w:drawing>
          <wp:inline distT="0" distB="0" distL="0" distR="0" wp14:anchorId="05C3C9EB" wp14:editId="4325F7DD">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3F1B826"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B3254E2"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4EF3C17" w14:textId="77777777"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8E11DF7"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F475DE0"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FE94FB6"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44A3E431"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w:t>
        </w:r>
        <w:proofErr w:type="gramStart"/>
        <w:r w:rsidRPr="00CA664C">
          <w:rPr>
            <w:rStyle w:val="Hyperlink"/>
            <w:sz w:val="24"/>
            <w:szCs w:val="24"/>
          </w:rPr>
          <w:t>And</w:t>
        </w:r>
        <w:proofErr w:type="gramEnd"/>
        <w:r w:rsidRPr="00CA664C">
          <w:rPr>
            <w:rStyle w:val="Hyperlink"/>
            <w:sz w:val="24"/>
            <w:szCs w:val="24"/>
          </w:rPr>
          <w:t xml:space="preserve"> Young People: Information technology policies</w:t>
        </w:r>
      </w:hyperlink>
    </w:p>
    <w:p w14:paraId="0E0088A5" w14:textId="77777777" w:rsidR="00085417" w:rsidRDefault="00085417" w:rsidP="001C1052">
      <w:pPr>
        <w:pStyle w:val="Heading2"/>
        <w:jc w:val="both"/>
        <w:rPr>
          <w:color w:val="011947"/>
        </w:rPr>
      </w:pPr>
      <w:r>
        <w:rPr>
          <w:color w:val="011947"/>
        </w:rPr>
        <w:br w:type="page"/>
      </w:r>
    </w:p>
    <w:p w14:paraId="5E75F4EE" w14:textId="5CA3ABBE" w:rsidR="00D2771F" w:rsidRPr="00B732A4" w:rsidRDefault="00D2771F" w:rsidP="001C1052">
      <w:pPr>
        <w:pStyle w:val="Heading2"/>
        <w:jc w:val="both"/>
        <w:rPr>
          <w:color w:val="011947"/>
        </w:rPr>
      </w:pPr>
      <w:r w:rsidRPr="00B732A4">
        <w:rPr>
          <w:color w:val="011947"/>
        </w:rPr>
        <w:lastRenderedPageBreak/>
        <w:t>Commitment to Children and Young People</w:t>
      </w:r>
    </w:p>
    <w:p w14:paraId="6E423316"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7CAED105"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9959ABC"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5EE7D1E" w14:textId="77777777" w:rsidTr="00AE03E2">
        <w:trPr>
          <w:trHeight w:val="70"/>
          <w:tblHeader/>
        </w:trPr>
        <w:tc>
          <w:tcPr>
            <w:tcW w:w="9026" w:type="dxa"/>
          </w:tcPr>
          <w:p w14:paraId="345B61DB" w14:textId="77777777" w:rsidR="002A4870" w:rsidRPr="002A4870" w:rsidRDefault="00D2771F" w:rsidP="002A4870">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2A4870" w:rsidRPr="002A4870">
              <w:rPr>
                <w:rFonts w:cs="Arial"/>
                <w:bCs/>
              </w:rPr>
              <w:t>973874 – Assistant Director Strategic Recruitment and Payroll Operations – December 2023</w:t>
            </w:r>
          </w:p>
          <w:p w14:paraId="30C5DF8F" w14:textId="77777777" w:rsidR="002A4870" w:rsidRPr="002A4870" w:rsidRDefault="002A4870" w:rsidP="002A4870">
            <w:pPr>
              <w:tabs>
                <w:tab w:val="left" w:pos="180"/>
              </w:tabs>
              <w:jc w:val="both"/>
              <w:rPr>
                <w:rFonts w:cs="Arial"/>
                <w:bCs/>
              </w:rPr>
            </w:pPr>
            <w:r w:rsidRPr="002A4870">
              <w:rPr>
                <w:rFonts w:cs="Arial"/>
                <w:bCs/>
              </w:rPr>
              <w:t xml:space="preserve">Request: </w:t>
            </w:r>
          </w:p>
          <w:p w14:paraId="41B70959" w14:textId="321E31FD" w:rsidR="00D2771F" w:rsidRPr="00E15432" w:rsidRDefault="002A4870" w:rsidP="002A4870">
            <w:pPr>
              <w:tabs>
                <w:tab w:val="left" w:pos="180"/>
              </w:tabs>
              <w:jc w:val="both"/>
              <w:rPr>
                <w:rFonts w:cs="Arial"/>
              </w:rPr>
            </w:pPr>
            <w:r w:rsidRPr="002A4870">
              <w:rPr>
                <w:rFonts w:cs="Arial"/>
                <w:bCs/>
              </w:rPr>
              <w:t>Date Duties and Selection Criteria Last Reviewed:  12/23 VRH</w:t>
            </w:r>
          </w:p>
        </w:tc>
      </w:tr>
      <w:bookmarkEnd w:id="4"/>
    </w:tbl>
    <w:p w14:paraId="49429CF3"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29B1" w14:textId="77777777" w:rsidR="00BF6FC0" w:rsidRDefault="00BF6FC0" w:rsidP="0021185D">
      <w:pPr>
        <w:spacing w:after="0" w:line="240" w:lineRule="auto"/>
      </w:pPr>
      <w:r>
        <w:separator/>
      </w:r>
    </w:p>
    <w:p w14:paraId="55D66AD4" w14:textId="77777777" w:rsidR="00BF6FC0" w:rsidRDefault="00BF6FC0"/>
  </w:endnote>
  <w:endnote w:type="continuationSeparator" w:id="0">
    <w:p w14:paraId="62527924" w14:textId="77777777" w:rsidR="00BF6FC0" w:rsidRDefault="00BF6FC0" w:rsidP="0021185D">
      <w:pPr>
        <w:spacing w:after="0" w:line="240" w:lineRule="auto"/>
      </w:pPr>
      <w:r>
        <w:continuationSeparator/>
      </w:r>
    </w:p>
    <w:p w14:paraId="10FE4B4C" w14:textId="77777777" w:rsidR="00BF6FC0" w:rsidRDefault="00BF6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2B1F"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9A32C1C"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2943"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2BBE212F" wp14:editId="380BD88C">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7B74" w14:textId="77777777" w:rsidR="00BF6FC0" w:rsidRDefault="00BF6FC0" w:rsidP="0021185D">
      <w:pPr>
        <w:spacing w:after="0" w:line="240" w:lineRule="auto"/>
      </w:pPr>
      <w:r>
        <w:separator/>
      </w:r>
    </w:p>
    <w:p w14:paraId="522B08A7" w14:textId="77777777" w:rsidR="00BF6FC0" w:rsidRDefault="00BF6FC0"/>
  </w:footnote>
  <w:footnote w:type="continuationSeparator" w:id="0">
    <w:p w14:paraId="56360785" w14:textId="77777777" w:rsidR="00BF6FC0" w:rsidRDefault="00BF6FC0" w:rsidP="0021185D">
      <w:pPr>
        <w:spacing w:after="0" w:line="240" w:lineRule="auto"/>
      </w:pPr>
      <w:r>
        <w:continuationSeparator/>
      </w:r>
    </w:p>
    <w:p w14:paraId="71CB64B0" w14:textId="77777777" w:rsidR="00BF6FC0" w:rsidRDefault="00BF6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7AA8" w14:textId="77777777" w:rsidR="007773F9" w:rsidRDefault="007773F9" w:rsidP="00A26A93">
    <w:pPr>
      <w:pStyle w:val="IntroParagraph"/>
      <w:spacing w:before="0" w:after="0"/>
      <w:rPr>
        <w:noProof/>
      </w:rPr>
    </w:pPr>
  </w:p>
  <w:p w14:paraId="729D6BAD" w14:textId="77777777" w:rsidR="007773F9" w:rsidRDefault="007773F9" w:rsidP="00A26A93">
    <w:pPr>
      <w:pStyle w:val="IntroParagraph"/>
      <w:spacing w:before="0" w:after="0"/>
      <w:rPr>
        <w:noProof/>
      </w:rPr>
    </w:pPr>
  </w:p>
  <w:p w14:paraId="1C38B43A"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4D08132" wp14:editId="0DF9304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6C998"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14C81"/>
    <w:multiLevelType w:val="hybridMultilevel"/>
    <w:tmpl w:val="6778CC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8"/>
  </w:num>
  <w:num w:numId="5" w16cid:durableId="1314144844">
    <w:abstractNumId w:val="13"/>
  </w:num>
  <w:num w:numId="6" w16cid:durableId="1346397344">
    <w:abstractNumId w:val="15"/>
  </w:num>
  <w:num w:numId="7" w16cid:durableId="292291676">
    <w:abstractNumId w:val="35"/>
  </w:num>
  <w:num w:numId="8" w16cid:durableId="2030371840">
    <w:abstractNumId w:val="7"/>
  </w:num>
  <w:num w:numId="9" w16cid:durableId="858272417">
    <w:abstractNumId w:val="1"/>
  </w:num>
  <w:num w:numId="10" w16cid:durableId="69281409">
    <w:abstractNumId w:val="3"/>
  </w:num>
  <w:num w:numId="11" w16cid:durableId="1379667581">
    <w:abstractNumId w:val="11"/>
  </w:num>
  <w:num w:numId="12" w16cid:durableId="680619599">
    <w:abstractNumId w:val="19"/>
  </w:num>
  <w:num w:numId="13" w16cid:durableId="2100369805">
    <w:abstractNumId w:val="27"/>
  </w:num>
  <w:num w:numId="14" w16cid:durableId="1671323240">
    <w:abstractNumId w:val="5"/>
  </w:num>
  <w:num w:numId="15" w16cid:durableId="1858543762">
    <w:abstractNumId w:val="16"/>
  </w:num>
  <w:num w:numId="16" w16cid:durableId="57754739">
    <w:abstractNumId w:val="21"/>
  </w:num>
  <w:num w:numId="17" w16cid:durableId="223832047">
    <w:abstractNumId w:val="6"/>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9"/>
  </w:num>
  <w:num w:numId="34" w16cid:durableId="972101933">
    <w:abstractNumId w:val="4"/>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58132554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27"/>
    <w:rsid w:val="0003097B"/>
    <w:rsid w:val="00043BD2"/>
    <w:rsid w:val="000472B2"/>
    <w:rsid w:val="00054DAF"/>
    <w:rsid w:val="00060B8A"/>
    <w:rsid w:val="00075F1C"/>
    <w:rsid w:val="00083CA6"/>
    <w:rsid w:val="00083EED"/>
    <w:rsid w:val="00085417"/>
    <w:rsid w:val="000A6D2A"/>
    <w:rsid w:val="000B12D1"/>
    <w:rsid w:val="000E161A"/>
    <w:rsid w:val="000F44F6"/>
    <w:rsid w:val="00117D4C"/>
    <w:rsid w:val="001305A1"/>
    <w:rsid w:val="00130E97"/>
    <w:rsid w:val="00133A95"/>
    <w:rsid w:val="001543EA"/>
    <w:rsid w:val="0016296A"/>
    <w:rsid w:val="00163800"/>
    <w:rsid w:val="00167EA1"/>
    <w:rsid w:val="0017102F"/>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4870"/>
    <w:rsid w:val="002A609F"/>
    <w:rsid w:val="002C1C14"/>
    <w:rsid w:val="002C2248"/>
    <w:rsid w:val="002C5E53"/>
    <w:rsid w:val="002F74C8"/>
    <w:rsid w:val="0030202C"/>
    <w:rsid w:val="00302D72"/>
    <w:rsid w:val="00310B14"/>
    <w:rsid w:val="00313043"/>
    <w:rsid w:val="00314A9E"/>
    <w:rsid w:val="00315A37"/>
    <w:rsid w:val="0031695F"/>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A0945"/>
    <w:rsid w:val="004A65FC"/>
    <w:rsid w:val="004C277B"/>
    <w:rsid w:val="004C4F86"/>
    <w:rsid w:val="004D1FC2"/>
    <w:rsid w:val="004D2F28"/>
    <w:rsid w:val="004D7A71"/>
    <w:rsid w:val="005066D4"/>
    <w:rsid w:val="00515EB4"/>
    <w:rsid w:val="00540F4E"/>
    <w:rsid w:val="00545C6D"/>
    <w:rsid w:val="00546B9E"/>
    <w:rsid w:val="00553139"/>
    <w:rsid w:val="00571853"/>
    <w:rsid w:val="0057794A"/>
    <w:rsid w:val="005809C1"/>
    <w:rsid w:val="005816FC"/>
    <w:rsid w:val="005836DC"/>
    <w:rsid w:val="0058395F"/>
    <w:rsid w:val="00585028"/>
    <w:rsid w:val="005B40FE"/>
    <w:rsid w:val="005C26ED"/>
    <w:rsid w:val="005E5F72"/>
    <w:rsid w:val="005F0AB1"/>
    <w:rsid w:val="00611319"/>
    <w:rsid w:val="00611AD3"/>
    <w:rsid w:val="00620233"/>
    <w:rsid w:val="006458C0"/>
    <w:rsid w:val="00646917"/>
    <w:rsid w:val="00680938"/>
    <w:rsid w:val="00697DE2"/>
    <w:rsid w:val="006C2F21"/>
    <w:rsid w:val="006D4872"/>
    <w:rsid w:val="006D7008"/>
    <w:rsid w:val="006D7169"/>
    <w:rsid w:val="006E7034"/>
    <w:rsid w:val="007036FD"/>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7E2423"/>
    <w:rsid w:val="0082660F"/>
    <w:rsid w:val="00832C37"/>
    <w:rsid w:val="00853810"/>
    <w:rsid w:val="0086173D"/>
    <w:rsid w:val="00867075"/>
    <w:rsid w:val="008929BA"/>
    <w:rsid w:val="008A4A15"/>
    <w:rsid w:val="008A6D27"/>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3598"/>
    <w:rsid w:val="009D6E8A"/>
    <w:rsid w:val="009D77A5"/>
    <w:rsid w:val="009F275A"/>
    <w:rsid w:val="009F56AC"/>
    <w:rsid w:val="00A233DC"/>
    <w:rsid w:val="00A26A93"/>
    <w:rsid w:val="00A31064"/>
    <w:rsid w:val="00A67A6E"/>
    <w:rsid w:val="00A81B75"/>
    <w:rsid w:val="00A85286"/>
    <w:rsid w:val="00A90FD6"/>
    <w:rsid w:val="00A97225"/>
    <w:rsid w:val="00AC1750"/>
    <w:rsid w:val="00AD09F3"/>
    <w:rsid w:val="00AD47C0"/>
    <w:rsid w:val="00AD7255"/>
    <w:rsid w:val="00AE04F2"/>
    <w:rsid w:val="00AE1B13"/>
    <w:rsid w:val="00AE2074"/>
    <w:rsid w:val="00B02B5C"/>
    <w:rsid w:val="00B070F8"/>
    <w:rsid w:val="00B2387C"/>
    <w:rsid w:val="00B26E57"/>
    <w:rsid w:val="00B35976"/>
    <w:rsid w:val="00B419A8"/>
    <w:rsid w:val="00B5117E"/>
    <w:rsid w:val="00B556B1"/>
    <w:rsid w:val="00B56C37"/>
    <w:rsid w:val="00B620D5"/>
    <w:rsid w:val="00B66506"/>
    <w:rsid w:val="00B66AB7"/>
    <w:rsid w:val="00B741A8"/>
    <w:rsid w:val="00B7509B"/>
    <w:rsid w:val="00B76264"/>
    <w:rsid w:val="00B93ADF"/>
    <w:rsid w:val="00B9468D"/>
    <w:rsid w:val="00BA3C7A"/>
    <w:rsid w:val="00BD076D"/>
    <w:rsid w:val="00BD2AAD"/>
    <w:rsid w:val="00BE1A22"/>
    <w:rsid w:val="00BF6FC0"/>
    <w:rsid w:val="00BF7FC7"/>
    <w:rsid w:val="00C13D8F"/>
    <w:rsid w:val="00C200D1"/>
    <w:rsid w:val="00C247A8"/>
    <w:rsid w:val="00C35A22"/>
    <w:rsid w:val="00C41DB7"/>
    <w:rsid w:val="00C42925"/>
    <w:rsid w:val="00C44AA7"/>
    <w:rsid w:val="00C4706C"/>
    <w:rsid w:val="00C47D7F"/>
    <w:rsid w:val="00C5488F"/>
    <w:rsid w:val="00C651F6"/>
    <w:rsid w:val="00C673DA"/>
    <w:rsid w:val="00C74145"/>
    <w:rsid w:val="00C8261F"/>
    <w:rsid w:val="00C8792B"/>
    <w:rsid w:val="00CC067E"/>
    <w:rsid w:val="00CC4248"/>
    <w:rsid w:val="00CD2F65"/>
    <w:rsid w:val="00CE3DB6"/>
    <w:rsid w:val="00CF1D18"/>
    <w:rsid w:val="00CF5BC2"/>
    <w:rsid w:val="00D06C44"/>
    <w:rsid w:val="00D21B73"/>
    <w:rsid w:val="00D26002"/>
    <w:rsid w:val="00D2771F"/>
    <w:rsid w:val="00D377F8"/>
    <w:rsid w:val="00D42731"/>
    <w:rsid w:val="00D44AA7"/>
    <w:rsid w:val="00D5450E"/>
    <w:rsid w:val="00D603EF"/>
    <w:rsid w:val="00D70A45"/>
    <w:rsid w:val="00D82155"/>
    <w:rsid w:val="00D91DB3"/>
    <w:rsid w:val="00D963D0"/>
    <w:rsid w:val="00D965A0"/>
    <w:rsid w:val="00DB369F"/>
    <w:rsid w:val="00DD7B0A"/>
    <w:rsid w:val="00DE5CC9"/>
    <w:rsid w:val="00DF342D"/>
    <w:rsid w:val="00DF700B"/>
    <w:rsid w:val="00E069E9"/>
    <w:rsid w:val="00E14C45"/>
    <w:rsid w:val="00E15432"/>
    <w:rsid w:val="00E25C7B"/>
    <w:rsid w:val="00E3103F"/>
    <w:rsid w:val="00E36F56"/>
    <w:rsid w:val="00E441F1"/>
    <w:rsid w:val="00E44211"/>
    <w:rsid w:val="00E50FF8"/>
    <w:rsid w:val="00E61456"/>
    <w:rsid w:val="00E7126F"/>
    <w:rsid w:val="00E8310E"/>
    <w:rsid w:val="00E8482A"/>
    <w:rsid w:val="00E92BDF"/>
    <w:rsid w:val="00E9525A"/>
    <w:rsid w:val="00EC7BED"/>
    <w:rsid w:val="00EE2CB4"/>
    <w:rsid w:val="00EF0022"/>
    <w:rsid w:val="00F000B3"/>
    <w:rsid w:val="00F00402"/>
    <w:rsid w:val="00F00C5A"/>
    <w:rsid w:val="00F07580"/>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24BD3"/>
  <w15:chartTrackingRefBased/>
  <w15:docId w15:val="{24B5DEDB-EA05-4BEB-B296-90CF4385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0C2EBE295A4F8FA15C3C1FF2B54D1A"/>
        <w:category>
          <w:name w:val="General"/>
          <w:gallery w:val="placeholder"/>
        </w:category>
        <w:types>
          <w:type w:val="bbPlcHdr"/>
        </w:types>
        <w:behaviors>
          <w:behavior w:val="content"/>
        </w:behaviors>
        <w:guid w:val="{353CD960-1887-4557-838F-810B9D6973A3}"/>
      </w:docPartPr>
      <w:docPartBody>
        <w:p w:rsidR="002E354B" w:rsidRDefault="0035446A">
          <w:pPr>
            <w:pStyle w:val="E00C2EBE295A4F8FA15C3C1FF2B54D1A"/>
          </w:pPr>
          <w:r w:rsidRPr="00370966">
            <w:rPr>
              <w:rStyle w:val="PlaceholderText"/>
            </w:rPr>
            <w:t>[Title]</w:t>
          </w:r>
        </w:p>
      </w:docPartBody>
    </w:docPart>
    <w:docPart>
      <w:docPartPr>
        <w:name w:val="6270820096104AA28940DB35FD9B092E"/>
        <w:category>
          <w:name w:val="General"/>
          <w:gallery w:val="placeholder"/>
        </w:category>
        <w:types>
          <w:type w:val="bbPlcHdr"/>
        </w:types>
        <w:behaviors>
          <w:behavior w:val="content"/>
        </w:behaviors>
        <w:guid w:val="{FB4B4B0D-B3B2-4238-A9C9-7D0242A4AFA8}"/>
      </w:docPartPr>
      <w:docPartBody>
        <w:p w:rsidR="002E354B" w:rsidRDefault="0035446A">
          <w:pPr>
            <w:pStyle w:val="6270820096104AA28940DB35FD9B092E"/>
          </w:pPr>
          <w:r w:rsidRPr="004D2F28">
            <w:rPr>
              <w:rStyle w:val="PlaceholderText"/>
              <w:color w:val="000000" w:themeColor="text1"/>
            </w:rPr>
            <w:t>Choose an item.</w:t>
          </w:r>
        </w:p>
      </w:docPartBody>
    </w:docPart>
    <w:docPart>
      <w:docPartPr>
        <w:name w:val="A912E139121C40E6A1E778A2916BE060"/>
        <w:category>
          <w:name w:val="General"/>
          <w:gallery w:val="placeholder"/>
        </w:category>
        <w:types>
          <w:type w:val="bbPlcHdr"/>
        </w:types>
        <w:behaviors>
          <w:behavior w:val="content"/>
        </w:behaviors>
        <w:guid w:val="{E7BEC31C-D96C-42C8-AFE3-79932B77D940}"/>
      </w:docPartPr>
      <w:docPartBody>
        <w:p w:rsidR="002E354B" w:rsidRDefault="0035446A">
          <w:pPr>
            <w:pStyle w:val="A912E139121C40E6A1E778A2916BE06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C"/>
    <w:rsid w:val="00076A9C"/>
    <w:rsid w:val="002E354B"/>
    <w:rsid w:val="0035446A"/>
    <w:rsid w:val="007036FD"/>
    <w:rsid w:val="00AD7255"/>
    <w:rsid w:val="00F72A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00C2EBE295A4F8FA15C3C1FF2B54D1A">
    <w:name w:val="E00C2EBE295A4F8FA15C3C1FF2B54D1A"/>
  </w:style>
  <w:style w:type="paragraph" w:customStyle="1" w:styleId="6270820096104AA28940DB35FD9B092E">
    <w:name w:val="6270820096104AA28940DB35FD9B092E"/>
  </w:style>
  <w:style w:type="paragraph" w:customStyle="1" w:styleId="A912E139121C40E6A1E778A2916BE060">
    <w:name w:val="A912E139121C40E6A1E778A2916BE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0</TotalTime>
  <Pages>5</Pages>
  <Words>1348</Words>
  <Characters>8208</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Reader Services Coordinator</dc:title>
  <dc:subject/>
  <dc:creator>Lovell, Bradie</dc:creator>
  <cp:keywords/>
  <dc:description/>
  <cp:lastModifiedBy>Rye, Erin</cp:lastModifiedBy>
  <cp:revision>2</cp:revision>
  <cp:lastPrinted>2026-08-03T01:29:00Z</cp:lastPrinted>
  <dcterms:created xsi:type="dcterms:W3CDTF">2026-08-03T01:29:00Z</dcterms:created>
  <dcterms:modified xsi:type="dcterms:W3CDTF">2026-08-03T01:29:00Z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