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1947" w:themeColor="accent6"/>
          <w:sz w:val="48"/>
          <w:szCs w:val="48"/>
        </w:rPr>
        <w:alias w:val="Title"/>
        <w:tag w:val=""/>
        <w:id w:val="1716622775"/>
        <w:placeholder>
          <w:docPart w:val="8069C0962F6F4439A6E0969762F6484E"/>
        </w:placeholder>
        <w:dataBinding w:prefixMappings="xmlns:ns0='http://purl.org/dc/elements/1.1/' xmlns:ns1='http://schemas.openxmlformats.org/package/2006/metadata/core-properties' " w:xpath="/ns1:coreProperties[1]/ns0:title[1]" w:storeItemID="{6C3C8BC8-F283-45AE-878A-BAB7291924A1}"/>
        <w:text/>
      </w:sdtPr>
      <w:sdtEndPr/>
      <w:sdtContent>
        <w:p w14:paraId="2425F8EA" w14:textId="0F747092" w:rsidR="009D6E8A" w:rsidRPr="00274CC1" w:rsidRDefault="00110216" w:rsidP="001C1052">
          <w:pPr>
            <w:pStyle w:val="Title"/>
            <w:jc w:val="both"/>
            <w:rPr>
              <w:color w:val="001947" w:themeColor="accent6"/>
              <w:sz w:val="48"/>
              <w:szCs w:val="48"/>
            </w:rPr>
          </w:pPr>
          <w:r>
            <w:rPr>
              <w:color w:val="001947" w:themeColor="accent6"/>
              <w:sz w:val="48"/>
              <w:szCs w:val="48"/>
            </w:rPr>
            <w:t>IT Consultant</w:t>
          </w:r>
        </w:p>
      </w:sdtContent>
    </w:sdt>
    <w:bookmarkStart w:id="0" w:name="_Toc503689211" w:displacedByCustomXml="prev"/>
    <w:tbl>
      <w:tblPr>
        <w:tblStyle w:val="DECYPReportTableStyle1"/>
        <w:tblW w:w="9692" w:type="dxa"/>
        <w:tblLook w:val="04A0" w:firstRow="1" w:lastRow="0" w:firstColumn="1" w:lastColumn="0" w:noHBand="0" w:noVBand="1"/>
      </w:tblPr>
      <w:tblGrid>
        <w:gridCol w:w="3152"/>
        <w:gridCol w:w="1694"/>
        <w:gridCol w:w="4846"/>
      </w:tblGrid>
      <w:tr w:rsidR="009D6E8A" w14:paraId="7A2F88D0" w14:textId="77777777" w:rsidTr="00D26002">
        <w:trPr>
          <w:cnfStyle w:val="100000000000" w:firstRow="1" w:lastRow="0" w:firstColumn="0" w:lastColumn="0" w:oddVBand="0" w:evenVBand="0" w:oddHBand="0" w:evenHBand="0" w:firstRowFirstColumn="0" w:firstRowLastColumn="0" w:lastRowFirstColumn="0" w:lastRowLastColumn="0"/>
          <w:trHeight w:val="475"/>
        </w:trPr>
        <w:tc>
          <w:tcPr>
            <w:tcW w:w="4846" w:type="dxa"/>
            <w:gridSpan w:val="2"/>
          </w:tcPr>
          <w:p w14:paraId="5FCAE70C" w14:textId="77777777" w:rsidR="009D6E8A" w:rsidRPr="0057614B" w:rsidRDefault="009D6E8A" w:rsidP="001C1052">
            <w:pPr>
              <w:jc w:val="both"/>
              <w:rPr>
                <w:bCs/>
                <w:sz w:val="28"/>
                <w:szCs w:val="28"/>
              </w:rPr>
            </w:pPr>
            <w:r w:rsidRPr="00E8310E">
              <w:rPr>
                <w:color w:val="001947" w:themeColor="accent6"/>
                <w:sz w:val="28"/>
                <w:szCs w:val="28"/>
              </w:rPr>
              <w:t xml:space="preserve">STATEMENT OF DUTIES </w:t>
            </w:r>
          </w:p>
        </w:tc>
        <w:tc>
          <w:tcPr>
            <w:tcW w:w="4846" w:type="dxa"/>
          </w:tcPr>
          <w:p w14:paraId="060EA07D" w14:textId="2BCC6610" w:rsidR="009D6E8A" w:rsidRPr="0057614B" w:rsidRDefault="00110216" w:rsidP="001C1052">
            <w:pPr>
              <w:jc w:val="right"/>
              <w:rPr>
                <w:sz w:val="28"/>
                <w:szCs w:val="28"/>
              </w:rPr>
            </w:pPr>
            <w:r>
              <w:rPr>
                <w:color w:val="001947" w:themeColor="accent6"/>
                <w:sz w:val="28"/>
                <w:szCs w:val="28"/>
              </w:rPr>
              <w:t>JULY 2022</w:t>
            </w:r>
          </w:p>
        </w:tc>
      </w:tr>
      <w:tr w:rsidR="00D2771F" w14:paraId="3EB2DD7B" w14:textId="77777777" w:rsidTr="00D2771F">
        <w:trPr>
          <w:trHeight w:val="385"/>
        </w:trPr>
        <w:tc>
          <w:tcPr>
            <w:tcW w:w="3152" w:type="dxa"/>
          </w:tcPr>
          <w:p w14:paraId="0CA0969E" w14:textId="77777777" w:rsidR="00D2771F" w:rsidRPr="00D603EF" w:rsidRDefault="00D2771F" w:rsidP="001C1052">
            <w:pPr>
              <w:pStyle w:val="TableBodyText"/>
              <w:jc w:val="both"/>
              <w:rPr>
                <w:sz w:val="24"/>
                <w:szCs w:val="24"/>
              </w:rPr>
            </w:pPr>
            <w:r w:rsidRPr="00D603EF">
              <w:rPr>
                <w:sz w:val="24"/>
                <w:szCs w:val="24"/>
              </w:rPr>
              <w:t>Number</w:t>
            </w:r>
          </w:p>
        </w:tc>
        <w:tc>
          <w:tcPr>
            <w:tcW w:w="6540" w:type="dxa"/>
            <w:gridSpan w:val="2"/>
          </w:tcPr>
          <w:p w14:paraId="07BED30A" w14:textId="104BCDC7" w:rsidR="00D2771F" w:rsidRPr="00110216" w:rsidRDefault="00110216" w:rsidP="001C1052">
            <w:pPr>
              <w:pStyle w:val="TableBodyText"/>
              <w:jc w:val="both"/>
              <w:rPr>
                <w:sz w:val="24"/>
                <w:szCs w:val="24"/>
              </w:rPr>
            </w:pPr>
            <w:r w:rsidRPr="00110216">
              <w:rPr>
                <w:rFonts w:eastAsia="Times New Roman" w:cs="Arial"/>
                <w:bCs/>
                <w:sz w:val="24"/>
                <w:szCs w:val="24"/>
              </w:rPr>
              <w:t>Generic</w:t>
            </w:r>
          </w:p>
        </w:tc>
      </w:tr>
      <w:tr w:rsidR="00D2771F" w14:paraId="738F776B" w14:textId="77777777" w:rsidTr="00D2771F">
        <w:trPr>
          <w:cnfStyle w:val="000000010000" w:firstRow="0" w:lastRow="0" w:firstColumn="0" w:lastColumn="0" w:oddVBand="0" w:evenVBand="0" w:oddHBand="0" w:evenHBand="1" w:firstRowFirstColumn="0" w:firstRowLastColumn="0" w:lastRowFirstColumn="0" w:lastRowLastColumn="0"/>
          <w:trHeight w:val="362"/>
        </w:trPr>
        <w:tc>
          <w:tcPr>
            <w:tcW w:w="3152" w:type="dxa"/>
          </w:tcPr>
          <w:p w14:paraId="6EE79006" w14:textId="77777777" w:rsidR="00D2771F" w:rsidRPr="00D603EF" w:rsidRDefault="00D2771F" w:rsidP="001C1052">
            <w:pPr>
              <w:pStyle w:val="TableBodyText"/>
              <w:jc w:val="both"/>
              <w:rPr>
                <w:sz w:val="24"/>
                <w:szCs w:val="24"/>
              </w:rPr>
            </w:pPr>
            <w:r w:rsidRPr="00D603EF">
              <w:rPr>
                <w:sz w:val="24"/>
                <w:szCs w:val="24"/>
              </w:rPr>
              <w:t>Portfolio</w:t>
            </w:r>
          </w:p>
        </w:tc>
        <w:sdt>
          <w:sdtPr>
            <w:rPr>
              <w:sz w:val="24"/>
              <w:szCs w:val="24"/>
            </w:rPr>
            <w:id w:val="-1794978893"/>
            <w:placeholder>
              <w:docPart w:val="3041AC5292794980B146E235804BB6E1"/>
            </w:placeholder>
            <w:dropDownList>
              <w:listItem w:value="Choose an item."/>
              <w:listItem w:displayText="Business Operations and Support" w:value="Business Operations and Support"/>
              <w:listItem w:displayText="Child Safety and Youth Justice Operations" w:value="Child Safety and Youth Justice Operations"/>
              <w:listItem w:displayText="Continuous Improvement and Evaluation" w:value="Continuous Improvement and Evaluation"/>
              <w:listItem w:displayText="Development and Support" w:value="Development and Support"/>
              <w:listItem w:displayText="Education Regulation" w:value="Education Regulation"/>
              <w:listItem w:displayText="Keeping Children Safe" w:value="Keeping Children Safe"/>
              <w:listItem w:displayText="Office of the Secretary" w:value="Office of the Secretary"/>
              <w:listItem w:displayText="Schools and Early Years" w:value="Schools and Early Years"/>
              <w:listItem w:displayText="Services for Youth Justice" w:value="Services for Youth Justice"/>
            </w:dropDownList>
          </w:sdtPr>
          <w:sdtEndPr/>
          <w:sdtContent>
            <w:tc>
              <w:tcPr>
                <w:tcW w:w="6540" w:type="dxa"/>
                <w:gridSpan w:val="2"/>
              </w:tcPr>
              <w:p w14:paraId="448D15F0" w14:textId="0084E2BB" w:rsidR="00D2771F" w:rsidRPr="00110216" w:rsidRDefault="00110216" w:rsidP="001C1052">
                <w:pPr>
                  <w:pStyle w:val="TableBodyText"/>
                  <w:jc w:val="both"/>
                  <w:rPr>
                    <w:sz w:val="24"/>
                    <w:szCs w:val="24"/>
                  </w:rPr>
                </w:pPr>
                <w:r w:rsidRPr="00110216">
                  <w:rPr>
                    <w:sz w:val="24"/>
                    <w:szCs w:val="24"/>
                  </w:rPr>
                  <w:t>Business Operations and Support</w:t>
                </w:r>
              </w:p>
            </w:tc>
          </w:sdtContent>
        </w:sdt>
      </w:tr>
      <w:tr w:rsidR="00D2771F" w14:paraId="66513C13" w14:textId="77777777" w:rsidTr="00D2771F">
        <w:trPr>
          <w:trHeight w:val="385"/>
        </w:trPr>
        <w:tc>
          <w:tcPr>
            <w:tcW w:w="3152" w:type="dxa"/>
          </w:tcPr>
          <w:p w14:paraId="61E53EE7" w14:textId="77777777" w:rsidR="00D2771F" w:rsidRPr="00D603EF" w:rsidRDefault="00D2771F" w:rsidP="001C1052">
            <w:pPr>
              <w:pStyle w:val="TableBodyText"/>
              <w:jc w:val="both"/>
              <w:rPr>
                <w:sz w:val="24"/>
                <w:szCs w:val="24"/>
              </w:rPr>
            </w:pPr>
            <w:r w:rsidRPr="00D603EF">
              <w:rPr>
                <w:sz w:val="24"/>
                <w:szCs w:val="24"/>
              </w:rPr>
              <w:t>Branch</w:t>
            </w:r>
          </w:p>
        </w:tc>
        <w:tc>
          <w:tcPr>
            <w:tcW w:w="6540" w:type="dxa"/>
            <w:gridSpan w:val="2"/>
          </w:tcPr>
          <w:p w14:paraId="32AB07A6" w14:textId="3C545CED" w:rsidR="00D2771F" w:rsidRPr="00110216" w:rsidRDefault="00110216" w:rsidP="001C1052">
            <w:pPr>
              <w:pStyle w:val="TableBodyText"/>
              <w:jc w:val="both"/>
              <w:rPr>
                <w:sz w:val="24"/>
                <w:szCs w:val="24"/>
              </w:rPr>
            </w:pPr>
            <w:r w:rsidRPr="00110216">
              <w:rPr>
                <w:rFonts w:eastAsia="Times New Roman" w:cs="Arial"/>
                <w:bCs/>
                <w:sz w:val="24"/>
                <w:szCs w:val="24"/>
              </w:rPr>
              <w:t>Information and Technology Services</w:t>
            </w:r>
          </w:p>
        </w:tc>
      </w:tr>
      <w:tr w:rsidR="00D2771F" w14:paraId="6D60C5E9" w14:textId="77777777" w:rsidTr="00D2771F">
        <w:trPr>
          <w:cnfStyle w:val="000000010000" w:firstRow="0" w:lastRow="0" w:firstColumn="0" w:lastColumn="0" w:oddVBand="0" w:evenVBand="0" w:oddHBand="0" w:evenHBand="1" w:firstRowFirstColumn="0" w:firstRowLastColumn="0" w:lastRowFirstColumn="0" w:lastRowLastColumn="0"/>
          <w:trHeight w:val="385"/>
        </w:trPr>
        <w:tc>
          <w:tcPr>
            <w:tcW w:w="3152" w:type="dxa"/>
          </w:tcPr>
          <w:p w14:paraId="6899D941" w14:textId="02CBFD0B" w:rsidR="00D2771F" w:rsidRPr="00D603EF" w:rsidRDefault="00D2771F" w:rsidP="001C1052">
            <w:pPr>
              <w:pStyle w:val="TableBodyText"/>
              <w:jc w:val="both"/>
              <w:rPr>
                <w:sz w:val="24"/>
                <w:szCs w:val="24"/>
              </w:rPr>
            </w:pPr>
            <w:r w:rsidRPr="00D603EF">
              <w:rPr>
                <w:sz w:val="24"/>
                <w:szCs w:val="24"/>
              </w:rPr>
              <w:t>Section/Unit/School</w:t>
            </w:r>
          </w:p>
        </w:tc>
        <w:tc>
          <w:tcPr>
            <w:tcW w:w="6540" w:type="dxa"/>
            <w:gridSpan w:val="2"/>
          </w:tcPr>
          <w:p w14:paraId="713084BA" w14:textId="0DEFC30A" w:rsidR="00D2771F" w:rsidRPr="00110216" w:rsidRDefault="00110216" w:rsidP="001C1052">
            <w:pPr>
              <w:pStyle w:val="TableBodyText"/>
              <w:jc w:val="both"/>
              <w:rPr>
                <w:sz w:val="24"/>
                <w:szCs w:val="24"/>
              </w:rPr>
            </w:pPr>
            <w:r w:rsidRPr="00110216">
              <w:rPr>
                <w:sz w:val="24"/>
                <w:szCs w:val="24"/>
              </w:rPr>
              <w:t>As specified</w:t>
            </w:r>
          </w:p>
        </w:tc>
      </w:tr>
      <w:tr w:rsidR="00D2771F" w14:paraId="6D1FCC9B" w14:textId="77777777" w:rsidTr="00D2771F">
        <w:trPr>
          <w:trHeight w:val="362"/>
        </w:trPr>
        <w:tc>
          <w:tcPr>
            <w:tcW w:w="3152" w:type="dxa"/>
          </w:tcPr>
          <w:p w14:paraId="34955CAD" w14:textId="77777777" w:rsidR="00D2771F" w:rsidRPr="00D603EF" w:rsidRDefault="00D2771F" w:rsidP="001C1052">
            <w:pPr>
              <w:pStyle w:val="TableBodyText"/>
              <w:jc w:val="both"/>
              <w:rPr>
                <w:sz w:val="24"/>
                <w:szCs w:val="24"/>
              </w:rPr>
            </w:pPr>
            <w:r w:rsidRPr="00D603EF">
              <w:rPr>
                <w:sz w:val="24"/>
                <w:szCs w:val="24"/>
              </w:rPr>
              <w:t>Supervisor</w:t>
            </w:r>
          </w:p>
        </w:tc>
        <w:tc>
          <w:tcPr>
            <w:tcW w:w="6540" w:type="dxa"/>
            <w:gridSpan w:val="2"/>
          </w:tcPr>
          <w:p w14:paraId="61113B60" w14:textId="4AF05164" w:rsidR="00D2771F" w:rsidRPr="00110216" w:rsidRDefault="00110216" w:rsidP="001C1052">
            <w:pPr>
              <w:pStyle w:val="TableBodyText"/>
              <w:jc w:val="both"/>
              <w:rPr>
                <w:sz w:val="24"/>
                <w:szCs w:val="24"/>
              </w:rPr>
            </w:pPr>
            <w:r w:rsidRPr="00110216">
              <w:rPr>
                <w:sz w:val="24"/>
                <w:szCs w:val="24"/>
              </w:rPr>
              <w:t>Specified Manager</w:t>
            </w:r>
          </w:p>
        </w:tc>
      </w:tr>
      <w:tr w:rsidR="00D2771F" w14:paraId="79A7F722" w14:textId="77777777" w:rsidTr="00D2771F">
        <w:trPr>
          <w:cnfStyle w:val="000000010000" w:firstRow="0" w:lastRow="0" w:firstColumn="0" w:lastColumn="0" w:oddVBand="0" w:evenVBand="0" w:oddHBand="0" w:evenHBand="1" w:firstRowFirstColumn="0" w:firstRowLastColumn="0" w:lastRowFirstColumn="0" w:lastRowLastColumn="0"/>
          <w:trHeight w:val="385"/>
        </w:trPr>
        <w:tc>
          <w:tcPr>
            <w:tcW w:w="3152" w:type="dxa"/>
          </w:tcPr>
          <w:p w14:paraId="77F94460" w14:textId="77777777" w:rsidR="00D2771F" w:rsidRPr="00D603EF" w:rsidRDefault="00D2771F" w:rsidP="001C1052">
            <w:pPr>
              <w:pStyle w:val="TableBodyText"/>
              <w:jc w:val="both"/>
              <w:rPr>
                <w:sz w:val="24"/>
                <w:szCs w:val="24"/>
              </w:rPr>
            </w:pPr>
            <w:r w:rsidRPr="00D603EF">
              <w:rPr>
                <w:sz w:val="24"/>
                <w:szCs w:val="24"/>
              </w:rPr>
              <w:t>Award/Agreement</w:t>
            </w:r>
          </w:p>
        </w:tc>
        <w:tc>
          <w:tcPr>
            <w:tcW w:w="6540" w:type="dxa"/>
            <w:gridSpan w:val="2"/>
          </w:tcPr>
          <w:sdt>
            <w:sdtPr>
              <w:rPr>
                <w:rFonts w:eastAsia="Times New Roman" w:cs="Arial"/>
                <w:bCs/>
                <w:sz w:val="24"/>
                <w:szCs w:val="24"/>
              </w:rPr>
              <w:id w:val="1431852964"/>
              <w:placeholder>
                <w:docPart w:val="A15AB5244AAF48F0AE62E29F8DA6CE41"/>
              </w:placeholder>
              <w:dropDownList>
                <w:listItem w:value="Select Award"/>
                <w:listItem w:displayText="Allied Health Professionals Public Sector Union Wages Agreement" w:value="Allied Health Professionals Public Sector Union Wages Agreement"/>
                <w:listItem w:displayText="Facility Attendants (Tasmanian State Service Award)" w:value="Facility Attendants (Tasmanian State Service Award)"/>
                <w:listItem w:displayText="Health and Human Services (Tasmanian State Service) Award" w:value="Health and Human Services (Tasmanian State Service) Award"/>
                <w:listItem w:displayText="Nurses and Midwives (Tasmanian State Service) Award" w:value="Nurses and Midwives (Tasmanian State Service) Award"/>
                <w:listItem w:displayText="Principals Agreement 2023, Teaching Service (Tasmanian Public Sector) Award" w:value="Principals Agreement 2023, Teaching Service (Tasmanian Public Sector) Award"/>
                <w:listItem w:displayText="Tasmanian State Service Award" w:value="Tasmanian State Service Award"/>
                <w:listItem w:displayText="Teaching Service (Tasmanian Public Sector)" w:value="Teaching Service (Tasmanian Public Sector)"/>
                <w:listItem w:displayText="Tasmanian Assessment, Standards and Certification (Fees) Regulations 2023 (TASC Regulations)" w:value="Tasmanian Assessment, Standards and Certification (Fees) Regulations 2023 (TASC Regulations)"/>
              </w:dropDownList>
            </w:sdtPr>
            <w:sdtEndPr/>
            <w:sdtContent>
              <w:p w14:paraId="30C110A2" w14:textId="4911678A" w:rsidR="00D2771F" w:rsidRPr="00110216" w:rsidRDefault="00110216" w:rsidP="001C1052">
                <w:pPr>
                  <w:pStyle w:val="TableBodyText"/>
                  <w:jc w:val="both"/>
                  <w:rPr>
                    <w:sz w:val="24"/>
                    <w:szCs w:val="24"/>
                  </w:rPr>
                </w:pPr>
                <w:r w:rsidRPr="00110216">
                  <w:rPr>
                    <w:rFonts w:eastAsia="Times New Roman" w:cs="Arial"/>
                    <w:bCs/>
                    <w:sz w:val="24"/>
                    <w:szCs w:val="24"/>
                  </w:rPr>
                  <w:t>Tasmanian State Service Award</w:t>
                </w:r>
              </w:p>
            </w:sdtContent>
          </w:sdt>
        </w:tc>
      </w:tr>
      <w:tr w:rsidR="00D2771F" w14:paraId="3405287F" w14:textId="77777777" w:rsidTr="00D2771F">
        <w:trPr>
          <w:trHeight w:val="362"/>
        </w:trPr>
        <w:tc>
          <w:tcPr>
            <w:tcW w:w="3152" w:type="dxa"/>
          </w:tcPr>
          <w:p w14:paraId="3BC0BCDA" w14:textId="77777777" w:rsidR="00D2771F" w:rsidRPr="00D603EF" w:rsidRDefault="00D2771F" w:rsidP="001C1052">
            <w:pPr>
              <w:pStyle w:val="TableBodyText"/>
              <w:jc w:val="both"/>
              <w:rPr>
                <w:sz w:val="24"/>
                <w:szCs w:val="24"/>
              </w:rPr>
            </w:pPr>
            <w:r w:rsidRPr="00D603EF">
              <w:rPr>
                <w:sz w:val="24"/>
                <w:szCs w:val="24"/>
              </w:rPr>
              <w:t>Classification</w:t>
            </w:r>
          </w:p>
        </w:tc>
        <w:tc>
          <w:tcPr>
            <w:tcW w:w="6540" w:type="dxa"/>
            <w:gridSpan w:val="2"/>
          </w:tcPr>
          <w:p w14:paraId="6C19C771" w14:textId="7F684C10" w:rsidR="00D2771F" w:rsidRPr="00BF7FC7" w:rsidRDefault="00110216" w:rsidP="001C1052">
            <w:pPr>
              <w:pStyle w:val="TableBodyText"/>
              <w:jc w:val="both"/>
              <w:rPr>
                <w:sz w:val="24"/>
                <w:szCs w:val="24"/>
              </w:rPr>
            </w:pPr>
            <w:r>
              <w:rPr>
                <w:sz w:val="24"/>
                <w:szCs w:val="24"/>
              </w:rPr>
              <w:t>General Stream Band 6</w:t>
            </w:r>
          </w:p>
        </w:tc>
      </w:tr>
      <w:tr w:rsidR="004C4F86" w14:paraId="4E43BA98" w14:textId="77777777" w:rsidTr="00D2771F">
        <w:trPr>
          <w:cnfStyle w:val="000000010000" w:firstRow="0" w:lastRow="0" w:firstColumn="0" w:lastColumn="0" w:oddVBand="0" w:evenVBand="0" w:oddHBand="0" w:evenHBand="1" w:firstRowFirstColumn="0" w:firstRowLastColumn="0" w:lastRowFirstColumn="0" w:lastRowLastColumn="0"/>
          <w:trHeight w:val="771"/>
        </w:trPr>
        <w:tc>
          <w:tcPr>
            <w:tcW w:w="3152" w:type="dxa"/>
          </w:tcPr>
          <w:p w14:paraId="44EF6016" w14:textId="77777777" w:rsidR="009D6E8A" w:rsidRPr="00110216" w:rsidRDefault="009D6E8A" w:rsidP="001C1052">
            <w:pPr>
              <w:pStyle w:val="TableBodyText"/>
              <w:jc w:val="both"/>
              <w:rPr>
                <w:sz w:val="24"/>
                <w:szCs w:val="24"/>
              </w:rPr>
            </w:pPr>
            <w:r w:rsidRPr="00110216">
              <w:rPr>
                <w:sz w:val="24"/>
                <w:szCs w:val="24"/>
              </w:rPr>
              <w:t>Employment Conditions</w:t>
            </w:r>
          </w:p>
        </w:tc>
        <w:tc>
          <w:tcPr>
            <w:tcW w:w="6540" w:type="dxa"/>
            <w:gridSpan w:val="2"/>
          </w:tcPr>
          <w:p w14:paraId="5181D6F6" w14:textId="49828B96" w:rsidR="00BE1A22" w:rsidRPr="00110216" w:rsidRDefault="00DC7A0D" w:rsidP="001C1052">
            <w:pPr>
              <w:jc w:val="both"/>
              <w:rPr>
                <w:rStyle w:val="PlaceholderText"/>
                <w:color w:val="auto"/>
                <w:sz w:val="24"/>
                <w:szCs w:val="24"/>
              </w:rPr>
            </w:pPr>
            <w:sdt>
              <w:sdtPr>
                <w:rPr>
                  <w:rStyle w:val="PlaceholderText"/>
                  <w:color w:val="auto"/>
                  <w:sz w:val="24"/>
                  <w:szCs w:val="24"/>
                </w:rPr>
                <w:id w:val="86980238"/>
                <w:placeholder>
                  <w:docPart w:val="DD9E9AF96A0C4890A34BDBADE4D01EC7"/>
                </w:placeholder>
                <w:comboBox>
                  <w:listItem w:displayText="Choose an Item" w:value="Choose an Item"/>
                  <w:listItem w:displayText="Casual" w:value="Casual"/>
                  <w:listItem w:displayText="Fixed-term/Casual, Full-time/Part-time/Casual" w:value="Fixed-term/Casual, Full-time/Part-time/Casual"/>
                  <w:listItem w:displayText="Fixed-term, Full-time" w:value="Fixed-term, Full-time"/>
                  <w:listItem w:displayText="Fixed-term, Full-time/Part-time" w:value="Fixed-term, Full-time/Part-time"/>
                  <w:listItem w:displayText="Fixed-term, Part-time" w:value="Fixed-term, Part-time"/>
                  <w:listItem w:displayText="Permanent/Casual, Full-time/Part-time/Casual" w:value="Permanent/Casual, Full-time/Part-time/Casual"/>
                  <w:listItem w:displayText="Permanent/Fixed-term/Casual, Full-time/Part-time/Casual" w:value="Permanent/Fixed-term/Casual, Full-time/Part-time/Casual"/>
                  <w:listItem w:displayText="Permanent/Fixed-term, Full-time/Part-time" w:value="Permanent/Fixed-term, Full-time/Part-time"/>
                  <w:listItem w:displayText="Permanent, Full-time" w:value="Permanent, Full-time"/>
                  <w:listItem w:displayText="Permanent, Full-time/Part-time" w:value="Permanent, Full-time/Part-time"/>
                  <w:listItem w:displayText="Permanent, Part-time" w:value="Permanent, Part-time"/>
                  <w:listItem w:displayText="Fixed-term/Permanent, Part-Time" w:value="Fixed-term/Permanent, Part-Time"/>
                </w:comboBox>
              </w:sdtPr>
              <w:sdtEndPr>
                <w:rPr>
                  <w:rStyle w:val="PlaceholderText"/>
                </w:rPr>
              </w:sdtEndPr>
              <w:sdtContent>
                <w:r w:rsidR="00110216" w:rsidRPr="00110216">
                  <w:rPr>
                    <w:rStyle w:val="PlaceholderText"/>
                    <w:color w:val="auto"/>
                    <w:sz w:val="24"/>
                    <w:szCs w:val="24"/>
                  </w:rPr>
                  <w:t>Permanent/Fixed-term, Full-time</w:t>
                </w:r>
              </w:sdtContent>
            </w:sdt>
          </w:p>
          <w:p w14:paraId="68505D29" w14:textId="77777777" w:rsidR="009D6E8A" w:rsidRPr="00110216" w:rsidRDefault="00110216" w:rsidP="001C1052">
            <w:pPr>
              <w:jc w:val="both"/>
              <w:rPr>
                <w:rFonts w:eastAsia="Times New Roman" w:cs="Arial"/>
                <w:sz w:val="24"/>
                <w:szCs w:val="24"/>
              </w:rPr>
            </w:pPr>
            <w:r w:rsidRPr="00110216">
              <w:rPr>
                <w:rFonts w:eastAsia="Times New Roman" w:cs="Arial"/>
                <w:sz w:val="24"/>
                <w:szCs w:val="24"/>
              </w:rPr>
              <w:t>73.5 hours per fortnight, 52 weeks per year including 4 weeks annual leave.</w:t>
            </w:r>
          </w:p>
          <w:p w14:paraId="211C546F" w14:textId="77777777" w:rsidR="00110216" w:rsidRPr="00110216" w:rsidRDefault="00110216" w:rsidP="001C1052">
            <w:pPr>
              <w:jc w:val="both"/>
              <w:rPr>
                <w:rFonts w:eastAsia="Times New Roman" w:cs="Arial"/>
                <w:sz w:val="24"/>
                <w:szCs w:val="24"/>
              </w:rPr>
            </w:pPr>
            <w:r w:rsidRPr="00110216">
              <w:rPr>
                <w:rFonts w:eastAsia="Times New Roman" w:cs="Arial"/>
                <w:sz w:val="24"/>
                <w:szCs w:val="24"/>
              </w:rPr>
              <w:t xml:space="preserve">May involve intrastate travel and occasionally, interstate travel. </w:t>
            </w:r>
          </w:p>
          <w:p w14:paraId="2E45FE91" w14:textId="709BB930" w:rsidR="00110216" w:rsidRPr="00110216" w:rsidRDefault="00110216" w:rsidP="001C1052">
            <w:pPr>
              <w:jc w:val="both"/>
              <w:rPr>
                <w:rFonts w:eastAsia="Times New Roman" w:cs="Arial"/>
                <w:sz w:val="24"/>
                <w:szCs w:val="24"/>
              </w:rPr>
            </w:pPr>
            <w:r w:rsidRPr="00110216">
              <w:rPr>
                <w:rFonts w:eastAsia="Times New Roman" w:cs="Arial"/>
                <w:sz w:val="24"/>
                <w:szCs w:val="24"/>
              </w:rPr>
              <w:t>Staff employed in this position may be required to be available to work outside normal hours to meet specific needs or deadlines.</w:t>
            </w:r>
          </w:p>
        </w:tc>
      </w:tr>
      <w:tr w:rsidR="00D2771F" w14:paraId="2E0629CD" w14:textId="77777777" w:rsidTr="00D2771F">
        <w:trPr>
          <w:trHeight w:val="362"/>
        </w:trPr>
        <w:tc>
          <w:tcPr>
            <w:tcW w:w="3152" w:type="dxa"/>
          </w:tcPr>
          <w:p w14:paraId="175A42B8" w14:textId="77777777" w:rsidR="00D2771F" w:rsidRPr="00D603EF" w:rsidRDefault="00D2771F" w:rsidP="001C1052">
            <w:pPr>
              <w:pStyle w:val="TableBodyText"/>
              <w:jc w:val="both"/>
              <w:rPr>
                <w:sz w:val="24"/>
                <w:szCs w:val="24"/>
              </w:rPr>
            </w:pPr>
            <w:r w:rsidRPr="00D603EF">
              <w:rPr>
                <w:sz w:val="24"/>
                <w:szCs w:val="24"/>
              </w:rPr>
              <w:t>Location</w:t>
            </w:r>
          </w:p>
        </w:tc>
        <w:tc>
          <w:tcPr>
            <w:tcW w:w="6540" w:type="dxa"/>
            <w:gridSpan w:val="2"/>
          </w:tcPr>
          <w:p w14:paraId="7CBE5D17" w14:textId="36AD5DF2" w:rsidR="00D2771F" w:rsidRPr="00BF7FC7" w:rsidRDefault="00110216" w:rsidP="001C1052">
            <w:pPr>
              <w:pStyle w:val="TableBodyText"/>
              <w:jc w:val="both"/>
              <w:rPr>
                <w:sz w:val="24"/>
                <w:szCs w:val="24"/>
              </w:rPr>
            </w:pPr>
            <w:r>
              <w:rPr>
                <w:sz w:val="24"/>
                <w:szCs w:val="24"/>
              </w:rPr>
              <w:t>Region – as specified</w:t>
            </w:r>
          </w:p>
        </w:tc>
      </w:tr>
    </w:tbl>
    <w:p w14:paraId="4E1F51C7" w14:textId="0ECD4496" w:rsidR="00D2771F" w:rsidRDefault="00D2771F" w:rsidP="001C1052">
      <w:pPr>
        <w:pStyle w:val="Heading2"/>
        <w:jc w:val="both"/>
      </w:pPr>
      <w:r>
        <w:t>Context</w:t>
      </w:r>
    </w:p>
    <w:p w14:paraId="3560E94C" w14:textId="00A5EC9F" w:rsidR="00D2771F" w:rsidRPr="00110216" w:rsidRDefault="00110216" w:rsidP="001C1052">
      <w:pPr>
        <w:jc w:val="both"/>
      </w:pPr>
      <w:r w:rsidRPr="00110216">
        <w:rPr>
          <w:rFonts w:eastAsia="Times New Roman"/>
          <w:sz w:val="24"/>
          <w:szCs w:val="24"/>
        </w:rPr>
        <w:t xml:space="preserve">The role sits within Business Applications Support Services team, the focus areas are of business software support and IT project consultancy or management. The occupant is expected to undertake high level tasks associated with business applications software including technical consultancy, enterprise application design advice and helpdesk leadership. </w:t>
      </w:r>
    </w:p>
    <w:p w14:paraId="33FA9AAC" w14:textId="229125B9" w:rsidR="009D6E8A" w:rsidRPr="0029038F" w:rsidRDefault="009D6E8A" w:rsidP="001C1052">
      <w:pPr>
        <w:pStyle w:val="Heading2"/>
        <w:jc w:val="both"/>
        <w:rPr>
          <w:color w:val="auto"/>
        </w:rPr>
      </w:pPr>
      <w:r w:rsidRPr="00190B67">
        <w:lastRenderedPageBreak/>
        <w:t>Primary Purpose</w:t>
      </w:r>
    </w:p>
    <w:p w14:paraId="773BB0DB" w14:textId="77777777" w:rsidR="00110216" w:rsidRPr="0029038F" w:rsidRDefault="00110216" w:rsidP="001C1052">
      <w:pPr>
        <w:pStyle w:val="Heading2"/>
        <w:spacing w:before="120"/>
        <w:jc w:val="both"/>
        <w:rPr>
          <w:rFonts w:asciiTheme="minorHAnsi" w:eastAsia="Times New Roman" w:hAnsiTheme="minorHAnsi" w:cs="Arial"/>
          <w:color w:val="auto"/>
          <w:sz w:val="24"/>
          <w:szCs w:val="24"/>
        </w:rPr>
      </w:pPr>
      <w:r w:rsidRPr="0029038F">
        <w:rPr>
          <w:rFonts w:asciiTheme="minorHAnsi" w:eastAsia="Times New Roman" w:hAnsiTheme="minorHAnsi" w:cs="Arial"/>
          <w:color w:val="auto"/>
          <w:sz w:val="24"/>
          <w:szCs w:val="24"/>
        </w:rPr>
        <w:t xml:space="preserve">Undertake consultancies in information technology in one or more of the following areas: </w:t>
      </w:r>
    </w:p>
    <w:p w14:paraId="0A2487E4" w14:textId="4C792EE5" w:rsidR="00110216" w:rsidRDefault="00110216" w:rsidP="00110216">
      <w:pPr>
        <w:pStyle w:val="ListParagraph"/>
        <w:numPr>
          <w:ilvl w:val="0"/>
          <w:numId w:val="40"/>
        </w:numPr>
      </w:pPr>
      <w:r>
        <w:t>Technical support of ICT infrastructure including desktop PC equipment and associated information technology peripherals, networking equipment, servers, and cloud services</w:t>
      </w:r>
    </w:p>
    <w:p w14:paraId="367DE2A3" w14:textId="1E8CE846" w:rsidR="00110216" w:rsidRDefault="00110216" w:rsidP="00110216">
      <w:pPr>
        <w:pStyle w:val="ListParagraph"/>
        <w:numPr>
          <w:ilvl w:val="0"/>
          <w:numId w:val="40"/>
        </w:numPr>
      </w:pPr>
      <w:r>
        <w:t>Technical support of business applications software and development projects</w:t>
      </w:r>
    </w:p>
    <w:p w14:paraId="166C5285" w14:textId="4642EBBD" w:rsidR="00110216" w:rsidRDefault="00110216" w:rsidP="00110216">
      <w:pPr>
        <w:pStyle w:val="ListParagraph"/>
        <w:numPr>
          <w:ilvl w:val="0"/>
          <w:numId w:val="40"/>
        </w:numPr>
      </w:pPr>
      <w:r>
        <w:t>Client liaison and support</w:t>
      </w:r>
    </w:p>
    <w:p w14:paraId="54A680D9" w14:textId="5AD78DB6" w:rsidR="00110216" w:rsidRDefault="00110216" w:rsidP="00110216">
      <w:pPr>
        <w:pStyle w:val="ListParagraph"/>
        <w:numPr>
          <w:ilvl w:val="0"/>
          <w:numId w:val="40"/>
        </w:numPr>
      </w:pPr>
      <w:r>
        <w:t>Cybersecurity services including security risk assessments and investigations</w:t>
      </w:r>
    </w:p>
    <w:p w14:paraId="12A9D815" w14:textId="1F12124B" w:rsidR="00110216" w:rsidRDefault="00110216" w:rsidP="00110216">
      <w:pPr>
        <w:pStyle w:val="ListParagraph"/>
        <w:numPr>
          <w:ilvl w:val="0"/>
          <w:numId w:val="40"/>
        </w:numPr>
      </w:pPr>
      <w:r>
        <w:t>Provision of supervision, mentoring, training, and leadership for other IT support staff</w:t>
      </w:r>
    </w:p>
    <w:p w14:paraId="18D3498A" w14:textId="62331448" w:rsidR="00110216" w:rsidRDefault="00110216" w:rsidP="00110216">
      <w:pPr>
        <w:pStyle w:val="ListParagraph"/>
        <w:numPr>
          <w:ilvl w:val="0"/>
          <w:numId w:val="40"/>
        </w:numPr>
      </w:pPr>
      <w:r>
        <w:t>Assisting clients in skill development and identifying learning paths to build capability in use of information technology toolsets including Microsoft software, line of business and learning applications.</w:t>
      </w:r>
    </w:p>
    <w:p w14:paraId="453AD7D4" w14:textId="738F7973" w:rsidR="00110216" w:rsidRPr="00110216" w:rsidRDefault="00110216" w:rsidP="00110216">
      <w:pPr>
        <w:pStyle w:val="ListParagraph"/>
        <w:numPr>
          <w:ilvl w:val="0"/>
          <w:numId w:val="40"/>
        </w:numPr>
      </w:pPr>
      <w:r>
        <w:t>Consultancy and planning.</w:t>
      </w:r>
    </w:p>
    <w:p w14:paraId="6A28D06C" w14:textId="103909DA" w:rsidR="009D6E8A" w:rsidRPr="00190B67" w:rsidRDefault="009D6E8A" w:rsidP="001C1052">
      <w:pPr>
        <w:pStyle w:val="Heading2"/>
        <w:spacing w:before="120"/>
        <w:jc w:val="both"/>
        <w:rPr>
          <w:color w:val="011947"/>
        </w:rPr>
      </w:pPr>
      <w:r w:rsidRPr="00190B67">
        <w:rPr>
          <w:color w:val="011947"/>
        </w:rPr>
        <w:t>Level of Responsibility/Direction and Supervision</w:t>
      </w:r>
    </w:p>
    <w:p w14:paraId="3D204179" w14:textId="77777777" w:rsidR="00110216" w:rsidRPr="0029038F" w:rsidRDefault="00110216" w:rsidP="001C1052">
      <w:pPr>
        <w:jc w:val="both"/>
        <w:rPr>
          <w:rFonts w:eastAsia="Times New Roman"/>
          <w:sz w:val="24"/>
          <w:szCs w:val="20"/>
        </w:rPr>
      </w:pPr>
      <w:bookmarkStart w:id="1" w:name="_Hlk127543251"/>
      <w:r w:rsidRPr="0029038F">
        <w:rPr>
          <w:rFonts w:eastAsia="Times New Roman"/>
          <w:sz w:val="24"/>
          <w:szCs w:val="20"/>
        </w:rPr>
        <w:t xml:space="preserve">Responsible to the Manager for the successful coordination and conclusion of activities or projects on time and within resources allocated. Responsible for small teams formed within the Section from time to time. Advice provided is often of a critical nature.  </w:t>
      </w:r>
    </w:p>
    <w:p w14:paraId="58E25F9A" w14:textId="17F23347" w:rsidR="00110216" w:rsidRPr="0029038F" w:rsidRDefault="00110216" w:rsidP="001C1052">
      <w:pPr>
        <w:jc w:val="both"/>
        <w:rPr>
          <w:rFonts w:eastAsia="Times New Roman"/>
          <w:sz w:val="24"/>
          <w:szCs w:val="20"/>
        </w:rPr>
      </w:pPr>
      <w:r w:rsidRPr="0029038F">
        <w:rPr>
          <w:rFonts w:eastAsia="Times New Roman"/>
          <w:sz w:val="24"/>
          <w:szCs w:val="20"/>
        </w:rPr>
        <w:t xml:space="preserve">The occupant has a significant level of autonomy in decision making, with limited supervision from the Supervisor.  Professional and technical guidance will be provided for more complex </w:t>
      </w:r>
      <w:proofErr w:type="gramStart"/>
      <w:r w:rsidRPr="0029038F">
        <w:rPr>
          <w:rFonts w:eastAsia="Times New Roman"/>
          <w:sz w:val="24"/>
          <w:szCs w:val="20"/>
        </w:rPr>
        <w:t>undertakings</w:t>
      </w:r>
      <w:proofErr w:type="gramEnd"/>
      <w:r w:rsidRPr="0029038F">
        <w:rPr>
          <w:rFonts w:eastAsia="Times New Roman"/>
          <w:sz w:val="24"/>
          <w:szCs w:val="20"/>
        </w:rPr>
        <w:t xml:space="preserve"> and the occupant may receive supervision and leadership from other senior ITS staff for specific projects work.   </w:t>
      </w:r>
    </w:p>
    <w:p w14:paraId="30270204" w14:textId="77777777" w:rsidR="00D2771F" w:rsidRPr="00B732A4" w:rsidRDefault="00D2771F" w:rsidP="001C1052">
      <w:pPr>
        <w:jc w:val="both"/>
        <w:rPr>
          <w:rFonts w:eastAsia="Times New Roman"/>
          <w:sz w:val="24"/>
          <w:szCs w:val="24"/>
        </w:rPr>
      </w:pPr>
      <w:r w:rsidRPr="0029038F">
        <w:rPr>
          <w:rFonts w:eastAsia="Times New Roman"/>
          <w:sz w:val="24"/>
          <w:szCs w:val="24"/>
        </w:rPr>
        <w:t xml:space="preserve">It is the responsibility of the occupant </w:t>
      </w:r>
      <w:r w:rsidRPr="00B732A4">
        <w:rPr>
          <w:rFonts w:eastAsia="Times New Roman"/>
          <w:sz w:val="24"/>
          <w:szCs w:val="24"/>
        </w:rPr>
        <w:t xml:space="preserve">to actively participate, promote and model behaviours which are consistent with the Department's commitment to the safety and wellbeing of children and young people. This includes the prevention, identification and reporting of child abuse and behaviours which are not consistent with the Department's values. </w:t>
      </w:r>
    </w:p>
    <w:p w14:paraId="63852D97" w14:textId="39B9C07C" w:rsidR="00D2771F" w:rsidRPr="00611319" w:rsidRDefault="00D2771F" w:rsidP="001C1052">
      <w:pPr>
        <w:jc w:val="both"/>
        <w:rPr>
          <w:rFonts w:eastAsia="Times New Roman"/>
          <w:sz w:val="24"/>
          <w:szCs w:val="24"/>
        </w:rPr>
      </w:pPr>
      <w:r w:rsidRPr="00611319">
        <w:rPr>
          <w:rFonts w:eastAsia="Times New Roman"/>
          <w:sz w:val="24"/>
          <w:szCs w:val="24"/>
        </w:rPr>
        <w:t>The occupant is responsible for complying with all Agency policies and procedures, including those relating to fraud and corruption control, record management, confidentiality,</w:t>
      </w:r>
      <w:r w:rsidR="005C26ED">
        <w:rPr>
          <w:rFonts w:eastAsia="Times New Roman"/>
          <w:sz w:val="24"/>
          <w:szCs w:val="24"/>
        </w:rPr>
        <w:t xml:space="preserve"> conduct and behaviour, </w:t>
      </w:r>
      <w:r w:rsidRPr="00611319">
        <w:rPr>
          <w:rFonts w:eastAsia="Times New Roman"/>
          <w:sz w:val="24"/>
          <w:szCs w:val="24"/>
        </w:rPr>
        <w:t xml:space="preserve">mandatory reporting, education, training and assessment. </w:t>
      </w:r>
    </w:p>
    <w:p w14:paraId="0732E768" w14:textId="05540783" w:rsidR="00D2771F" w:rsidRPr="00611319" w:rsidRDefault="00D2771F" w:rsidP="001C1052">
      <w:pPr>
        <w:jc w:val="both"/>
        <w:rPr>
          <w:rFonts w:eastAsia="Times New Roman"/>
          <w:sz w:val="24"/>
          <w:szCs w:val="24"/>
        </w:rPr>
      </w:pPr>
      <w:r w:rsidRPr="00611319">
        <w:rPr>
          <w:rFonts w:eastAsia="Times New Roman"/>
          <w:sz w:val="24"/>
          <w:szCs w:val="24"/>
        </w:rPr>
        <w:t xml:space="preserve">The Department has a range of delegations across the operational portfolio’s which include Finance, People Services and Support (HR) and Facilities. The occupant is responsible for ascertaining the delegations that are assigned to these duties and is expected to exercise any applicable delegations prudently and in accordance with a range of Acts, Regulations, Awards, administrative authorities and functional arrangements. </w:t>
      </w:r>
    </w:p>
    <w:bookmarkEnd w:id="1"/>
    <w:p w14:paraId="5EF28595" w14:textId="7A5F1A4A" w:rsidR="001733FD" w:rsidRDefault="009D6E8A" w:rsidP="001C1052">
      <w:pPr>
        <w:pStyle w:val="Heading2"/>
        <w:jc w:val="both"/>
        <w:rPr>
          <w:color w:val="011947"/>
        </w:rPr>
      </w:pPr>
      <w:r w:rsidRPr="00190B67">
        <w:rPr>
          <w:color w:val="011947"/>
        </w:rPr>
        <w:t>Primary Duties</w:t>
      </w:r>
    </w:p>
    <w:p w14:paraId="212BB04D" w14:textId="77777777" w:rsidR="00D2771F" w:rsidRDefault="00D2771F" w:rsidP="001C1052">
      <w:pPr>
        <w:jc w:val="both"/>
        <w:rPr>
          <w:rFonts w:eastAsia="Times New Roman"/>
          <w:color w:val="ED7D31"/>
          <w:sz w:val="24"/>
          <w:szCs w:val="20"/>
        </w:rPr>
      </w:pPr>
      <w:r>
        <w:rPr>
          <w:noProof/>
        </w:rPr>
        <mc:AlternateContent>
          <mc:Choice Requires="wps">
            <w:drawing>
              <wp:anchor distT="4294967295" distB="4294967295" distL="114300" distR="114300" simplePos="0" relativeHeight="251662336" behindDoc="0" locked="0" layoutInCell="1" allowOverlap="1" wp14:anchorId="774D6455" wp14:editId="6F0F1AE5">
                <wp:simplePos x="0" y="0"/>
                <wp:positionH relativeFrom="column">
                  <wp:posOffset>6350</wp:posOffset>
                </wp:positionH>
                <wp:positionV relativeFrom="paragraph">
                  <wp:posOffset>106679</wp:posOffset>
                </wp:positionV>
                <wp:extent cx="6113780" cy="0"/>
                <wp:effectExtent l="0" t="0" r="0" b="0"/>
                <wp:wrapNone/>
                <wp:docPr id="212408807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3780" cy="0"/>
                        </a:xfrm>
                        <a:prstGeom prst="line">
                          <a:avLst/>
                        </a:prstGeom>
                        <a:ln w="25400">
                          <a:solidFill>
                            <a:srgbClr val="0119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9E2A2A"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8.4pt" to="481.9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" strokecolor="#011947" strokeweight="2pt">
                <v:stroke joinstyle="miter"/>
                <o:lock v:ext="edit" shapetype="f"/>
              </v:line>
            </w:pict>
          </mc:Fallback>
        </mc:AlternateContent>
      </w:r>
    </w:p>
    <w:p w14:paraId="3BB98DA0" w14:textId="08EDEBDE" w:rsidR="0029038F" w:rsidRPr="0029038F" w:rsidRDefault="0029038F" w:rsidP="0029038F">
      <w:pPr>
        <w:pStyle w:val="ListParagraph"/>
        <w:numPr>
          <w:ilvl w:val="0"/>
          <w:numId w:val="32"/>
        </w:numPr>
        <w:spacing w:before="120" w:line="240" w:lineRule="auto"/>
        <w:jc w:val="both"/>
        <w:rPr>
          <w:sz w:val="24"/>
          <w:szCs w:val="24"/>
        </w:rPr>
      </w:pPr>
      <w:r w:rsidRPr="0029038F">
        <w:rPr>
          <w:sz w:val="24"/>
          <w:szCs w:val="24"/>
        </w:rPr>
        <w:t>Undertake or project-manage consultancies associated with software development, installation, maintenance, and support of business applications.</w:t>
      </w:r>
    </w:p>
    <w:p w14:paraId="587B0B3D" w14:textId="611FED6F" w:rsidR="0029038F" w:rsidRPr="0029038F" w:rsidRDefault="0029038F" w:rsidP="0029038F">
      <w:pPr>
        <w:pStyle w:val="ListParagraph"/>
        <w:numPr>
          <w:ilvl w:val="0"/>
          <w:numId w:val="32"/>
        </w:numPr>
        <w:spacing w:before="120" w:line="240" w:lineRule="auto"/>
        <w:jc w:val="both"/>
        <w:rPr>
          <w:sz w:val="24"/>
          <w:szCs w:val="24"/>
        </w:rPr>
      </w:pPr>
      <w:r w:rsidRPr="0029038F">
        <w:rPr>
          <w:sz w:val="24"/>
          <w:szCs w:val="24"/>
        </w:rPr>
        <w:lastRenderedPageBreak/>
        <w:t>Undertake high level investigations related to information technology hardware and software including providing expert technical advice and support to senior Information and Technology Services staff.</w:t>
      </w:r>
    </w:p>
    <w:p w14:paraId="2417388A" w14:textId="32751201" w:rsidR="00D2771F" w:rsidRPr="000B2CD2" w:rsidRDefault="0029038F" w:rsidP="0029038F">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29038F">
        <w:rPr>
          <w:sz w:val="24"/>
          <w:szCs w:val="24"/>
        </w:rPr>
        <w:t>Act as an escalation point for general help centre tasks, including providing quality hardware and software support, fault diagnosis and problem resolution and providing operational advice to clients in the effective use of information technology hardware, business applications and general software and services.</w:t>
      </w:r>
    </w:p>
    <w:p w14:paraId="0F4824AB" w14:textId="122D7EDC" w:rsidR="0029038F" w:rsidRPr="0029038F" w:rsidRDefault="0029038F" w:rsidP="0029038F">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29038F">
        <w:rPr>
          <w:sz w:val="24"/>
          <w:szCs w:val="24"/>
        </w:rPr>
        <w:t>Actively promote the agencies cybersecurity policies and practices.</w:t>
      </w:r>
    </w:p>
    <w:p w14:paraId="5DB37605" w14:textId="77777777" w:rsidR="0029038F" w:rsidRPr="0029038F" w:rsidRDefault="0029038F" w:rsidP="0029038F">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29038F">
        <w:rPr>
          <w:sz w:val="24"/>
          <w:szCs w:val="24"/>
        </w:rPr>
        <w:t>Provide management, leadership, training, and professional learning to branch staff and assist clients in skill development by delivering training and/or presentations, identifying learning paths in the effective use of information technology hardware, software and cloud hosted services. This may involve 1 to 1 or larger group (up to 30 staff) assistance where appropriate support materials are available.</w:t>
      </w:r>
    </w:p>
    <w:p w14:paraId="48C3815C" w14:textId="77777777" w:rsidR="0029038F" w:rsidRPr="0029038F" w:rsidRDefault="0029038F" w:rsidP="0029038F">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29038F">
        <w:rPr>
          <w:sz w:val="24"/>
          <w:szCs w:val="24"/>
        </w:rPr>
        <w:t>Development of relevant documentation and implementation of appropriate standards and procedures by ICT staff in servicing clients.</w:t>
      </w:r>
    </w:p>
    <w:p w14:paraId="00731D34" w14:textId="77777777" w:rsidR="00D2771F" w:rsidRPr="00B732A4" w:rsidRDefault="00D2771F" w:rsidP="001C1052">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pPr>
      <w:r w:rsidRPr="003A0A35">
        <w:rPr>
          <w:sz w:val="24"/>
          <w:szCs w:val="24"/>
        </w:rPr>
        <w:t>The incumbent can expect to be allocated duties, not specifically mentioned in this document, that are within the capacity, qualifications and experience normally expected from persons occupying positions at this classification level.</w:t>
      </w:r>
    </w:p>
    <w:p w14:paraId="5B340FC2" w14:textId="77777777" w:rsidR="00D2771F" w:rsidRPr="003A0A35" w:rsidRDefault="00D2771F" w:rsidP="001C1052">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pPr>
      <w:r>
        <w:rPr>
          <w:rFonts w:eastAsia="Times New Roman"/>
          <w:sz w:val="24"/>
          <w:szCs w:val="20"/>
        </w:rPr>
        <w:t xml:space="preserve">In accordance with the </w:t>
      </w:r>
      <w:r w:rsidRPr="004B6022">
        <w:rPr>
          <w:rFonts w:eastAsia="Times New Roman"/>
          <w:i/>
          <w:iCs/>
          <w:sz w:val="24"/>
          <w:szCs w:val="20"/>
        </w:rPr>
        <w:t>Work Health and Safety Act 2012</w:t>
      </w:r>
      <w:r>
        <w:rPr>
          <w:rFonts w:eastAsia="Times New Roman"/>
          <w:i/>
          <w:iCs/>
          <w:sz w:val="24"/>
          <w:szCs w:val="20"/>
        </w:rPr>
        <w:t xml:space="preserve"> </w:t>
      </w:r>
      <w:r>
        <w:rPr>
          <w:rFonts w:eastAsia="Times New Roman"/>
          <w:sz w:val="24"/>
          <w:szCs w:val="20"/>
        </w:rPr>
        <w:t>the incumbent will a</w:t>
      </w:r>
      <w:r w:rsidRPr="004B6022">
        <w:rPr>
          <w:rFonts w:eastAsia="Times New Roman"/>
          <w:sz w:val="24"/>
          <w:szCs w:val="20"/>
        </w:rPr>
        <w:t>ctively participate</w:t>
      </w:r>
      <w:r>
        <w:rPr>
          <w:rFonts w:eastAsia="Times New Roman"/>
          <w:sz w:val="24"/>
          <w:szCs w:val="20"/>
        </w:rPr>
        <w:t xml:space="preserve"> in and contribute to the maintenance of safe working conditions and practices, including the development and implementation of improvement initiatives, safeguarding practices and all mandatory training requirements. </w:t>
      </w:r>
      <w:r w:rsidRPr="009E7E2F">
        <w:rPr>
          <w:rFonts w:eastAsia="Times New Roman"/>
          <w:sz w:val="24"/>
          <w:szCs w:val="20"/>
        </w:rPr>
        <w:t xml:space="preserve"> </w:t>
      </w:r>
    </w:p>
    <w:p w14:paraId="456CC65A" w14:textId="77777777" w:rsidR="009D6E8A" w:rsidRPr="00190B67" w:rsidRDefault="009D6E8A" w:rsidP="001C1052">
      <w:pPr>
        <w:pStyle w:val="Heading2"/>
        <w:jc w:val="both"/>
        <w:rPr>
          <w:color w:val="011947"/>
        </w:rPr>
      </w:pPr>
      <w:r w:rsidRPr="00190B67">
        <w:rPr>
          <w:color w:val="011947"/>
        </w:rPr>
        <w:t>Selection Criteria</w:t>
      </w:r>
    </w:p>
    <w:p w14:paraId="4DCFA835" w14:textId="77777777" w:rsidR="00D2771F" w:rsidRPr="003A0A35" w:rsidRDefault="00D2771F" w:rsidP="001C1052">
      <w:pPr>
        <w:jc w:val="both"/>
        <w:rPr>
          <w:sz w:val="24"/>
          <w:szCs w:val="24"/>
        </w:rPr>
      </w:pPr>
      <w:r w:rsidRPr="003A0A35">
        <w:rPr>
          <w:sz w:val="24"/>
          <w:szCs w:val="24"/>
        </w:rPr>
        <w:t>The following specific selection criteria must be addressed by candidates. The nominated position objective and duties contained in this statement of duties must also be used to assist in the interpretation of these selection criteria.</w:t>
      </w:r>
    </w:p>
    <w:p w14:paraId="3274DBA3" w14:textId="77777777" w:rsidR="00D2771F" w:rsidRPr="003A0A35" w:rsidRDefault="00D2771F" w:rsidP="001C1052">
      <w:pPr>
        <w:tabs>
          <w:tab w:val="left" w:pos="6210"/>
        </w:tabs>
        <w:jc w:val="both"/>
        <w:rPr>
          <w:rFonts w:eastAsia="Times New Roman"/>
          <w:color w:val="ED7D31"/>
          <w:sz w:val="4"/>
          <w:szCs w:val="4"/>
        </w:rPr>
      </w:pPr>
      <w:r>
        <w:rPr>
          <w:noProof/>
        </w:rPr>
        <mc:AlternateContent>
          <mc:Choice Requires="wps">
            <w:drawing>
              <wp:anchor distT="4294967295" distB="4294967295" distL="114300" distR="114300" simplePos="0" relativeHeight="251664384" behindDoc="0" locked="0" layoutInCell="1" allowOverlap="1" wp14:anchorId="60561B78" wp14:editId="6268B597">
                <wp:simplePos x="0" y="0"/>
                <wp:positionH relativeFrom="column">
                  <wp:posOffset>0</wp:posOffset>
                </wp:positionH>
                <wp:positionV relativeFrom="paragraph">
                  <wp:posOffset>-636</wp:posOffset>
                </wp:positionV>
                <wp:extent cx="6113780" cy="0"/>
                <wp:effectExtent l="0" t="0" r="0" b="0"/>
                <wp:wrapNone/>
                <wp:docPr id="6038757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3780" cy="0"/>
                        </a:xfrm>
                        <a:prstGeom prst="line">
                          <a:avLst/>
                        </a:prstGeom>
                        <a:noFill/>
                        <a:ln w="25400" cap="flat" cmpd="sng" algn="ctr">
                          <a:solidFill>
                            <a:srgbClr val="011947"/>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0769534" id="Straight Connector 1"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5pt" to="481.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" strokecolor="#011947" strokeweight="2pt">
                <v:stroke joinstyle="miter"/>
                <o:lock v:ext="edit" shapetype="f"/>
              </v:line>
            </w:pict>
          </mc:Fallback>
        </mc:AlternateContent>
      </w:r>
      <w:r>
        <w:rPr>
          <w:rFonts w:eastAsia="Times New Roman"/>
          <w:color w:val="ED7D31"/>
          <w:sz w:val="4"/>
          <w:szCs w:val="4"/>
        </w:rPr>
        <w:tab/>
      </w:r>
    </w:p>
    <w:p w14:paraId="62BFD488" w14:textId="20A2703A" w:rsidR="0029038F" w:rsidRPr="0029038F" w:rsidRDefault="0029038F" w:rsidP="0029038F">
      <w:pPr>
        <w:pStyle w:val="ListParagraph"/>
        <w:numPr>
          <w:ilvl w:val="0"/>
          <w:numId w:val="33"/>
        </w:numPr>
        <w:spacing w:before="120" w:line="240" w:lineRule="auto"/>
        <w:jc w:val="both"/>
        <w:rPr>
          <w:sz w:val="24"/>
          <w:szCs w:val="24"/>
        </w:rPr>
      </w:pPr>
      <w:r w:rsidRPr="0029038F">
        <w:rPr>
          <w:sz w:val="24"/>
          <w:szCs w:val="24"/>
        </w:rPr>
        <w:t>Proven high level ability in software development, installation, maintenance, and support including systems analysis, design, programming, testing, and documenting, in technologies relevant to the Department.</w:t>
      </w:r>
    </w:p>
    <w:p w14:paraId="74494D1B" w14:textId="119683CD" w:rsidR="0029038F" w:rsidRPr="0029038F" w:rsidRDefault="0029038F" w:rsidP="0029038F">
      <w:pPr>
        <w:pStyle w:val="ListParagraph"/>
        <w:numPr>
          <w:ilvl w:val="0"/>
          <w:numId w:val="33"/>
        </w:numPr>
        <w:spacing w:before="120" w:line="240" w:lineRule="auto"/>
        <w:jc w:val="both"/>
        <w:rPr>
          <w:sz w:val="24"/>
          <w:szCs w:val="24"/>
        </w:rPr>
      </w:pPr>
      <w:r w:rsidRPr="0029038F">
        <w:rPr>
          <w:sz w:val="24"/>
          <w:szCs w:val="24"/>
        </w:rPr>
        <w:t>Proven strategic, conceptual, analytical, and creative skills including the ability to identify relevant issues, develop solutions and set priorities.</w:t>
      </w:r>
    </w:p>
    <w:p w14:paraId="3B1FEDA2" w14:textId="7D96849F" w:rsidR="0029038F" w:rsidRPr="0029038F" w:rsidRDefault="0029038F" w:rsidP="0029038F">
      <w:pPr>
        <w:pStyle w:val="ListParagraph"/>
        <w:numPr>
          <w:ilvl w:val="0"/>
          <w:numId w:val="33"/>
        </w:numPr>
        <w:spacing w:before="120" w:line="240" w:lineRule="auto"/>
        <w:jc w:val="both"/>
        <w:rPr>
          <w:sz w:val="24"/>
          <w:szCs w:val="24"/>
        </w:rPr>
      </w:pPr>
      <w:r w:rsidRPr="0029038F">
        <w:rPr>
          <w:sz w:val="24"/>
          <w:szCs w:val="24"/>
        </w:rPr>
        <w:t>Proven experience in ICT consultancy including an understanding of contemporary ICT concepts and the ability to exercise sound judgement.</w:t>
      </w:r>
    </w:p>
    <w:p w14:paraId="481AC2A6" w14:textId="350E2367" w:rsidR="00D2771F" w:rsidRDefault="0029038F" w:rsidP="0029038F">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29038F">
        <w:rPr>
          <w:sz w:val="24"/>
          <w:szCs w:val="24"/>
        </w:rPr>
        <w:t>Strong written and verbal communication, liaison, interpersonal, presentation and training skills for effective communication at all levels, including the ability to prepare user-friendly documents and manuals that ensure attention to detail including appropriate compliance with IT operating and technical standards.</w:t>
      </w:r>
    </w:p>
    <w:p w14:paraId="1F74B733" w14:textId="3501E314" w:rsidR="00D2771F" w:rsidRPr="0029038F" w:rsidRDefault="0029038F" w:rsidP="0029038F">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29038F">
        <w:rPr>
          <w:sz w:val="24"/>
          <w:szCs w:val="24"/>
        </w:rPr>
        <w:t>An ability to lead a team of computer professionals with demonstrated interpersonal, work management and scheduling skills.</w:t>
      </w:r>
    </w:p>
    <w:p w14:paraId="5BA4E79B" w14:textId="1E6EE580" w:rsidR="00D2771F" w:rsidRPr="00B732A4" w:rsidRDefault="00935713" w:rsidP="001C1052">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Pr>
          <w:sz w:val="24"/>
          <w:szCs w:val="24"/>
        </w:rPr>
        <w:t xml:space="preserve">A demonstrated capacity to </w:t>
      </w:r>
      <w:r w:rsidR="00D2771F" w:rsidRPr="009C0CF5">
        <w:rPr>
          <w:sz w:val="24"/>
          <w:szCs w:val="24"/>
        </w:rPr>
        <w:t xml:space="preserve">commit to the Department’s values, with the </w:t>
      </w:r>
      <w:r>
        <w:rPr>
          <w:sz w:val="24"/>
          <w:szCs w:val="24"/>
        </w:rPr>
        <w:t xml:space="preserve">ability </w:t>
      </w:r>
      <w:r w:rsidR="00D2771F" w:rsidRPr="009C0CF5">
        <w:rPr>
          <w:sz w:val="24"/>
          <w:szCs w:val="24"/>
        </w:rPr>
        <w:t>to apply the</w:t>
      </w:r>
      <w:r>
        <w:rPr>
          <w:sz w:val="24"/>
          <w:szCs w:val="24"/>
        </w:rPr>
        <w:t xml:space="preserve">m </w:t>
      </w:r>
      <w:r w:rsidR="00D2771F" w:rsidRPr="009C0CF5">
        <w:rPr>
          <w:sz w:val="24"/>
          <w:szCs w:val="24"/>
        </w:rPr>
        <w:t xml:space="preserve">through </w:t>
      </w:r>
      <w:r w:rsidR="0030202C">
        <w:rPr>
          <w:sz w:val="24"/>
          <w:szCs w:val="24"/>
        </w:rPr>
        <w:t xml:space="preserve">individual </w:t>
      </w:r>
      <w:r w:rsidR="00D2771F" w:rsidRPr="009C0CF5">
        <w:rPr>
          <w:sz w:val="24"/>
          <w:szCs w:val="24"/>
        </w:rPr>
        <w:t>behaviours and actions.</w:t>
      </w:r>
      <w:r w:rsidR="00D2771F" w:rsidRPr="009C0CF5" w:rsidDel="009C0CF5">
        <w:rPr>
          <w:rStyle w:val="CommentReference"/>
          <w:sz w:val="24"/>
          <w:szCs w:val="24"/>
        </w:rPr>
        <w:t xml:space="preserve"> </w:t>
      </w:r>
    </w:p>
    <w:p w14:paraId="63DC5043" w14:textId="77777777" w:rsidR="009D6E8A" w:rsidRPr="00190B67" w:rsidRDefault="009D6E8A" w:rsidP="001C1052">
      <w:pPr>
        <w:pStyle w:val="Heading2"/>
        <w:jc w:val="both"/>
        <w:rPr>
          <w:color w:val="011947"/>
        </w:rPr>
      </w:pPr>
      <w:r w:rsidRPr="00190B67">
        <w:rPr>
          <w:color w:val="011947"/>
        </w:rPr>
        <w:lastRenderedPageBreak/>
        <w:t>Requirements</w:t>
      </w:r>
    </w:p>
    <w:p w14:paraId="41CEE6F4" w14:textId="58342448" w:rsidR="00D2771F" w:rsidRPr="00B732A4" w:rsidRDefault="00D2771F" w:rsidP="001C1052">
      <w:pPr>
        <w:jc w:val="both"/>
        <w:rPr>
          <w:rFonts w:ascii="Gill Sans MT" w:hAnsi="Gill Sans MT"/>
          <w:color w:val="011947"/>
          <w:spacing w:val="-2"/>
        </w:rPr>
      </w:pPr>
      <w:bookmarkStart w:id="2" w:name="_Hlk119596995"/>
      <w:r w:rsidRPr="000D7012">
        <w:rPr>
          <w:rFonts w:eastAsia="Times New Roman" w:cs="Arial"/>
          <w:bCs/>
          <w:sz w:val="24"/>
          <w:szCs w:val="24"/>
        </w:rPr>
        <w:t xml:space="preserve">Registration/licences that are essential requirements of this role must </w:t>
      </w:r>
      <w:proofErr w:type="gramStart"/>
      <w:r w:rsidRPr="000D7012">
        <w:rPr>
          <w:rFonts w:eastAsia="Times New Roman" w:cs="Arial"/>
          <w:bCs/>
          <w:sz w:val="24"/>
          <w:szCs w:val="24"/>
        </w:rPr>
        <w:t>remain current and valid at all times</w:t>
      </w:r>
      <w:proofErr w:type="gramEnd"/>
      <w:r w:rsidRPr="000D7012">
        <w:rPr>
          <w:rFonts w:eastAsia="Times New Roman" w:cs="Arial"/>
          <w:bCs/>
          <w:sz w:val="24"/>
          <w:szCs w:val="24"/>
        </w:rPr>
        <w:t xml:space="preserve"> </w:t>
      </w:r>
      <w:r w:rsidR="00E8310E">
        <w:rPr>
          <w:rFonts w:eastAsia="Times New Roman" w:cs="Arial"/>
          <w:bCs/>
          <w:sz w:val="24"/>
          <w:szCs w:val="24"/>
        </w:rPr>
        <w:t xml:space="preserve">whilst employed and the status of these may be checked at any time during employment. </w:t>
      </w:r>
      <w:r w:rsidRPr="000D7012">
        <w:rPr>
          <w:rFonts w:eastAsia="Times New Roman" w:cs="Arial"/>
          <w:bCs/>
          <w:sz w:val="24"/>
          <w:szCs w:val="24"/>
        </w:rPr>
        <w:t>It is the employee’s responsibility to advise the Department if there is any change to the status of a registration/licence. This includes notifying the Department of any new criminal charges or convictions and/or if a registration/licence is revoked, cancelled or has conditions applied.</w:t>
      </w:r>
    </w:p>
    <w:tbl>
      <w:tblPr>
        <w:tblStyle w:val="DECYPPlainHR"/>
        <w:tblW w:w="0" w:type="auto"/>
        <w:tblLook w:val="04A0" w:firstRow="1" w:lastRow="0" w:firstColumn="1" w:lastColumn="0" w:noHBand="0" w:noVBand="1"/>
      </w:tblPr>
      <w:tblGrid>
        <w:gridCol w:w="1875"/>
        <w:gridCol w:w="7763"/>
      </w:tblGrid>
      <w:tr w:rsidR="00D2771F" w14:paraId="174BB2A1" w14:textId="77777777" w:rsidTr="00D277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4E2421FE" w14:textId="539BE4E4" w:rsidR="00D2771F" w:rsidRPr="006373A0" w:rsidRDefault="00D2771F" w:rsidP="001C1052">
            <w:pPr>
              <w:jc w:val="both"/>
              <w:rPr>
                <w:sz w:val="24"/>
                <w:szCs w:val="24"/>
              </w:rPr>
            </w:pPr>
            <w:bookmarkStart w:id="3" w:name="_Hlk173332693"/>
            <w:bookmarkEnd w:id="2"/>
            <w:r w:rsidRPr="00A65F3B">
              <w:rPr>
                <w:b/>
                <w:sz w:val="24"/>
                <w:szCs w:val="24"/>
              </w:rPr>
              <w:t>Essential</w:t>
            </w:r>
          </w:p>
        </w:tc>
        <w:tc>
          <w:tcPr>
            <w:tcW w:w="7763" w:type="dxa"/>
          </w:tcPr>
          <w:p w14:paraId="30ED365F" w14:textId="2FFB258E" w:rsidR="00D2771F" w:rsidRPr="0029038F" w:rsidRDefault="00D2771F" w:rsidP="0029038F">
            <w:pPr>
              <w:numPr>
                <w:ilvl w:val="0"/>
                <w:numId w:val="30"/>
              </w:numPr>
              <w:spacing w:before="60" w:after="60"/>
              <w:ind w:left="168"/>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B732A4">
              <w:rPr>
                <w:rFonts w:eastAsia="Times New Roman" w:cs="Segoe UI"/>
                <w:color w:val="000000"/>
                <w:sz w:val="24"/>
                <w:szCs w:val="24"/>
              </w:rPr>
              <w:t>Current Tasmanian Registration to Work with Vulnerable People (Registration Status – Employment)</w:t>
            </w:r>
            <w:r w:rsidR="00B44F8B">
              <w:rPr>
                <w:rFonts w:eastAsia="Times New Roman" w:cs="Segoe UI"/>
                <w:color w:val="000000"/>
                <w:sz w:val="24"/>
                <w:szCs w:val="24"/>
              </w:rPr>
              <w:t>.</w:t>
            </w:r>
          </w:p>
        </w:tc>
      </w:tr>
      <w:tr w:rsidR="00D2771F" w14:paraId="01E0DCB3" w14:textId="77777777" w:rsidTr="00D277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4E109557" w14:textId="7A55F449" w:rsidR="00D2771F" w:rsidRPr="00A65F3B" w:rsidRDefault="00D2771F" w:rsidP="001C1052">
            <w:pPr>
              <w:jc w:val="both"/>
              <w:rPr>
                <w:b/>
                <w:sz w:val="24"/>
                <w:szCs w:val="24"/>
              </w:rPr>
            </w:pPr>
            <w:r w:rsidRPr="00A65F3B">
              <w:rPr>
                <w:b/>
                <w:sz w:val="24"/>
                <w:szCs w:val="24"/>
              </w:rPr>
              <w:t>Desirable</w:t>
            </w:r>
          </w:p>
        </w:tc>
        <w:tc>
          <w:tcPr>
            <w:tcW w:w="7763" w:type="dxa"/>
          </w:tcPr>
          <w:p w14:paraId="7AC84F70" w14:textId="77777777" w:rsidR="00B44F8B" w:rsidRDefault="0029038F" w:rsidP="00B44F8B">
            <w:pPr>
              <w:numPr>
                <w:ilvl w:val="0"/>
                <w:numId w:val="30"/>
              </w:numPr>
              <w:spacing w:before="60" w:after="60"/>
              <w:ind w:left="168"/>
              <w:jc w:val="both"/>
              <w:cnfStyle w:val="000000100000" w:firstRow="0" w:lastRow="0" w:firstColumn="0" w:lastColumn="0" w:oddVBand="0" w:evenVBand="0" w:oddHBand="1" w:evenHBand="0" w:firstRowFirstColumn="0" w:firstRowLastColumn="0" w:lastRowFirstColumn="0" w:lastRowLastColumn="0"/>
              <w:rPr>
                <w:rFonts w:eastAsia="Times New Roman"/>
                <w:sz w:val="24"/>
              </w:rPr>
            </w:pPr>
            <w:r w:rsidRPr="00190D7F">
              <w:rPr>
                <w:rFonts w:eastAsia="Times New Roman"/>
                <w:sz w:val="24"/>
              </w:rPr>
              <w:t xml:space="preserve">Appropriate post-secondary qualification and/or industry experience relevant to the position.  </w:t>
            </w:r>
          </w:p>
          <w:p w14:paraId="043CEA74" w14:textId="77777777" w:rsidR="00B44F8B" w:rsidRDefault="00B44F8B" w:rsidP="00B44F8B">
            <w:pPr>
              <w:numPr>
                <w:ilvl w:val="0"/>
                <w:numId w:val="30"/>
              </w:numPr>
              <w:spacing w:before="60" w:after="60"/>
              <w:ind w:left="168"/>
              <w:jc w:val="both"/>
              <w:cnfStyle w:val="000000100000" w:firstRow="0" w:lastRow="0" w:firstColumn="0" w:lastColumn="0" w:oddVBand="0" w:evenVBand="0" w:oddHBand="1" w:evenHBand="0" w:firstRowFirstColumn="0" w:firstRowLastColumn="0" w:lastRowFirstColumn="0" w:lastRowLastColumn="0"/>
              <w:rPr>
                <w:rFonts w:eastAsia="Times New Roman"/>
                <w:sz w:val="24"/>
              </w:rPr>
            </w:pPr>
            <w:r w:rsidRPr="00B44F8B">
              <w:rPr>
                <w:rFonts w:eastAsia="Times New Roman"/>
                <w:sz w:val="24"/>
              </w:rPr>
              <w:t xml:space="preserve">At least three years’ experience in the delivery of IT support and infrastructure services. </w:t>
            </w:r>
          </w:p>
          <w:p w14:paraId="6D3E160D" w14:textId="5BC734AE" w:rsidR="00D2771F" w:rsidRPr="00B44F8B" w:rsidRDefault="00B44F8B" w:rsidP="00B44F8B">
            <w:pPr>
              <w:numPr>
                <w:ilvl w:val="0"/>
                <w:numId w:val="30"/>
              </w:numPr>
              <w:spacing w:before="60" w:after="60"/>
              <w:ind w:left="168"/>
              <w:jc w:val="both"/>
              <w:cnfStyle w:val="000000100000" w:firstRow="0" w:lastRow="0" w:firstColumn="0" w:lastColumn="0" w:oddVBand="0" w:evenVBand="0" w:oddHBand="1" w:evenHBand="0" w:firstRowFirstColumn="0" w:firstRowLastColumn="0" w:lastRowFirstColumn="0" w:lastRowLastColumn="0"/>
              <w:rPr>
                <w:rFonts w:eastAsia="Times New Roman"/>
                <w:sz w:val="24"/>
              </w:rPr>
            </w:pPr>
            <w:r w:rsidRPr="00B44F8B">
              <w:rPr>
                <w:rFonts w:eastAsia="Times New Roman"/>
                <w:sz w:val="24"/>
              </w:rPr>
              <w:t xml:space="preserve">A current </w:t>
            </w:r>
            <w:proofErr w:type="gramStart"/>
            <w:r w:rsidRPr="00B44F8B">
              <w:rPr>
                <w:rFonts w:eastAsia="Times New Roman"/>
                <w:sz w:val="24"/>
              </w:rPr>
              <w:t>drivers</w:t>
            </w:r>
            <w:proofErr w:type="gramEnd"/>
            <w:r w:rsidRPr="00B44F8B">
              <w:rPr>
                <w:rFonts w:eastAsia="Times New Roman"/>
                <w:sz w:val="24"/>
              </w:rPr>
              <w:t xml:space="preserve"> licence.</w:t>
            </w:r>
          </w:p>
        </w:tc>
      </w:tr>
    </w:tbl>
    <w:bookmarkEnd w:id="3"/>
    <w:bookmarkEnd w:id="0"/>
    <w:p w14:paraId="05E74823" w14:textId="77777777" w:rsidR="00D2771F" w:rsidRPr="00B732A4" w:rsidRDefault="00D2771F" w:rsidP="001C1052">
      <w:pPr>
        <w:pStyle w:val="Heading2"/>
        <w:jc w:val="both"/>
        <w:rPr>
          <w:rFonts w:eastAsia="SimHei"/>
          <w:color w:val="011947"/>
          <w:sz w:val="36"/>
        </w:rPr>
      </w:pPr>
      <w:r w:rsidRPr="00190B67">
        <w:rPr>
          <w:color w:val="011947"/>
        </w:rPr>
        <w:t xml:space="preserve">Working within the Department </w:t>
      </w:r>
      <w:r w:rsidRPr="00611319">
        <w:rPr>
          <w:color w:val="011947"/>
        </w:rPr>
        <w:t>for</w:t>
      </w:r>
      <w:r w:rsidRPr="00190B67">
        <w:rPr>
          <w:i/>
          <w:iCs/>
          <w:color w:val="011947"/>
        </w:rPr>
        <w:t xml:space="preserve"> </w:t>
      </w:r>
      <w:r w:rsidRPr="00190B67">
        <w:rPr>
          <w:color w:val="011947"/>
        </w:rPr>
        <w:t>Education, Children and Young People</w:t>
      </w:r>
    </w:p>
    <w:p w14:paraId="55C52238" w14:textId="06BEB14A" w:rsidR="007773F9" w:rsidRDefault="007773F9" w:rsidP="001C1052">
      <w:pPr>
        <w:jc w:val="both"/>
        <w:rPr>
          <w:sz w:val="24"/>
          <w:szCs w:val="24"/>
        </w:rPr>
      </w:pPr>
      <w:r>
        <w:rPr>
          <w:noProof/>
        </w:rPr>
        <w:drawing>
          <wp:inline distT="0" distB="0" distL="0" distR="0" wp14:anchorId="5CA4096C" wp14:editId="42464C9E">
            <wp:extent cx="6120130" cy="344630"/>
            <wp:effectExtent l="0" t="0" r="0" b="0"/>
            <wp:docPr id="100865491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54917" name="Picture 3">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6120130" cy="344630"/>
                    </a:xfrm>
                    <a:prstGeom prst="rect">
                      <a:avLst/>
                    </a:prstGeom>
                  </pic:spPr>
                </pic:pic>
              </a:graphicData>
            </a:graphic>
          </wp:inline>
        </w:drawing>
      </w:r>
    </w:p>
    <w:p w14:paraId="14C71D0A" w14:textId="55D7E04F" w:rsidR="00D2771F" w:rsidRPr="00FD47C2" w:rsidRDefault="00D2771F" w:rsidP="001C1052">
      <w:pPr>
        <w:jc w:val="both"/>
        <w:rPr>
          <w:rFonts w:ascii="Calibri" w:hAnsi="Calibri"/>
          <w:sz w:val="24"/>
          <w:szCs w:val="24"/>
          <w:lang w:eastAsia="en-AU"/>
        </w:rPr>
      </w:pPr>
      <w:r>
        <w:rPr>
          <w:sz w:val="24"/>
          <w:szCs w:val="24"/>
        </w:rPr>
        <w:t xml:space="preserve">Our values of </w:t>
      </w:r>
      <w:r>
        <w:rPr>
          <w:b/>
          <w:bCs/>
          <w:sz w:val="24"/>
          <w:szCs w:val="24"/>
        </w:rPr>
        <w:t xml:space="preserve">Connection, Courage, Growth, Respect, </w:t>
      </w:r>
      <w:r w:rsidRPr="006E080C">
        <w:rPr>
          <w:b/>
          <w:bCs/>
          <w:sz w:val="24"/>
          <w:szCs w:val="24"/>
        </w:rPr>
        <w:t>Responsibility</w:t>
      </w:r>
      <w:r>
        <w:rPr>
          <w:sz w:val="24"/>
          <w:szCs w:val="24"/>
        </w:rPr>
        <w:t xml:space="preserve"> represent the foundation of our </w:t>
      </w:r>
      <w:proofErr w:type="gramStart"/>
      <w:r>
        <w:rPr>
          <w:sz w:val="24"/>
          <w:szCs w:val="24"/>
        </w:rPr>
        <w:t>Department’s</w:t>
      </w:r>
      <w:proofErr w:type="gramEnd"/>
      <w:r>
        <w:rPr>
          <w:sz w:val="24"/>
          <w:szCs w:val="24"/>
        </w:rPr>
        <w:t xml:space="preserve"> culture and guide us in all that we do to ensure </w:t>
      </w:r>
      <w:r>
        <w:rPr>
          <w:b/>
          <w:bCs/>
          <w:sz w:val="24"/>
          <w:szCs w:val="24"/>
        </w:rPr>
        <w:t>Bright lives. Positive futures</w:t>
      </w:r>
      <w:r>
        <w:rPr>
          <w:sz w:val="24"/>
          <w:szCs w:val="24"/>
        </w:rPr>
        <w:t xml:space="preserve"> for every child and young person in Tasmania.</w:t>
      </w:r>
    </w:p>
    <w:p w14:paraId="35B1D68F" w14:textId="77777777" w:rsidR="00D2771F" w:rsidRDefault="00D2771F" w:rsidP="001C1052">
      <w:pPr>
        <w:jc w:val="both"/>
        <w:rPr>
          <w:sz w:val="24"/>
          <w:szCs w:val="24"/>
        </w:rPr>
      </w:pPr>
      <w:r>
        <w:rPr>
          <w:sz w:val="24"/>
          <w:szCs w:val="24"/>
        </w:rPr>
        <w:t>We bring our values to life through our everyday behaviours and actions. We want to attract, recruit and retain people who uphold these values and are committed to building a strong values-based culture.</w:t>
      </w:r>
    </w:p>
    <w:p w14:paraId="02810232" w14:textId="77777777" w:rsidR="00D2771F" w:rsidRDefault="00D2771F" w:rsidP="001C1052">
      <w:pPr>
        <w:jc w:val="both"/>
        <w:rPr>
          <w:sz w:val="24"/>
          <w:szCs w:val="24"/>
        </w:rPr>
      </w:pPr>
      <w:r>
        <w:rPr>
          <w:sz w:val="24"/>
          <w:szCs w:val="24"/>
        </w:rPr>
        <w:t xml:space="preserve">Our </w:t>
      </w:r>
      <w:proofErr w:type="gramStart"/>
      <w:r>
        <w:rPr>
          <w:sz w:val="24"/>
          <w:szCs w:val="24"/>
        </w:rPr>
        <w:t>Department</w:t>
      </w:r>
      <w:proofErr w:type="gramEnd"/>
      <w:r>
        <w:rPr>
          <w:sz w:val="24"/>
          <w:szCs w:val="24"/>
        </w:rPr>
        <w:t xml:space="preserve"> is committed to building inclusive workplaces and a workforce that reflects the diversity of the community we serve. We do this through a culture that ensures everyone is </w:t>
      </w:r>
      <w:proofErr w:type="gramStart"/>
      <w:r>
        <w:rPr>
          <w:sz w:val="24"/>
          <w:szCs w:val="24"/>
        </w:rPr>
        <w:t>respected, and</w:t>
      </w:r>
      <w:proofErr w:type="gramEnd"/>
      <w:r>
        <w:rPr>
          <w:sz w:val="24"/>
          <w:szCs w:val="24"/>
        </w:rPr>
        <w:t xml:space="preserve"> has equal access to opportunities and resources. We recognise and respect individual differences as well as people’s career path, life experiences and education, and we value how these differences can have a positive influence on problem solving, team dynamics and decision making within our organisation.</w:t>
      </w:r>
    </w:p>
    <w:p w14:paraId="2A3DEE44" w14:textId="77777777" w:rsidR="00D2771F" w:rsidRDefault="00D2771F" w:rsidP="001C1052">
      <w:pPr>
        <w:jc w:val="both"/>
        <w:rPr>
          <w:sz w:val="24"/>
          <w:szCs w:val="24"/>
        </w:rPr>
      </w:pPr>
      <w:r w:rsidRPr="13847218">
        <w:rPr>
          <w:sz w:val="24"/>
          <w:szCs w:val="24"/>
        </w:rPr>
        <w:t>We are committed to providing a safe workplace for all employees and have zero tolerance to all forms of violence, including child abuse and harm. The Department is a smoke-free work environment, and smoking is prohibited in all State Government workplaces, including vehicles and vessels.</w:t>
      </w:r>
    </w:p>
    <w:p w14:paraId="24EA5FBA" w14:textId="77777777" w:rsidR="00D2771F" w:rsidRPr="00CA664C" w:rsidRDefault="00D2771F" w:rsidP="001C1052">
      <w:pPr>
        <w:jc w:val="both"/>
        <w:rPr>
          <w:sz w:val="24"/>
          <w:szCs w:val="24"/>
        </w:rPr>
      </w:pPr>
      <w:r w:rsidRPr="00CA664C">
        <w:rPr>
          <w:bCs/>
          <w:sz w:val="24"/>
          <w:szCs w:val="24"/>
        </w:rPr>
        <w:lastRenderedPageBreak/>
        <w:t xml:space="preserve">Employment </w:t>
      </w:r>
      <w:r>
        <w:rPr>
          <w:bCs/>
          <w:sz w:val="24"/>
          <w:szCs w:val="24"/>
        </w:rPr>
        <w:t>within</w:t>
      </w:r>
      <w:r w:rsidRPr="00CA664C">
        <w:rPr>
          <w:bCs/>
          <w:sz w:val="24"/>
          <w:szCs w:val="24"/>
        </w:rPr>
        <w:t xml:space="preserve"> the</w:t>
      </w:r>
      <w:r>
        <w:rPr>
          <w:bCs/>
          <w:sz w:val="24"/>
          <w:szCs w:val="24"/>
        </w:rPr>
        <w:t xml:space="preserve"> Department</w:t>
      </w:r>
      <w:r w:rsidRPr="00CA664C">
        <w:rPr>
          <w:bCs/>
          <w:sz w:val="24"/>
          <w:szCs w:val="24"/>
        </w:rPr>
        <w:t xml:space="preserve"> is governed by the </w:t>
      </w:r>
      <w:r w:rsidRPr="00CA664C">
        <w:rPr>
          <w:bCs/>
          <w:i/>
          <w:sz w:val="24"/>
          <w:szCs w:val="24"/>
        </w:rPr>
        <w:t>State Service Act 2000</w:t>
      </w:r>
      <w:r w:rsidRPr="00CA664C">
        <w:rPr>
          <w:bCs/>
          <w:sz w:val="24"/>
          <w:szCs w:val="24"/>
        </w:rPr>
        <w:t xml:space="preserve">. </w:t>
      </w:r>
      <w:r w:rsidRPr="00CA664C">
        <w:rPr>
          <w:sz w:val="24"/>
          <w:szCs w:val="24"/>
        </w:rPr>
        <w:t>All employees are responsible for ensuring that the standards of behaviour and conduct specified in the State Service Principles and Code of Conduct are adhered to. All employees are expected to act ethically and with integrity in the undertaking of their duties.  Employees who breach the code of conduct may have sanctions imposed.</w:t>
      </w:r>
    </w:p>
    <w:p w14:paraId="4E6735D1" w14:textId="77777777" w:rsidR="00D2771F" w:rsidRPr="00CA664C" w:rsidRDefault="00D2771F" w:rsidP="001C1052">
      <w:pPr>
        <w:jc w:val="both"/>
        <w:rPr>
          <w:sz w:val="24"/>
          <w:szCs w:val="24"/>
        </w:rPr>
      </w:pPr>
      <w:r w:rsidRPr="00CA664C">
        <w:rPr>
          <w:sz w:val="24"/>
          <w:szCs w:val="24"/>
        </w:rPr>
        <w:t xml:space="preserve">The State Service Principles and Code of Conduct are contained in the </w:t>
      </w:r>
      <w:r w:rsidRPr="00CA664C">
        <w:rPr>
          <w:i/>
          <w:sz w:val="24"/>
          <w:szCs w:val="24"/>
        </w:rPr>
        <w:t>State Service Act 2000</w:t>
      </w:r>
      <w:r w:rsidRPr="00CA664C">
        <w:rPr>
          <w:sz w:val="24"/>
          <w:szCs w:val="24"/>
        </w:rPr>
        <w:t xml:space="preserve"> and can be found on the State Service Management Office website at </w:t>
      </w:r>
      <w:hyperlink r:id="rId12" w:history="1">
        <w:r w:rsidRPr="00CA664C">
          <w:rPr>
            <w:rStyle w:val="Hyperlink"/>
            <w:sz w:val="24"/>
            <w:szCs w:val="24"/>
          </w:rPr>
          <w:t>http://www.dpac.tas.gov.au/divisions/ssmo</w:t>
        </w:r>
      </w:hyperlink>
      <w:r w:rsidRPr="00CA664C">
        <w:rPr>
          <w:sz w:val="24"/>
          <w:szCs w:val="24"/>
        </w:rPr>
        <w:t xml:space="preserve"> together with Employment Direction No. 2</w:t>
      </w:r>
      <w:r w:rsidRPr="00831E3A">
        <w:rPr>
          <w:sz w:val="24"/>
          <w:szCs w:val="24"/>
        </w:rPr>
        <w:t xml:space="preserve"> </w:t>
      </w:r>
      <w:r w:rsidRPr="00B732A4">
        <w:rPr>
          <w:bCs/>
          <w:i/>
          <w:iCs/>
          <w:sz w:val="24"/>
          <w:szCs w:val="24"/>
        </w:rPr>
        <w:t>State Service Principles</w:t>
      </w:r>
      <w:r w:rsidRPr="00CA664C">
        <w:rPr>
          <w:bCs/>
          <w:i/>
          <w:iCs/>
          <w:sz w:val="24"/>
          <w:szCs w:val="24"/>
        </w:rPr>
        <w:t xml:space="preserve">. </w:t>
      </w:r>
      <w:r w:rsidRPr="00CA664C">
        <w:rPr>
          <w:sz w:val="24"/>
          <w:szCs w:val="24"/>
        </w:rPr>
        <w:t>All employees must read these and ensure they understand their responsibilities.</w:t>
      </w:r>
    </w:p>
    <w:p w14:paraId="68886532" w14:textId="77777777" w:rsidR="00D2771F" w:rsidRPr="00B732A4" w:rsidRDefault="00D2771F" w:rsidP="001C1052">
      <w:pPr>
        <w:jc w:val="both"/>
        <w:rPr>
          <w:rFonts w:eastAsia="Gill Sans MT Std Light"/>
        </w:rPr>
      </w:pPr>
      <w:r w:rsidRPr="00CA664C">
        <w:rPr>
          <w:sz w:val="24"/>
          <w:szCs w:val="24"/>
        </w:rPr>
        <w:t xml:space="preserve">All employees are expected to utilise information management systems in a responsible manner in line with the DECYP Condition of Use policy statement located at </w:t>
      </w:r>
      <w:hyperlink r:id="rId13" w:history="1">
        <w:r w:rsidRPr="00CA664C">
          <w:rPr>
            <w:rStyle w:val="Hyperlink"/>
            <w:sz w:val="24"/>
            <w:szCs w:val="24"/>
          </w:rPr>
          <w:t>Department f</w:t>
        </w:r>
        <w:r>
          <w:rPr>
            <w:rStyle w:val="Hyperlink"/>
            <w:sz w:val="24"/>
            <w:szCs w:val="24"/>
          </w:rPr>
          <w:t>or</w:t>
        </w:r>
        <w:r w:rsidRPr="00CA664C">
          <w:rPr>
            <w:rStyle w:val="Hyperlink"/>
            <w:sz w:val="24"/>
            <w:szCs w:val="24"/>
          </w:rPr>
          <w:t xml:space="preserve"> Education, Children And Young People: Information technology policies</w:t>
        </w:r>
      </w:hyperlink>
    </w:p>
    <w:p w14:paraId="539F19F0" w14:textId="77777777" w:rsidR="00D2771F" w:rsidRPr="00B732A4" w:rsidRDefault="00D2771F" w:rsidP="001C1052">
      <w:pPr>
        <w:pStyle w:val="Heading2"/>
        <w:jc w:val="both"/>
        <w:rPr>
          <w:color w:val="011947"/>
        </w:rPr>
      </w:pPr>
      <w:r w:rsidRPr="00B732A4">
        <w:rPr>
          <w:color w:val="011947"/>
        </w:rPr>
        <w:t>Commitment to Children and Young People</w:t>
      </w:r>
    </w:p>
    <w:p w14:paraId="72573C2E" w14:textId="77777777" w:rsidR="007773F9" w:rsidRDefault="00D2771F" w:rsidP="001C1052">
      <w:pPr>
        <w:jc w:val="both"/>
        <w:rPr>
          <w:sz w:val="24"/>
          <w:szCs w:val="24"/>
        </w:rPr>
      </w:pPr>
      <w:r w:rsidRPr="00CA664C">
        <w:rPr>
          <w:sz w:val="24"/>
          <w:szCs w:val="24"/>
        </w:rPr>
        <w:t xml:space="preserve">This is a </w:t>
      </w:r>
      <w:proofErr w:type="gramStart"/>
      <w:r>
        <w:rPr>
          <w:sz w:val="24"/>
          <w:szCs w:val="24"/>
        </w:rPr>
        <w:t>D</w:t>
      </w:r>
      <w:r w:rsidRPr="00CA664C">
        <w:rPr>
          <w:sz w:val="24"/>
          <w:szCs w:val="24"/>
        </w:rPr>
        <w:t>epartment</w:t>
      </w:r>
      <w:proofErr w:type="gramEnd"/>
      <w:r w:rsidRPr="00CA664C">
        <w:rPr>
          <w:sz w:val="24"/>
          <w:szCs w:val="24"/>
        </w:rPr>
        <w:t xml:space="preserve"> built entirely for children</w:t>
      </w:r>
      <w:r>
        <w:rPr>
          <w:sz w:val="24"/>
          <w:szCs w:val="24"/>
        </w:rPr>
        <w:t xml:space="preserve">, </w:t>
      </w:r>
      <w:r w:rsidRPr="00CA664C">
        <w:rPr>
          <w:sz w:val="24"/>
          <w:szCs w:val="24"/>
        </w:rPr>
        <w:t xml:space="preserve">young people and their communities. Our </w:t>
      </w:r>
      <w:proofErr w:type="gramStart"/>
      <w:r w:rsidRPr="00CA664C">
        <w:rPr>
          <w:sz w:val="24"/>
          <w:szCs w:val="24"/>
        </w:rPr>
        <w:t>ultimate goal</w:t>
      </w:r>
      <w:proofErr w:type="gramEnd"/>
      <w:r w:rsidRPr="00CA664C">
        <w:rPr>
          <w:sz w:val="24"/>
          <w:szCs w:val="24"/>
        </w:rPr>
        <w:t xml:space="preserve"> is to work together to ensure that every child and young person in Tasmania is known, safe, well and learning. The child is at the centre of everything we do, and the way we do it.</w:t>
      </w:r>
    </w:p>
    <w:p w14:paraId="7E40D6F2" w14:textId="08850681" w:rsidR="00D2771F" w:rsidRPr="00B732A4" w:rsidRDefault="00D2771F" w:rsidP="001C1052">
      <w:pPr>
        <w:jc w:val="both"/>
        <w:rPr>
          <w:sz w:val="24"/>
          <w:szCs w:val="24"/>
        </w:rPr>
      </w:pPr>
      <w:r w:rsidRPr="00B732A4">
        <w:rPr>
          <w:sz w:val="24"/>
          <w:szCs w:val="24"/>
        </w:rPr>
        <w:t>The Department is committed to</w:t>
      </w:r>
      <w:r w:rsidRPr="13847218">
        <w:rPr>
          <w:sz w:val="24"/>
          <w:szCs w:val="24"/>
        </w:rPr>
        <w:t xml:space="preserve"> providing a culturally safe environment which upholds</w:t>
      </w:r>
      <w:r w:rsidRPr="00B732A4">
        <w:rPr>
          <w:sz w:val="24"/>
          <w:szCs w:val="24"/>
        </w:rPr>
        <w:t xml:space="preserve"> the safety and wellbeing of </w:t>
      </w:r>
      <w:r w:rsidRPr="13847218">
        <w:rPr>
          <w:sz w:val="24"/>
          <w:szCs w:val="24"/>
        </w:rPr>
        <w:t xml:space="preserve">all </w:t>
      </w:r>
      <w:r w:rsidRPr="00B732A4">
        <w:rPr>
          <w:sz w:val="24"/>
          <w:szCs w:val="24"/>
        </w:rPr>
        <w:t>children and young people</w:t>
      </w:r>
      <w:r w:rsidRPr="13847218">
        <w:rPr>
          <w:sz w:val="24"/>
          <w:szCs w:val="24"/>
        </w:rPr>
        <w:t xml:space="preserve"> in Tasmania. </w:t>
      </w:r>
      <w:r w:rsidRPr="00B732A4">
        <w:rPr>
          <w:sz w:val="24"/>
          <w:szCs w:val="24"/>
        </w:rPr>
        <w:t xml:space="preserve">The Department’s Safeguarding Framework, </w:t>
      </w:r>
      <w:r w:rsidRPr="00B732A4">
        <w:rPr>
          <w:rFonts w:eastAsia="Gill Sans MT Std Light"/>
          <w:i/>
          <w:iCs/>
        </w:rPr>
        <w:t>Safe. Secure. Supported.</w:t>
      </w:r>
      <w:r w:rsidRPr="13847218">
        <w:rPr>
          <w:sz w:val="24"/>
          <w:szCs w:val="24"/>
        </w:rPr>
        <w:t xml:space="preserve"> u</w:t>
      </w:r>
      <w:r w:rsidRPr="00B732A4">
        <w:rPr>
          <w:rFonts w:eastAsia="Gill Sans MT Std Light"/>
          <w:sz w:val="24"/>
          <w:szCs w:val="24"/>
        </w:rPr>
        <w:t xml:space="preserve">nderpins </w:t>
      </w:r>
      <w:r w:rsidRPr="13847218">
        <w:rPr>
          <w:sz w:val="24"/>
          <w:szCs w:val="24"/>
        </w:rPr>
        <w:t>this</w:t>
      </w:r>
      <w:r w:rsidRPr="00B732A4">
        <w:rPr>
          <w:rFonts w:eastAsia="Gill Sans MT Std Light"/>
          <w:sz w:val="24"/>
          <w:szCs w:val="24"/>
        </w:rPr>
        <w:t xml:space="preserve"> commitment. </w:t>
      </w:r>
    </w:p>
    <w:p w14:paraId="5C2ED787" w14:textId="011AF688" w:rsidR="00D2771F" w:rsidRPr="005C26ED" w:rsidRDefault="00D2771F" w:rsidP="001C1052">
      <w:pPr>
        <w:jc w:val="both"/>
        <w:rPr>
          <w:sz w:val="24"/>
          <w:szCs w:val="24"/>
        </w:rPr>
      </w:pPr>
      <w:r w:rsidRPr="00B732A4">
        <w:rPr>
          <w:sz w:val="24"/>
          <w:szCs w:val="24"/>
        </w:rPr>
        <w:t>All employees must</w:t>
      </w:r>
      <w:r w:rsidRPr="13847218">
        <w:rPr>
          <w:sz w:val="24"/>
          <w:szCs w:val="24"/>
        </w:rPr>
        <w:t xml:space="preserve"> demonstrate and model behaviours which</w:t>
      </w:r>
      <w:r w:rsidRPr="00B732A4">
        <w:rPr>
          <w:sz w:val="24"/>
          <w:szCs w:val="24"/>
        </w:rPr>
        <w:t xml:space="preserve"> value and respect children and young people</w:t>
      </w:r>
      <w:r w:rsidRPr="13847218">
        <w:rPr>
          <w:sz w:val="24"/>
          <w:szCs w:val="24"/>
        </w:rPr>
        <w:t xml:space="preserve">, </w:t>
      </w:r>
      <w:r w:rsidRPr="00B732A4">
        <w:rPr>
          <w:sz w:val="24"/>
          <w:szCs w:val="24"/>
        </w:rPr>
        <w:t>show a commitment to child safety and wellbeing</w:t>
      </w:r>
      <w:r w:rsidRPr="13847218">
        <w:rPr>
          <w:sz w:val="24"/>
          <w:szCs w:val="24"/>
        </w:rPr>
        <w:t xml:space="preserve">, and </w:t>
      </w:r>
      <w:r w:rsidRPr="00B732A4">
        <w:rPr>
          <w:sz w:val="24"/>
          <w:szCs w:val="24"/>
        </w:rPr>
        <w:t xml:space="preserve">display an understanding of </w:t>
      </w:r>
      <w:r w:rsidRPr="13847218">
        <w:rPr>
          <w:sz w:val="24"/>
          <w:szCs w:val="24"/>
        </w:rPr>
        <w:t xml:space="preserve">the developmental needs of </w:t>
      </w:r>
      <w:r w:rsidRPr="00B732A4">
        <w:rPr>
          <w:sz w:val="24"/>
          <w:szCs w:val="24"/>
        </w:rPr>
        <w:t>children</w:t>
      </w:r>
      <w:r w:rsidRPr="13847218">
        <w:rPr>
          <w:sz w:val="24"/>
          <w:szCs w:val="24"/>
        </w:rPr>
        <w:t xml:space="preserve"> </w:t>
      </w:r>
      <w:r w:rsidRPr="00B732A4">
        <w:rPr>
          <w:sz w:val="24"/>
          <w:szCs w:val="24"/>
        </w:rPr>
        <w:t xml:space="preserve">and culturally safe practices relevant to </w:t>
      </w:r>
      <w:r w:rsidRPr="13847218">
        <w:rPr>
          <w:sz w:val="24"/>
          <w:szCs w:val="24"/>
        </w:rPr>
        <w:t>their</w:t>
      </w:r>
      <w:r w:rsidRPr="00B732A4">
        <w:rPr>
          <w:sz w:val="24"/>
          <w:szCs w:val="24"/>
        </w:rPr>
        <w:t xml:space="preserve"> position. </w:t>
      </w:r>
    </w:p>
    <w:tbl>
      <w:tblPr>
        <w:tblStyle w:val="TableGrid1"/>
        <w:tblW w:w="0" w:type="auto"/>
        <w:tblBorders>
          <w:left w:val="none" w:sz="0" w:space="0" w:color="auto"/>
          <w:right w:val="none" w:sz="0" w:space="0" w:color="auto"/>
        </w:tblBorders>
        <w:tblLook w:val="04A0" w:firstRow="1" w:lastRow="0" w:firstColumn="1" w:lastColumn="0" w:noHBand="0" w:noVBand="1"/>
      </w:tblPr>
      <w:tblGrid>
        <w:gridCol w:w="9026"/>
      </w:tblGrid>
      <w:tr w:rsidR="00D2771F" w:rsidRPr="00D720EC" w14:paraId="0C58FBD4" w14:textId="77777777" w:rsidTr="00AE03E2">
        <w:trPr>
          <w:trHeight w:val="70"/>
          <w:tblHeader/>
        </w:trPr>
        <w:tc>
          <w:tcPr>
            <w:tcW w:w="9026" w:type="dxa"/>
          </w:tcPr>
          <w:p w14:paraId="51A58D40" w14:textId="101C6BB5" w:rsidR="0030202C" w:rsidRDefault="00D2771F" w:rsidP="001C1052">
            <w:pPr>
              <w:tabs>
                <w:tab w:val="left" w:pos="180"/>
              </w:tabs>
              <w:jc w:val="both"/>
              <w:rPr>
                <w:rFonts w:cs="Arial"/>
              </w:rPr>
            </w:pPr>
            <w:bookmarkStart w:id="4" w:name="_Hlk119598056"/>
            <w:r w:rsidRPr="00D720EC">
              <w:rPr>
                <w:rFonts w:cs="Arial"/>
                <w:b/>
              </w:rPr>
              <w:t xml:space="preserve">APPROVED BY </w:t>
            </w:r>
            <w:r>
              <w:rPr>
                <w:rFonts w:cs="Arial"/>
                <w:b/>
              </w:rPr>
              <w:t>PSS</w:t>
            </w:r>
            <w:r w:rsidRPr="00D720EC">
              <w:rPr>
                <w:rFonts w:cs="Arial"/>
                <w:b/>
              </w:rPr>
              <w:t xml:space="preserve"> DELEGATE: </w:t>
            </w:r>
            <w:r w:rsidR="00B44F8B" w:rsidRPr="008C0AC7">
              <w:rPr>
                <w:rFonts w:cs="Arial"/>
              </w:rPr>
              <w:t>973874 – Assistant Director Workforce and Personnel Services – July 2022</w:t>
            </w:r>
          </w:p>
          <w:p w14:paraId="60D2A6E1" w14:textId="46BF39C0" w:rsidR="00D2771F" w:rsidRPr="00E15432" w:rsidRDefault="00D2771F" w:rsidP="001C1052">
            <w:pPr>
              <w:tabs>
                <w:tab w:val="left" w:pos="180"/>
              </w:tabs>
              <w:jc w:val="both"/>
              <w:rPr>
                <w:rFonts w:cs="Arial"/>
              </w:rPr>
            </w:pPr>
            <w:r w:rsidRPr="00D720EC">
              <w:rPr>
                <w:rFonts w:cs="Arial"/>
              </w:rPr>
              <w:t xml:space="preserve">Request: Date Duties and Selection Criteria Last Reviewed:  </w:t>
            </w:r>
            <w:r w:rsidR="00B44F8B">
              <w:rPr>
                <w:rFonts w:cs="Arial"/>
              </w:rPr>
              <w:t>07/22 VRH</w:t>
            </w:r>
          </w:p>
        </w:tc>
      </w:tr>
      <w:bookmarkEnd w:id="4"/>
    </w:tbl>
    <w:p w14:paraId="1AD8F845" w14:textId="2B85A81D" w:rsidR="00BF7FC7" w:rsidRPr="00BF7FC7" w:rsidRDefault="00BF7FC7" w:rsidP="001C1052">
      <w:pPr>
        <w:tabs>
          <w:tab w:val="left" w:pos="3826"/>
        </w:tabs>
        <w:jc w:val="both"/>
      </w:pPr>
    </w:p>
    <w:sectPr w:rsidR="00BF7FC7" w:rsidRPr="00BF7FC7" w:rsidSect="00A26A93">
      <w:footerReference w:type="default" r:id="rId14"/>
      <w:headerReference w:type="first" r:id="rId15"/>
      <w:footerReference w:type="first" r:id="rId16"/>
      <w:pgSz w:w="11906" w:h="16838"/>
      <w:pgMar w:top="1418" w:right="1134" w:bottom="1134"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BBB4A" w14:textId="77777777" w:rsidR="00B02B5C" w:rsidRDefault="00B02B5C" w:rsidP="0021185D">
      <w:pPr>
        <w:spacing w:after="0" w:line="240" w:lineRule="auto"/>
      </w:pPr>
      <w:r>
        <w:separator/>
      </w:r>
    </w:p>
    <w:p w14:paraId="33BCB9BC" w14:textId="77777777" w:rsidR="00B02B5C" w:rsidRDefault="00B02B5C"/>
  </w:endnote>
  <w:endnote w:type="continuationSeparator" w:id="0">
    <w:p w14:paraId="08DF1391" w14:textId="77777777" w:rsidR="00B02B5C" w:rsidRDefault="00B02B5C" w:rsidP="0021185D">
      <w:pPr>
        <w:spacing w:after="0" w:line="240" w:lineRule="auto"/>
      </w:pPr>
      <w:r>
        <w:continuationSeparator/>
      </w:r>
    </w:p>
    <w:p w14:paraId="70FE4B68" w14:textId="77777777" w:rsidR="00B02B5C" w:rsidRDefault="00B02B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Courier New"/>
    <w:charset w:val="B1"/>
    <w:family w:val="swiss"/>
    <w:pitch w:val="variable"/>
    <w:sig w:usb0="A0002A67" w:usb1="00000000" w:usb2="00000000" w:usb3="00000000" w:csb0="000001F7" w:csb1="00000000"/>
  </w:font>
  <w:font w:name="Cordia New">
    <w:panose1 w:val="020B0304020202020204"/>
    <w:charset w:val="DE"/>
    <w:family w:val="swiss"/>
    <w:pitch w:val="variable"/>
    <w:sig w:usb0="81000003" w:usb1="00000000" w:usb2="00000000" w:usb3="00000000" w:csb0="00010001" w:csb1="00000000"/>
  </w:font>
  <w:font w:name="SimHei">
    <w:altName w:val="黑体"/>
    <w:panose1 w:val="02010600030101010101"/>
    <w:charset w:val="86"/>
    <w:family w:val="modern"/>
    <w:pitch w:val="fixed"/>
    <w:sig w:usb0="800002BF" w:usb1="38CF7CFA" w:usb2="00000016" w:usb3="00000000" w:csb0="00040001"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Gill Sans MT">
    <w:panose1 w:val="020B0502020104020203"/>
    <w:charset w:val="00"/>
    <w:family w:val="swiss"/>
    <w:pitch w:val="variable"/>
    <w:sig w:usb0="00000007" w:usb1="00000000" w:usb2="00000000" w:usb3="00000000" w:csb0="00000003" w:csb1="00000000"/>
  </w:font>
  <w:font w:name="Gill Sans MT Std Light">
    <w:panose1 w:val="020B03020201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B3C51" w14:textId="1B3AC74E" w:rsidR="00A26A93" w:rsidRPr="0021185D" w:rsidRDefault="00A26A93" w:rsidP="0058395F">
    <w:pPr>
      <w:pStyle w:val="Footer"/>
    </w:pPr>
    <w:r w:rsidRPr="0021185D">
      <w:rPr>
        <w:b/>
        <w:bCs/>
        <w:color w:val="001947" w:themeColor="text2"/>
        <w:sz w:val="26"/>
        <w:szCs w:val="26"/>
      </w:rPr>
      <w:t>DECYP</w:t>
    </w:r>
    <w:r w:rsidRPr="0021185D">
      <w:tab/>
    </w:r>
    <w:r>
      <w:tab/>
    </w:r>
    <w:r w:rsidRPr="0021185D">
      <w:fldChar w:fldCharType="begin"/>
    </w:r>
    <w:r w:rsidRPr="0021185D">
      <w:instrText xml:space="preserve"> PAGE </w:instrText>
    </w:r>
    <w:r w:rsidRPr="0021185D">
      <w:fldChar w:fldCharType="separate"/>
    </w:r>
    <w:r w:rsidRPr="0021185D">
      <w:t>2</w:t>
    </w:r>
    <w:r w:rsidRPr="0021185D">
      <w:fldChar w:fldCharType="end"/>
    </w:r>
  </w:p>
  <w:p w14:paraId="0CD5F90C" w14:textId="77777777" w:rsidR="009D0306" w:rsidRDefault="009D030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0112D" w14:textId="77777777" w:rsidR="00A26A93" w:rsidRPr="007A6C0F" w:rsidRDefault="00C200D1" w:rsidP="00A26A93">
    <w:pPr>
      <w:pStyle w:val="DECYPDepartmentname"/>
      <w:spacing w:before="1080"/>
      <w:ind w:left="-426"/>
      <w:rPr>
        <w:sz w:val="22"/>
        <w:szCs w:val="22"/>
      </w:rPr>
    </w:pPr>
    <w:r>
      <w:rPr>
        <w:noProof/>
      </w:rPr>
      <w:drawing>
        <wp:anchor distT="0" distB="0" distL="114300" distR="114300" simplePos="0" relativeHeight="251668479" behindDoc="1" locked="1" layoutInCell="1" allowOverlap="1" wp14:anchorId="69681CE4" wp14:editId="5A293995">
          <wp:simplePos x="0" y="0"/>
          <wp:positionH relativeFrom="column">
            <wp:posOffset>5564428</wp:posOffset>
          </wp:positionH>
          <wp:positionV relativeFrom="page">
            <wp:posOffset>9483725</wp:posOffset>
          </wp:positionV>
          <wp:extent cx="910800" cy="846000"/>
          <wp:effectExtent l="0" t="0" r="3810" b="0"/>
          <wp:wrapNone/>
          <wp:docPr id="1163804717" name="Picture 2" descr="Tasmanian Government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04717" name="Picture 2" descr="Tasmanian Government logo">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0800" cy="84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6A93">
      <w:rPr>
        <w:sz w:val="22"/>
        <w:szCs w:val="22"/>
      </w:rPr>
      <w:t xml:space="preserve">Department for Education, </w:t>
    </w:r>
    <w:r w:rsidR="00A26A93">
      <w:rPr>
        <w:sz w:val="22"/>
        <w:szCs w:val="22"/>
      </w:rPr>
      <w:br/>
      <w:t>Children and Young People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2CFA4" w14:textId="77777777" w:rsidR="00B02B5C" w:rsidRDefault="00B02B5C" w:rsidP="0021185D">
      <w:pPr>
        <w:spacing w:after="0" w:line="240" w:lineRule="auto"/>
      </w:pPr>
      <w:r>
        <w:separator/>
      </w:r>
    </w:p>
    <w:p w14:paraId="23F47CD4" w14:textId="77777777" w:rsidR="00B02B5C" w:rsidRDefault="00B02B5C"/>
  </w:footnote>
  <w:footnote w:type="continuationSeparator" w:id="0">
    <w:p w14:paraId="558405D2" w14:textId="77777777" w:rsidR="00B02B5C" w:rsidRDefault="00B02B5C" w:rsidP="0021185D">
      <w:pPr>
        <w:spacing w:after="0" w:line="240" w:lineRule="auto"/>
      </w:pPr>
      <w:r>
        <w:continuationSeparator/>
      </w:r>
    </w:p>
    <w:p w14:paraId="44E02587" w14:textId="77777777" w:rsidR="00B02B5C" w:rsidRDefault="00B02B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9E92C" w14:textId="77777777" w:rsidR="007773F9" w:rsidRDefault="007773F9" w:rsidP="00A26A93">
    <w:pPr>
      <w:pStyle w:val="IntroParagraph"/>
      <w:spacing w:before="0" w:after="0"/>
      <w:rPr>
        <w:noProof/>
      </w:rPr>
    </w:pPr>
  </w:p>
  <w:p w14:paraId="065243CC" w14:textId="77777777" w:rsidR="007773F9" w:rsidRDefault="007773F9" w:rsidP="00A26A93">
    <w:pPr>
      <w:pStyle w:val="IntroParagraph"/>
      <w:spacing w:before="0" w:after="0"/>
      <w:rPr>
        <w:noProof/>
      </w:rPr>
    </w:pPr>
  </w:p>
  <w:p w14:paraId="2AB6974D" w14:textId="141E8411" w:rsidR="00F52F3C" w:rsidRPr="007773F9" w:rsidRDefault="007773F9" w:rsidP="00A26A93">
    <w:pPr>
      <w:pStyle w:val="IntroParagraph"/>
      <w:spacing w:before="0" w:after="0"/>
      <w:rPr>
        <w:noProof/>
        <w:sz w:val="18"/>
        <w:szCs w:val="18"/>
      </w:rPr>
    </w:pPr>
    <w:r w:rsidRPr="007773F9">
      <w:rPr>
        <w:color w:val="808080" w:themeColor="background1" w:themeShade="80"/>
        <w:sz w:val="18"/>
        <w:szCs w:val="18"/>
      </w:rPr>
      <w:t>CONNECTION       COURAGE       GROWTH       RESPECT       RESPONSIBILITY</w:t>
    </w:r>
    <w:r w:rsidRPr="007773F9">
      <w:rPr>
        <w:noProof/>
        <w:sz w:val="18"/>
        <w:szCs w:val="18"/>
      </w:rPr>
      <w:t xml:space="preserve"> </w:t>
    </w:r>
    <w:r w:rsidR="00F52F3C" w:rsidRPr="007773F9">
      <w:rPr>
        <w:noProof/>
        <w:sz w:val="18"/>
        <w:szCs w:val="18"/>
      </w:rPr>
      <w:drawing>
        <wp:anchor distT="0" distB="0" distL="114300" distR="114300" simplePos="0" relativeHeight="251670528" behindDoc="1" locked="1" layoutInCell="1" allowOverlap="1" wp14:anchorId="7D4E3981" wp14:editId="3D00F948">
          <wp:simplePos x="0" y="0"/>
          <wp:positionH relativeFrom="column">
            <wp:posOffset>-719455</wp:posOffset>
          </wp:positionH>
          <wp:positionV relativeFrom="page">
            <wp:posOffset>4445</wp:posOffset>
          </wp:positionV>
          <wp:extent cx="7560000" cy="2044800"/>
          <wp:effectExtent l="0" t="0" r="3175" b="0"/>
          <wp:wrapNone/>
          <wp:docPr id="50767588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75882" name="Picture 1">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b="80880"/>
                  <a:stretch/>
                </pic:blipFill>
                <pic:spPr bwMode="auto">
                  <a:xfrm>
                    <a:off x="0" y="0"/>
                    <a:ext cx="7560000" cy="204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D726D6" w14:textId="77777777" w:rsidR="00A26A93" w:rsidRDefault="00A26A93" w:rsidP="00A26A93">
    <w:pPr>
      <w:pStyle w:val="IntroParagraph"/>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00D5"/>
    <w:multiLevelType w:val="multilevel"/>
    <w:tmpl w:val="CA3C0B58"/>
    <w:numStyleLink w:val="0DECYPBulletList"/>
  </w:abstractNum>
  <w:abstractNum w:abstractNumId="1" w15:restartNumberingAfterBreak="0">
    <w:nsid w:val="06157DBD"/>
    <w:multiLevelType w:val="multilevel"/>
    <w:tmpl w:val="54D876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8B7A68"/>
    <w:multiLevelType w:val="multilevel"/>
    <w:tmpl w:val="EB9434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EA3832"/>
    <w:multiLevelType w:val="hybridMultilevel"/>
    <w:tmpl w:val="684A7676"/>
    <w:lvl w:ilvl="0" w:tplc="1004D9EE">
      <w:start w:val="1"/>
      <w:numFmt w:val="bullet"/>
      <w:lvlText w:val=""/>
      <w:lvlJc w:val="left"/>
      <w:pPr>
        <w:ind w:left="582" w:hanging="360"/>
      </w:pPr>
      <w:rPr>
        <w:rFonts w:ascii="Symbol" w:hAnsi="Symbol" w:hint="default"/>
        <w:sz w:val="24"/>
        <w:szCs w:val="24"/>
      </w:rPr>
    </w:lvl>
    <w:lvl w:ilvl="1" w:tplc="0C090003" w:tentative="1">
      <w:start w:val="1"/>
      <w:numFmt w:val="bullet"/>
      <w:lvlText w:val="o"/>
      <w:lvlJc w:val="left"/>
      <w:pPr>
        <w:ind w:left="1302" w:hanging="360"/>
      </w:pPr>
      <w:rPr>
        <w:rFonts w:ascii="Courier New" w:hAnsi="Courier New" w:cs="Courier New" w:hint="default"/>
      </w:rPr>
    </w:lvl>
    <w:lvl w:ilvl="2" w:tplc="0C090005" w:tentative="1">
      <w:start w:val="1"/>
      <w:numFmt w:val="bullet"/>
      <w:lvlText w:val=""/>
      <w:lvlJc w:val="left"/>
      <w:pPr>
        <w:ind w:left="2022" w:hanging="360"/>
      </w:pPr>
      <w:rPr>
        <w:rFonts w:ascii="Wingdings" w:hAnsi="Wingdings" w:hint="default"/>
      </w:rPr>
    </w:lvl>
    <w:lvl w:ilvl="3" w:tplc="0C090001" w:tentative="1">
      <w:start w:val="1"/>
      <w:numFmt w:val="bullet"/>
      <w:lvlText w:val=""/>
      <w:lvlJc w:val="left"/>
      <w:pPr>
        <w:ind w:left="2742" w:hanging="360"/>
      </w:pPr>
      <w:rPr>
        <w:rFonts w:ascii="Symbol" w:hAnsi="Symbol" w:hint="default"/>
      </w:rPr>
    </w:lvl>
    <w:lvl w:ilvl="4" w:tplc="0C090003" w:tentative="1">
      <w:start w:val="1"/>
      <w:numFmt w:val="bullet"/>
      <w:lvlText w:val="o"/>
      <w:lvlJc w:val="left"/>
      <w:pPr>
        <w:ind w:left="3462" w:hanging="360"/>
      </w:pPr>
      <w:rPr>
        <w:rFonts w:ascii="Courier New" w:hAnsi="Courier New" w:cs="Courier New" w:hint="default"/>
      </w:rPr>
    </w:lvl>
    <w:lvl w:ilvl="5" w:tplc="0C090005" w:tentative="1">
      <w:start w:val="1"/>
      <w:numFmt w:val="bullet"/>
      <w:lvlText w:val=""/>
      <w:lvlJc w:val="left"/>
      <w:pPr>
        <w:ind w:left="4182" w:hanging="360"/>
      </w:pPr>
      <w:rPr>
        <w:rFonts w:ascii="Wingdings" w:hAnsi="Wingdings" w:hint="default"/>
      </w:rPr>
    </w:lvl>
    <w:lvl w:ilvl="6" w:tplc="0C090001" w:tentative="1">
      <w:start w:val="1"/>
      <w:numFmt w:val="bullet"/>
      <w:lvlText w:val=""/>
      <w:lvlJc w:val="left"/>
      <w:pPr>
        <w:ind w:left="4902" w:hanging="360"/>
      </w:pPr>
      <w:rPr>
        <w:rFonts w:ascii="Symbol" w:hAnsi="Symbol" w:hint="default"/>
      </w:rPr>
    </w:lvl>
    <w:lvl w:ilvl="7" w:tplc="0C090003" w:tentative="1">
      <w:start w:val="1"/>
      <w:numFmt w:val="bullet"/>
      <w:lvlText w:val="o"/>
      <w:lvlJc w:val="left"/>
      <w:pPr>
        <w:ind w:left="5622" w:hanging="360"/>
      </w:pPr>
      <w:rPr>
        <w:rFonts w:ascii="Courier New" w:hAnsi="Courier New" w:cs="Courier New" w:hint="default"/>
      </w:rPr>
    </w:lvl>
    <w:lvl w:ilvl="8" w:tplc="0C090005" w:tentative="1">
      <w:start w:val="1"/>
      <w:numFmt w:val="bullet"/>
      <w:lvlText w:val=""/>
      <w:lvlJc w:val="left"/>
      <w:pPr>
        <w:ind w:left="6342" w:hanging="360"/>
      </w:pPr>
      <w:rPr>
        <w:rFonts w:ascii="Wingdings" w:hAnsi="Wingdings" w:hint="default"/>
      </w:rPr>
    </w:lvl>
  </w:abstractNum>
  <w:abstractNum w:abstractNumId="4" w15:restartNumberingAfterBreak="0">
    <w:nsid w:val="09930C00"/>
    <w:multiLevelType w:val="multilevel"/>
    <w:tmpl w:val="CA3C0B58"/>
    <w:styleLink w:val="0DECYPBulletList"/>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5" w15:restartNumberingAfterBreak="0">
    <w:nsid w:val="0C3507D1"/>
    <w:multiLevelType w:val="multilevel"/>
    <w:tmpl w:val="91ACE340"/>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10"/>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6" w15:restartNumberingAfterBreak="0">
    <w:nsid w:val="0EB150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FED3A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5C628E"/>
    <w:multiLevelType w:val="hybridMultilevel"/>
    <w:tmpl w:val="E76E029C"/>
    <w:lvl w:ilvl="0" w:tplc="8C7C098E">
      <w:start w:val="1"/>
      <w:numFmt w:val="decimal"/>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E325AD"/>
    <w:multiLevelType w:val="hybridMultilevel"/>
    <w:tmpl w:val="F8C8DBEE"/>
    <w:lvl w:ilvl="0" w:tplc="F79CC6A2">
      <w:start w:val="1"/>
      <w:numFmt w:val="decimal"/>
      <w:lvlText w:val="%1."/>
      <w:lvlJc w:val="left"/>
      <w:pPr>
        <w:ind w:left="720" w:hanging="360"/>
      </w:pPr>
      <w:rPr>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1556323"/>
    <w:multiLevelType w:val="hybridMultilevel"/>
    <w:tmpl w:val="F49228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A07AD7"/>
    <w:multiLevelType w:val="multilevel"/>
    <w:tmpl w:val="FD3C6CB4"/>
    <w:styleLink w:val="CurrentList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2B6544F"/>
    <w:multiLevelType w:val="hybridMultilevel"/>
    <w:tmpl w:val="2B129536"/>
    <w:lvl w:ilvl="0" w:tplc="064A9BBC">
      <w:start w:val="1"/>
      <w:numFmt w:val="bullet"/>
      <w:lvlText w:val=""/>
      <w:lvlJc w:val="left"/>
      <w:pPr>
        <w:tabs>
          <w:tab w:val="num" w:pos="360"/>
        </w:tabs>
        <w:ind w:left="357" w:hanging="357"/>
      </w:pPr>
      <w:rPr>
        <w:rFonts w:ascii="Symbol" w:hAnsi="Symbol" w:hint="default"/>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27C432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CB3EBF"/>
    <w:multiLevelType w:val="multilevel"/>
    <w:tmpl w:val="CA3C0B58"/>
    <w:numStyleLink w:val="Bullets"/>
  </w:abstractNum>
  <w:abstractNum w:abstractNumId="15" w15:restartNumberingAfterBreak="0">
    <w:nsid w:val="29B06F5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7505CF"/>
    <w:multiLevelType w:val="multilevel"/>
    <w:tmpl w:val="A91C417E"/>
    <w:lvl w:ilvl="0">
      <w:start w:val="1"/>
      <w:numFmt w:val="bullet"/>
      <w:pStyle w:val="ListBullet"/>
      <w:lvlText w:val="•"/>
      <w:lvlJc w:val="left"/>
      <w:pPr>
        <w:ind w:left="284" w:hanging="284"/>
      </w:pPr>
      <w:rPr>
        <w:rFonts w:ascii="Arial" w:hAnsi="Arial" w:hint="default"/>
        <w:color w:val="auto"/>
      </w:rPr>
    </w:lvl>
    <w:lvl w:ilvl="1">
      <w:start w:val="1"/>
      <w:numFmt w:val="bullet"/>
      <w:pStyle w:val="ListBullet2"/>
      <w:lvlText w:val="°"/>
      <w:lvlJc w:val="left"/>
      <w:pPr>
        <w:ind w:left="568" w:hanging="284"/>
      </w:pPr>
      <w:rPr>
        <w:rFonts w:ascii="Arial" w:hAnsi="Arial" w:hint="default"/>
        <w:position w:val="-4"/>
      </w:rPr>
    </w:lvl>
    <w:lvl w:ilvl="2">
      <w:start w:val="1"/>
      <w:numFmt w:val="bullet"/>
      <w:pStyle w:val="ListBullet3"/>
      <w:lvlText w:val="–"/>
      <w:lvlJc w:val="left"/>
      <w:pPr>
        <w:tabs>
          <w:tab w:val="num" w:pos="928"/>
        </w:tabs>
        <w:ind w:left="852" w:hanging="284"/>
      </w:pPr>
      <w:rPr>
        <w:rFonts w:ascii="Arial" w:hAnsi="Arial" w:hint="default"/>
      </w:rPr>
    </w:lvl>
    <w:lvl w:ilvl="3">
      <w:start w:val="1"/>
      <w:numFmt w:val="bullet"/>
      <w:pStyle w:val="ListBullet4"/>
      <w:lvlText w:val="·"/>
      <w:lvlJc w:val="left"/>
      <w:pPr>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17" w15:restartNumberingAfterBreak="0">
    <w:nsid w:val="2C950C45"/>
    <w:multiLevelType w:val="hybridMultilevel"/>
    <w:tmpl w:val="2A08B7F8"/>
    <w:lvl w:ilvl="0" w:tplc="40FA44E8">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880444"/>
    <w:multiLevelType w:val="hybridMultilevel"/>
    <w:tmpl w:val="C7988E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551EBC"/>
    <w:multiLevelType w:val="multilevel"/>
    <w:tmpl w:val="2A0C61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E976C9D"/>
    <w:multiLevelType w:val="multilevel"/>
    <w:tmpl w:val="08090025"/>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F665D99"/>
    <w:multiLevelType w:val="multilevel"/>
    <w:tmpl w:val="FE163B88"/>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22" w15:restartNumberingAfterBreak="0">
    <w:nsid w:val="4B182A30"/>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1B1979"/>
    <w:multiLevelType w:val="hybridMultilevel"/>
    <w:tmpl w:val="E486A4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3104E19"/>
    <w:multiLevelType w:val="multilevel"/>
    <w:tmpl w:val="08D6418A"/>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2"/>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25" w15:restartNumberingAfterBreak="0">
    <w:nsid w:val="550A2F45"/>
    <w:multiLevelType w:val="singleLevel"/>
    <w:tmpl w:val="2D429DF0"/>
    <w:lvl w:ilvl="0">
      <w:start w:val="1"/>
      <w:numFmt w:val="decimal"/>
      <w:lvlText w:val="%1."/>
      <w:legacy w:legacy="1" w:legacySpace="0" w:legacyIndent="360"/>
      <w:lvlJc w:val="left"/>
      <w:pPr>
        <w:ind w:left="360" w:hanging="360"/>
      </w:pPr>
      <w:rPr>
        <w:rFonts w:cs="Times New Roman"/>
      </w:rPr>
    </w:lvl>
  </w:abstractNum>
  <w:abstractNum w:abstractNumId="26" w15:restartNumberingAfterBreak="0">
    <w:nsid w:val="55D46769"/>
    <w:multiLevelType w:val="multilevel"/>
    <w:tmpl w:val="9948DE70"/>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4"/>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27" w15:restartNumberingAfterBreak="0">
    <w:nsid w:val="586F75BF"/>
    <w:multiLevelType w:val="multilevel"/>
    <w:tmpl w:val="737A88C0"/>
    <w:styleLink w:val="Numbers"/>
    <w:lvl w:ilvl="0">
      <w:start w:val="1"/>
      <w:numFmt w:val="decimal"/>
      <w:lvlText w:val="%1."/>
      <w:lvlJc w:val="left"/>
      <w:pPr>
        <w:ind w:left="284" w:hanging="284"/>
      </w:pPr>
      <w:rPr>
        <w:rFonts w:hint="default"/>
      </w:rPr>
    </w:lvl>
    <w:lvl w:ilvl="1">
      <w:start w:val="1"/>
      <w:numFmt w:val="decimal"/>
      <w:lvlText w:val="%1.%2."/>
      <w:lvlJc w:val="left"/>
      <w:pPr>
        <w:tabs>
          <w:tab w:val="num" w:pos="644"/>
        </w:tabs>
        <w:ind w:left="568" w:hanging="568"/>
      </w:pPr>
      <w:rPr>
        <w:rFonts w:hint="default"/>
      </w:rPr>
    </w:lvl>
    <w:lvl w:ilvl="2">
      <w:start w:val="1"/>
      <w:numFmt w:val="decimal"/>
      <w:lvlText w:val="%1.%2.%3."/>
      <w:lvlJc w:val="left"/>
      <w:pPr>
        <w:tabs>
          <w:tab w:val="num" w:pos="928"/>
        </w:tabs>
        <w:ind w:left="852" w:hanging="285"/>
      </w:pPr>
      <w:rPr>
        <w:rFonts w:hint="default"/>
      </w:rPr>
    </w:lvl>
    <w:lvl w:ilvl="3">
      <w:start w:val="1"/>
      <w:numFmt w:val="decimal"/>
      <w:pStyle w:val="ListNumber4"/>
      <w:lvlText w:val="%1.%2.%3.%4."/>
      <w:lvlJc w:val="left"/>
      <w:pPr>
        <w:tabs>
          <w:tab w:val="num" w:pos="1212"/>
        </w:tabs>
        <w:ind w:left="1136" w:hanging="569"/>
      </w:pPr>
      <w:rPr>
        <w:rFonts w:hint="default"/>
      </w:rPr>
    </w:lvl>
    <w:lvl w:ilvl="4">
      <w:start w:val="1"/>
      <w:numFmt w:val="lowerLetter"/>
      <w:lvlText w:val="%5."/>
      <w:lvlJc w:val="left"/>
      <w:pPr>
        <w:tabs>
          <w:tab w:val="num" w:pos="1496"/>
        </w:tabs>
        <w:ind w:left="1420" w:hanging="284"/>
      </w:pPr>
      <w:rPr>
        <w:rFonts w:hint="default"/>
      </w:rPr>
    </w:lvl>
    <w:lvl w:ilvl="5">
      <w:start w:val="1"/>
      <w:numFmt w:val="lowerRoman"/>
      <w:lvlText w:val="%6."/>
      <w:lvlJc w:val="right"/>
      <w:pPr>
        <w:tabs>
          <w:tab w:val="num" w:pos="1780"/>
        </w:tabs>
        <w:ind w:left="1704" w:hanging="284"/>
      </w:pPr>
      <w:rPr>
        <w:rFonts w:hint="default"/>
      </w:rPr>
    </w:lvl>
    <w:lvl w:ilvl="6">
      <w:start w:val="1"/>
      <w:numFmt w:val="decimal"/>
      <w:lvlText w:val="%7."/>
      <w:lvlJc w:val="left"/>
      <w:pPr>
        <w:tabs>
          <w:tab w:val="num" w:pos="2064"/>
        </w:tabs>
        <w:ind w:left="1988" w:hanging="284"/>
      </w:pPr>
      <w:rPr>
        <w:rFonts w:hint="default"/>
      </w:rPr>
    </w:lvl>
    <w:lvl w:ilvl="7">
      <w:start w:val="1"/>
      <w:numFmt w:val="lowerLetter"/>
      <w:lvlText w:val="%8."/>
      <w:lvlJc w:val="left"/>
      <w:pPr>
        <w:tabs>
          <w:tab w:val="num" w:pos="2348"/>
        </w:tabs>
        <w:ind w:left="2272" w:hanging="284"/>
      </w:pPr>
      <w:rPr>
        <w:rFonts w:hint="default"/>
      </w:rPr>
    </w:lvl>
    <w:lvl w:ilvl="8">
      <w:start w:val="1"/>
      <w:numFmt w:val="lowerRoman"/>
      <w:lvlText w:val="%9."/>
      <w:lvlJc w:val="right"/>
      <w:pPr>
        <w:tabs>
          <w:tab w:val="num" w:pos="2632"/>
        </w:tabs>
        <w:ind w:left="2556" w:hanging="284"/>
      </w:pPr>
      <w:rPr>
        <w:rFonts w:hint="default"/>
      </w:rPr>
    </w:lvl>
  </w:abstractNum>
  <w:abstractNum w:abstractNumId="28" w15:restartNumberingAfterBreak="0">
    <w:nsid w:val="5C4A4808"/>
    <w:multiLevelType w:val="hybridMultilevel"/>
    <w:tmpl w:val="2FAC60E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15:restartNumberingAfterBreak="0">
    <w:nsid w:val="66B86610"/>
    <w:multiLevelType w:val="multilevel"/>
    <w:tmpl w:val="6BD66B4C"/>
    <w:lvl w:ilvl="0">
      <w:start w:val="1"/>
      <w:numFmt w:val="decimal"/>
      <w:pStyle w:val="ListNumber"/>
      <w:lvlText w:val="%1."/>
      <w:lvlJc w:val="left"/>
      <w:pPr>
        <w:ind w:left="360" w:hanging="360"/>
      </w:pPr>
      <w:rPr>
        <w:rFonts w:hint="default"/>
      </w:rPr>
    </w:lvl>
    <w:lvl w:ilvl="1">
      <w:start w:val="1"/>
      <w:numFmt w:val="decimal"/>
      <w:pStyle w:val="ListNumber2"/>
      <w:lvlText w:val="%1.%2."/>
      <w:lvlJc w:val="left"/>
      <w:pPr>
        <w:ind w:left="792" w:hanging="432"/>
      </w:pPr>
      <w:rPr>
        <w:rFonts w:hint="default"/>
      </w:rPr>
    </w:lvl>
    <w:lvl w:ilvl="2">
      <w:start w:val="1"/>
      <w:numFmt w:val="decimal"/>
      <w:pStyle w:val="ListNumber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9B47601"/>
    <w:multiLevelType w:val="hybridMultilevel"/>
    <w:tmpl w:val="F3AEFCFC"/>
    <w:lvl w:ilvl="0" w:tplc="A622E3A8">
      <w:start w:val="1"/>
      <w:numFmt w:val="decimal"/>
      <w:lvlText w:val="%1"/>
      <w:lvlJc w:val="left"/>
      <w:pPr>
        <w:ind w:left="1080" w:hanging="720"/>
      </w:pPr>
      <w:rPr>
        <w:rFonts w:hint="default"/>
      </w:rPr>
    </w:lvl>
    <w:lvl w:ilvl="1" w:tplc="091A9EC6">
      <w:start w:val="1"/>
      <w:numFmt w:val="lowerLetter"/>
      <w:lvlText w:val="%2)"/>
      <w:lvlJc w:val="left"/>
      <w:pPr>
        <w:ind w:left="1800" w:hanging="72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A115B99"/>
    <w:multiLevelType w:val="hybridMultilevel"/>
    <w:tmpl w:val="91BC6A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2" w15:restartNumberingAfterBreak="0">
    <w:nsid w:val="6FA02505"/>
    <w:multiLevelType w:val="hybridMultilevel"/>
    <w:tmpl w:val="E5EAC8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201605A"/>
    <w:multiLevelType w:val="hybridMultilevel"/>
    <w:tmpl w:val="A1023A2C"/>
    <w:lvl w:ilvl="0" w:tplc="5D9A36CC">
      <w:start w:val="3"/>
      <w:numFmt w:val="decimal"/>
      <w:lvlText w:val="%1."/>
      <w:lvlJc w:val="left"/>
      <w:pPr>
        <w:ind w:left="1440" w:hanging="360"/>
      </w:pPr>
      <w:rPr>
        <w:rFonts w:eastAsia="Times New Roman"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4" w15:restartNumberingAfterBreak="0">
    <w:nsid w:val="736774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BB12A6"/>
    <w:multiLevelType w:val="multilevel"/>
    <w:tmpl w:val="80A24D28"/>
    <w:lvl w:ilvl="0">
      <w:start w:val="1"/>
      <w:numFmt w:val="decimal"/>
      <w:pStyle w:val="Heading1-Numbered"/>
      <w:lvlText w:val="%1"/>
      <w:lvlJc w:val="left"/>
      <w:pPr>
        <w:ind w:left="432" w:hanging="432"/>
      </w:pPr>
      <w:rPr>
        <w:rFonts w:hint="default"/>
      </w:rPr>
    </w:lvl>
    <w:lvl w:ilvl="1">
      <w:start w:val="1"/>
      <w:numFmt w:val="decimal"/>
      <w:pStyle w:val="Heading2-Numbered"/>
      <w:lvlText w:val="%1.%2"/>
      <w:lvlJc w:val="left"/>
      <w:pPr>
        <w:ind w:left="576" w:hanging="576"/>
      </w:pPr>
      <w:rPr>
        <w:rFonts w:hint="default"/>
      </w:rPr>
    </w:lvl>
    <w:lvl w:ilvl="2">
      <w:start w:val="1"/>
      <w:numFmt w:val="decimal"/>
      <w:pStyle w:val="Heading3-Numbered"/>
      <w:lvlText w:val="%1.%2.%3"/>
      <w:lvlJc w:val="left"/>
      <w:pPr>
        <w:ind w:left="720" w:hanging="720"/>
      </w:pPr>
      <w:rPr>
        <w:rFonts w:hint="default"/>
      </w:rPr>
    </w:lvl>
    <w:lvl w:ilvl="3">
      <w:start w:val="1"/>
      <w:numFmt w:val="decimal"/>
      <w:pStyle w:val="Heading4-Numbered"/>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78EC3AE2"/>
    <w:multiLevelType w:val="multilevel"/>
    <w:tmpl w:val="08090025"/>
    <w:styleLink w:val="CurrentList1"/>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C9E113D"/>
    <w:multiLevelType w:val="multilevel"/>
    <w:tmpl w:val="CA3C0B58"/>
    <w:styleLink w:val="Bullets"/>
    <w:lvl w:ilvl="0">
      <w:start w:val="1"/>
      <w:numFmt w:val="bullet"/>
      <w:lvlText w:val="•"/>
      <w:lvlJc w:val="left"/>
      <w:pPr>
        <w:ind w:left="284" w:hanging="284"/>
      </w:pPr>
      <w:rPr>
        <w:rFonts w:ascii="Arial" w:hAnsi="Arial" w:cs="Times New Roman" w:hint="default"/>
        <w:color w:val="auto"/>
      </w:rPr>
    </w:lvl>
    <w:lvl w:ilvl="1">
      <w:start w:val="1"/>
      <w:numFmt w:val="bullet"/>
      <w:lvlText w:val="»"/>
      <w:lvlJc w:val="left"/>
      <w:pPr>
        <w:ind w:left="568" w:hanging="284"/>
      </w:pPr>
      <w:rPr>
        <w:rFonts w:ascii="Arial" w:hAnsi="Arial" w:cs="Gill Sans" w:hint="default"/>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Symbol" w:hAnsi="Symbo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38" w15:restartNumberingAfterBreak="0">
    <w:nsid w:val="7D8C3D8C"/>
    <w:multiLevelType w:val="multilevel"/>
    <w:tmpl w:val="D5B2866E"/>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6"/>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num w:numId="1" w16cid:durableId="895895563">
    <w:abstractNumId w:val="36"/>
  </w:num>
  <w:num w:numId="2" w16cid:durableId="1099250515">
    <w:abstractNumId w:val="20"/>
  </w:num>
  <w:num w:numId="3" w16cid:durableId="454718066">
    <w:abstractNumId w:val="22"/>
  </w:num>
  <w:num w:numId="4" w16cid:durableId="20790063">
    <w:abstractNumId w:val="7"/>
  </w:num>
  <w:num w:numId="5" w16cid:durableId="1314144844">
    <w:abstractNumId w:val="13"/>
  </w:num>
  <w:num w:numId="6" w16cid:durableId="1346397344">
    <w:abstractNumId w:val="15"/>
  </w:num>
  <w:num w:numId="7" w16cid:durableId="292291676">
    <w:abstractNumId w:val="35"/>
  </w:num>
  <w:num w:numId="8" w16cid:durableId="2030371840">
    <w:abstractNumId w:val="6"/>
  </w:num>
  <w:num w:numId="9" w16cid:durableId="858272417">
    <w:abstractNumId w:val="1"/>
  </w:num>
  <w:num w:numId="10" w16cid:durableId="69281409">
    <w:abstractNumId w:val="2"/>
  </w:num>
  <w:num w:numId="11" w16cid:durableId="1379667581">
    <w:abstractNumId w:val="11"/>
  </w:num>
  <w:num w:numId="12" w16cid:durableId="680619599">
    <w:abstractNumId w:val="19"/>
  </w:num>
  <w:num w:numId="13" w16cid:durableId="2100369805">
    <w:abstractNumId w:val="27"/>
  </w:num>
  <w:num w:numId="14" w16cid:durableId="1671323240">
    <w:abstractNumId w:val="4"/>
  </w:num>
  <w:num w:numId="15" w16cid:durableId="1858543762">
    <w:abstractNumId w:val="16"/>
  </w:num>
  <w:num w:numId="16" w16cid:durableId="57754739">
    <w:abstractNumId w:val="21"/>
  </w:num>
  <w:num w:numId="17" w16cid:durableId="223832047">
    <w:abstractNumId w:val="5"/>
  </w:num>
  <w:num w:numId="18" w16cid:durableId="1729499897">
    <w:abstractNumId w:val="38"/>
  </w:num>
  <w:num w:numId="19" w16cid:durableId="2132505946">
    <w:abstractNumId w:val="24"/>
  </w:num>
  <w:num w:numId="20" w16cid:durableId="1541359452">
    <w:abstractNumId w:val="26"/>
  </w:num>
  <w:num w:numId="21" w16cid:durableId="434911651">
    <w:abstractNumId w:val="29"/>
  </w:num>
  <w:num w:numId="22" w16cid:durableId="1089351798">
    <w:abstractNumId w:val="34"/>
  </w:num>
  <w:num w:numId="23" w16cid:durableId="12651935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0796074">
    <w:abstractNumId w:val="0"/>
  </w:num>
  <w:num w:numId="25" w16cid:durableId="258173144">
    <w:abstractNumId w:val="37"/>
  </w:num>
  <w:num w:numId="26" w16cid:durableId="1325013784">
    <w:abstractNumId w:val="14"/>
  </w:num>
  <w:num w:numId="27" w16cid:durableId="118502479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9205288">
    <w:abstractNumId w:val="28"/>
  </w:num>
  <w:num w:numId="29" w16cid:durableId="583146408">
    <w:abstractNumId w:val="23"/>
  </w:num>
  <w:num w:numId="30" w16cid:durableId="133329015">
    <w:abstractNumId w:val="17"/>
  </w:num>
  <w:num w:numId="31" w16cid:durableId="1559319133">
    <w:abstractNumId w:val="31"/>
  </w:num>
  <w:num w:numId="32" w16cid:durableId="2147239570">
    <w:abstractNumId w:val="9"/>
  </w:num>
  <w:num w:numId="33" w16cid:durableId="457382409">
    <w:abstractNumId w:val="8"/>
  </w:num>
  <w:num w:numId="34" w16cid:durableId="972101933">
    <w:abstractNumId w:val="3"/>
  </w:num>
  <w:num w:numId="35" w16cid:durableId="1836727596">
    <w:abstractNumId w:val="18"/>
  </w:num>
  <w:num w:numId="36" w16cid:durableId="61105151">
    <w:abstractNumId w:val="25"/>
  </w:num>
  <w:num w:numId="37" w16cid:durableId="281304752">
    <w:abstractNumId w:val="30"/>
  </w:num>
  <w:num w:numId="38" w16cid:durableId="1222055391">
    <w:abstractNumId w:val="32"/>
  </w:num>
  <w:num w:numId="39" w16cid:durableId="1579637143">
    <w:abstractNumId w:val="33"/>
  </w:num>
  <w:num w:numId="40" w16cid:durableId="102308989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E8A"/>
    <w:rsid w:val="000238D8"/>
    <w:rsid w:val="0003097B"/>
    <w:rsid w:val="00043BD2"/>
    <w:rsid w:val="00054DAF"/>
    <w:rsid w:val="00060B8A"/>
    <w:rsid w:val="00075F1C"/>
    <w:rsid w:val="00083CA6"/>
    <w:rsid w:val="00083EED"/>
    <w:rsid w:val="000A6D2A"/>
    <w:rsid w:val="000B12D1"/>
    <w:rsid w:val="000C1D47"/>
    <w:rsid w:val="000E161A"/>
    <w:rsid w:val="000F44F6"/>
    <w:rsid w:val="00110216"/>
    <w:rsid w:val="00117D4C"/>
    <w:rsid w:val="001305A1"/>
    <w:rsid w:val="00133A95"/>
    <w:rsid w:val="001543EA"/>
    <w:rsid w:val="0016296A"/>
    <w:rsid w:val="00163800"/>
    <w:rsid w:val="00167EA1"/>
    <w:rsid w:val="0017164A"/>
    <w:rsid w:val="001733FD"/>
    <w:rsid w:val="0019596D"/>
    <w:rsid w:val="001A3B3F"/>
    <w:rsid w:val="001A4CB2"/>
    <w:rsid w:val="001C1052"/>
    <w:rsid w:val="001E7F11"/>
    <w:rsid w:val="00200C4A"/>
    <w:rsid w:val="0021185D"/>
    <w:rsid w:val="00216D6E"/>
    <w:rsid w:val="002229B6"/>
    <w:rsid w:val="002550C7"/>
    <w:rsid w:val="00256B79"/>
    <w:rsid w:val="00264614"/>
    <w:rsid w:val="0027130E"/>
    <w:rsid w:val="00274CC1"/>
    <w:rsid w:val="00280ED9"/>
    <w:rsid w:val="0029038F"/>
    <w:rsid w:val="002A330F"/>
    <w:rsid w:val="002A609F"/>
    <w:rsid w:val="002C1C14"/>
    <w:rsid w:val="002C2248"/>
    <w:rsid w:val="002C5E53"/>
    <w:rsid w:val="002F74C8"/>
    <w:rsid w:val="0030202C"/>
    <w:rsid w:val="00302D72"/>
    <w:rsid w:val="00310B14"/>
    <w:rsid w:val="00314A9E"/>
    <w:rsid w:val="00315A37"/>
    <w:rsid w:val="003316DF"/>
    <w:rsid w:val="00334D9C"/>
    <w:rsid w:val="00335740"/>
    <w:rsid w:val="00350EB8"/>
    <w:rsid w:val="00356782"/>
    <w:rsid w:val="003753C2"/>
    <w:rsid w:val="00394B1B"/>
    <w:rsid w:val="00395538"/>
    <w:rsid w:val="003A536B"/>
    <w:rsid w:val="003A66C0"/>
    <w:rsid w:val="003B4B23"/>
    <w:rsid w:val="003D4F61"/>
    <w:rsid w:val="003D675E"/>
    <w:rsid w:val="0040727E"/>
    <w:rsid w:val="0042558A"/>
    <w:rsid w:val="0042594C"/>
    <w:rsid w:val="00430343"/>
    <w:rsid w:val="004561FC"/>
    <w:rsid w:val="004609BB"/>
    <w:rsid w:val="004C277B"/>
    <w:rsid w:val="004C4F86"/>
    <w:rsid w:val="004D1FC2"/>
    <w:rsid w:val="004D2F28"/>
    <w:rsid w:val="004D7A71"/>
    <w:rsid w:val="005066D4"/>
    <w:rsid w:val="00515EB4"/>
    <w:rsid w:val="00545C6D"/>
    <w:rsid w:val="00546B9E"/>
    <w:rsid w:val="00553139"/>
    <w:rsid w:val="00571853"/>
    <w:rsid w:val="0057794A"/>
    <w:rsid w:val="005809C1"/>
    <w:rsid w:val="005816FC"/>
    <w:rsid w:val="005836DC"/>
    <w:rsid w:val="0058395F"/>
    <w:rsid w:val="00585028"/>
    <w:rsid w:val="005C26ED"/>
    <w:rsid w:val="005E5F72"/>
    <w:rsid w:val="005F0AB1"/>
    <w:rsid w:val="00611319"/>
    <w:rsid w:val="00611AD3"/>
    <w:rsid w:val="00620233"/>
    <w:rsid w:val="006458C0"/>
    <w:rsid w:val="006605F0"/>
    <w:rsid w:val="00680938"/>
    <w:rsid w:val="00697DE2"/>
    <w:rsid w:val="006C2F21"/>
    <w:rsid w:val="006D4872"/>
    <w:rsid w:val="006D7008"/>
    <w:rsid w:val="006D7169"/>
    <w:rsid w:val="006E7034"/>
    <w:rsid w:val="007260EA"/>
    <w:rsid w:val="0073162E"/>
    <w:rsid w:val="00736B55"/>
    <w:rsid w:val="0074012F"/>
    <w:rsid w:val="0074212D"/>
    <w:rsid w:val="00772F50"/>
    <w:rsid w:val="00773550"/>
    <w:rsid w:val="007773F9"/>
    <w:rsid w:val="00792193"/>
    <w:rsid w:val="007A6C0F"/>
    <w:rsid w:val="007B624D"/>
    <w:rsid w:val="007B689E"/>
    <w:rsid w:val="007B7B9D"/>
    <w:rsid w:val="007C64D9"/>
    <w:rsid w:val="007D126B"/>
    <w:rsid w:val="0082660F"/>
    <w:rsid w:val="00832C37"/>
    <w:rsid w:val="00853810"/>
    <w:rsid w:val="0086173D"/>
    <w:rsid w:val="00867075"/>
    <w:rsid w:val="008929BA"/>
    <w:rsid w:val="008A4A15"/>
    <w:rsid w:val="008C241C"/>
    <w:rsid w:val="008E08BD"/>
    <w:rsid w:val="008E4295"/>
    <w:rsid w:val="008E504D"/>
    <w:rsid w:val="008F2FCD"/>
    <w:rsid w:val="009135F2"/>
    <w:rsid w:val="00935713"/>
    <w:rsid w:val="00935E94"/>
    <w:rsid w:val="0094746F"/>
    <w:rsid w:val="009514D5"/>
    <w:rsid w:val="00963D71"/>
    <w:rsid w:val="00980A86"/>
    <w:rsid w:val="00980B47"/>
    <w:rsid w:val="009A7920"/>
    <w:rsid w:val="009B3B5A"/>
    <w:rsid w:val="009B48A8"/>
    <w:rsid w:val="009C08F6"/>
    <w:rsid w:val="009D0306"/>
    <w:rsid w:val="009D6E8A"/>
    <w:rsid w:val="009D77A5"/>
    <w:rsid w:val="009F275A"/>
    <w:rsid w:val="009F56AC"/>
    <w:rsid w:val="00A233DC"/>
    <w:rsid w:val="00A26A93"/>
    <w:rsid w:val="00A31064"/>
    <w:rsid w:val="00A510CB"/>
    <w:rsid w:val="00A67A6E"/>
    <w:rsid w:val="00A81B75"/>
    <w:rsid w:val="00A85286"/>
    <w:rsid w:val="00A90FD6"/>
    <w:rsid w:val="00AC1750"/>
    <w:rsid w:val="00AD47C0"/>
    <w:rsid w:val="00AE04F2"/>
    <w:rsid w:val="00AE1B13"/>
    <w:rsid w:val="00AE2074"/>
    <w:rsid w:val="00B02B5C"/>
    <w:rsid w:val="00B070F8"/>
    <w:rsid w:val="00B2387C"/>
    <w:rsid w:val="00B26E57"/>
    <w:rsid w:val="00B35976"/>
    <w:rsid w:val="00B419A8"/>
    <w:rsid w:val="00B44F8B"/>
    <w:rsid w:val="00B5117E"/>
    <w:rsid w:val="00B620D5"/>
    <w:rsid w:val="00B66506"/>
    <w:rsid w:val="00B66AB7"/>
    <w:rsid w:val="00B741A8"/>
    <w:rsid w:val="00B7509B"/>
    <w:rsid w:val="00B93ADF"/>
    <w:rsid w:val="00B9468D"/>
    <w:rsid w:val="00BA3C7A"/>
    <w:rsid w:val="00BD076D"/>
    <w:rsid w:val="00BD2AAD"/>
    <w:rsid w:val="00BE1A22"/>
    <w:rsid w:val="00BF7FC7"/>
    <w:rsid w:val="00C13D8F"/>
    <w:rsid w:val="00C200D1"/>
    <w:rsid w:val="00C247A8"/>
    <w:rsid w:val="00C35A22"/>
    <w:rsid w:val="00C41DB7"/>
    <w:rsid w:val="00C42925"/>
    <w:rsid w:val="00C44AA7"/>
    <w:rsid w:val="00C4706C"/>
    <w:rsid w:val="00C5488F"/>
    <w:rsid w:val="00C673DA"/>
    <w:rsid w:val="00C74145"/>
    <w:rsid w:val="00C8261F"/>
    <w:rsid w:val="00C8792B"/>
    <w:rsid w:val="00CC067E"/>
    <w:rsid w:val="00CC4248"/>
    <w:rsid w:val="00CD2F65"/>
    <w:rsid w:val="00CE3DB6"/>
    <w:rsid w:val="00CF1D18"/>
    <w:rsid w:val="00D06C44"/>
    <w:rsid w:val="00D21B73"/>
    <w:rsid w:val="00D26002"/>
    <w:rsid w:val="00D2771F"/>
    <w:rsid w:val="00D377F8"/>
    <w:rsid w:val="00D42731"/>
    <w:rsid w:val="00D44AA7"/>
    <w:rsid w:val="00D5450E"/>
    <w:rsid w:val="00D603EF"/>
    <w:rsid w:val="00D70A45"/>
    <w:rsid w:val="00D82155"/>
    <w:rsid w:val="00D963D0"/>
    <w:rsid w:val="00D965A0"/>
    <w:rsid w:val="00DB369F"/>
    <w:rsid w:val="00DC7A0D"/>
    <w:rsid w:val="00DD7B0A"/>
    <w:rsid w:val="00DE5CC9"/>
    <w:rsid w:val="00DF05A1"/>
    <w:rsid w:val="00E069E9"/>
    <w:rsid w:val="00E14C45"/>
    <w:rsid w:val="00E15432"/>
    <w:rsid w:val="00E25C7B"/>
    <w:rsid w:val="00E3103F"/>
    <w:rsid w:val="00E36F56"/>
    <w:rsid w:val="00E441F1"/>
    <w:rsid w:val="00E50FF8"/>
    <w:rsid w:val="00E61456"/>
    <w:rsid w:val="00E7126F"/>
    <w:rsid w:val="00E8310E"/>
    <w:rsid w:val="00E8482A"/>
    <w:rsid w:val="00E92BDF"/>
    <w:rsid w:val="00E9525A"/>
    <w:rsid w:val="00EC7BED"/>
    <w:rsid w:val="00EE2CB4"/>
    <w:rsid w:val="00EF0022"/>
    <w:rsid w:val="00F000B3"/>
    <w:rsid w:val="00F00402"/>
    <w:rsid w:val="00F00C5A"/>
    <w:rsid w:val="00F25D12"/>
    <w:rsid w:val="00F32565"/>
    <w:rsid w:val="00F52F3C"/>
    <w:rsid w:val="00F87EB5"/>
    <w:rsid w:val="00FC6165"/>
    <w:rsid w:val="00FE016D"/>
    <w:rsid w:val="00FF1431"/>
    <w:rsid w:val="00FF5808"/>
    <w:rsid w:val="00FF63FA"/>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DF4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iPriority="4" w:unhideWhenUsed="1" w:qFormat="1"/>
    <w:lsdException w:name="List Number 3" w:semiHidden="1" w:uiPriority="4" w:unhideWhenUsed="1" w:qFormat="1"/>
    <w:lsdException w:name="List Number 4" w:semiHidden="1" w:unhideWhenUsed="1"/>
    <w:lsdException w:name="List Number 5" w:semiHidden="1" w:unhideWhenUsed="1"/>
    <w:lsdException w:name="Title" w:uiPriority="7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4"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D4C"/>
  </w:style>
  <w:style w:type="paragraph" w:styleId="Heading1">
    <w:name w:val="heading 1"/>
    <w:basedOn w:val="Normal"/>
    <w:next w:val="Normal"/>
    <w:link w:val="Heading1Char"/>
    <w:uiPriority w:val="9"/>
    <w:qFormat/>
    <w:rsid w:val="00FF63FA"/>
    <w:pPr>
      <w:keepNext/>
      <w:keepLines/>
      <w:spacing w:before="360" w:after="180" w:line="300" w:lineRule="auto"/>
      <w:outlineLvl w:val="0"/>
    </w:pPr>
    <w:rPr>
      <w:rFonts w:asciiTheme="majorHAnsi" w:eastAsiaTheme="majorEastAsia" w:hAnsiTheme="majorHAnsi" w:cstheme="majorBidi"/>
      <w:b/>
      <w:color w:val="001947" w:themeColor="text2"/>
      <w:sz w:val="36"/>
      <w:szCs w:val="32"/>
    </w:rPr>
  </w:style>
  <w:style w:type="paragraph" w:styleId="Heading2">
    <w:name w:val="heading 2"/>
    <w:basedOn w:val="Normal"/>
    <w:next w:val="Normal"/>
    <w:link w:val="Heading2Char"/>
    <w:uiPriority w:val="9"/>
    <w:unhideWhenUsed/>
    <w:qFormat/>
    <w:rsid w:val="00AD47C0"/>
    <w:pPr>
      <w:keepNext/>
      <w:keepLines/>
      <w:spacing w:before="240" w:line="300" w:lineRule="auto"/>
      <w:outlineLvl w:val="1"/>
    </w:pPr>
    <w:rPr>
      <w:rFonts w:asciiTheme="majorHAnsi" w:eastAsiaTheme="majorEastAsia" w:hAnsiTheme="majorHAnsi" w:cstheme="majorBidi"/>
      <w:color w:val="001947"/>
      <w:sz w:val="32"/>
      <w:szCs w:val="26"/>
    </w:rPr>
  </w:style>
  <w:style w:type="paragraph" w:styleId="Heading3">
    <w:name w:val="heading 3"/>
    <w:basedOn w:val="Normal"/>
    <w:next w:val="Normal"/>
    <w:link w:val="Heading3Char"/>
    <w:uiPriority w:val="9"/>
    <w:unhideWhenUsed/>
    <w:qFormat/>
    <w:rsid w:val="00FF5808"/>
    <w:pPr>
      <w:keepNext/>
      <w:keepLines/>
      <w:spacing w:before="180" w:line="300" w:lineRule="auto"/>
      <w:outlineLvl w:val="2"/>
    </w:pPr>
    <w:rPr>
      <w:rFonts w:asciiTheme="majorHAnsi" w:eastAsiaTheme="majorEastAsia" w:hAnsiTheme="majorHAnsi" w:cs="Times New Roman (Headings CS)"/>
      <w:b/>
      <w:color w:val="001947"/>
      <w:sz w:val="26"/>
    </w:rPr>
  </w:style>
  <w:style w:type="paragraph" w:styleId="Heading4">
    <w:name w:val="heading 4"/>
    <w:basedOn w:val="Normal"/>
    <w:next w:val="Normal"/>
    <w:link w:val="Heading4Char"/>
    <w:uiPriority w:val="9"/>
    <w:unhideWhenUsed/>
    <w:qFormat/>
    <w:rsid w:val="00FF63FA"/>
    <w:pPr>
      <w:keepNext/>
      <w:keepLines/>
      <w:spacing w:before="18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1A3B3F"/>
    <w:pPr>
      <w:keepNext/>
      <w:keepLines/>
      <w:spacing w:before="180" w:after="60"/>
      <w:outlineLvl w:val="4"/>
    </w:pPr>
    <w:rPr>
      <w:rFonts w:asciiTheme="majorHAnsi" w:eastAsiaTheme="majorEastAsia" w:hAnsiTheme="majorHAnsi" w:cstheme="majorBidi"/>
      <w:b/>
      <w:color w:val="000000" w:themeColor="text1"/>
    </w:rPr>
  </w:style>
  <w:style w:type="paragraph" w:styleId="Heading6">
    <w:name w:val="heading 6"/>
    <w:basedOn w:val="Normal"/>
    <w:next w:val="Normal"/>
    <w:link w:val="Heading6Char"/>
    <w:uiPriority w:val="9"/>
    <w:semiHidden/>
    <w:unhideWhenUsed/>
    <w:qFormat/>
    <w:rsid w:val="00AD47C0"/>
    <w:pPr>
      <w:keepNext/>
      <w:keepLines/>
      <w:spacing w:before="40" w:after="0"/>
      <w:outlineLvl w:val="5"/>
    </w:pPr>
    <w:rPr>
      <w:rFonts w:asciiTheme="majorHAnsi" w:eastAsiaTheme="majorEastAsia" w:hAnsiTheme="majorHAnsi" w:cstheme="majorBidi"/>
      <w:color w:val="001947"/>
    </w:rPr>
  </w:style>
  <w:style w:type="paragraph" w:styleId="Heading7">
    <w:name w:val="heading 7"/>
    <w:basedOn w:val="Normal"/>
    <w:next w:val="Normal"/>
    <w:link w:val="Heading7Char"/>
    <w:uiPriority w:val="9"/>
    <w:semiHidden/>
    <w:unhideWhenUsed/>
    <w:qFormat/>
    <w:rsid w:val="001A3B3F"/>
    <w:pPr>
      <w:keepNext/>
      <w:keepLines/>
      <w:spacing w:before="40" w:after="0"/>
      <w:outlineLvl w:val="6"/>
    </w:pPr>
    <w:rPr>
      <w:rFonts w:asciiTheme="majorHAnsi" w:eastAsiaTheme="majorEastAsia" w:hAnsiTheme="majorHAnsi" w:cstheme="majorBidi"/>
      <w:i/>
      <w:iCs/>
      <w:color w:val="33476C"/>
    </w:rPr>
  </w:style>
  <w:style w:type="paragraph" w:styleId="Heading8">
    <w:name w:val="heading 8"/>
    <w:basedOn w:val="Normal"/>
    <w:next w:val="Normal"/>
    <w:link w:val="Heading8Char"/>
    <w:uiPriority w:val="9"/>
    <w:semiHidden/>
    <w:unhideWhenUsed/>
    <w:qFormat/>
    <w:rsid w:val="001A3B3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3B3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3FA"/>
    <w:rPr>
      <w:rFonts w:asciiTheme="majorHAnsi" w:eastAsiaTheme="majorEastAsia" w:hAnsiTheme="majorHAnsi" w:cstheme="majorBidi"/>
      <w:b/>
      <w:color w:val="001947" w:themeColor="text2"/>
      <w:sz w:val="36"/>
      <w:szCs w:val="32"/>
    </w:rPr>
  </w:style>
  <w:style w:type="character" w:customStyle="1" w:styleId="Heading2Char">
    <w:name w:val="Heading 2 Char"/>
    <w:basedOn w:val="DefaultParagraphFont"/>
    <w:link w:val="Heading2"/>
    <w:uiPriority w:val="9"/>
    <w:rsid w:val="00AD47C0"/>
    <w:rPr>
      <w:rFonts w:asciiTheme="majorHAnsi" w:eastAsiaTheme="majorEastAsia" w:hAnsiTheme="majorHAnsi" w:cstheme="majorBidi"/>
      <w:color w:val="001947"/>
      <w:sz w:val="32"/>
      <w:szCs w:val="26"/>
    </w:rPr>
  </w:style>
  <w:style w:type="character" w:styleId="IntenseEmphasis">
    <w:name w:val="Intense Emphasis"/>
    <w:basedOn w:val="DefaultParagraphFont"/>
    <w:uiPriority w:val="21"/>
    <w:qFormat/>
    <w:rsid w:val="00AD47C0"/>
    <w:rPr>
      <w:i/>
      <w:iCs/>
      <w:color w:val="001947"/>
    </w:rPr>
  </w:style>
  <w:style w:type="paragraph" w:styleId="IntenseQuote">
    <w:name w:val="Intense Quote"/>
    <w:basedOn w:val="Normal"/>
    <w:next w:val="Normal"/>
    <w:link w:val="IntenseQuoteChar"/>
    <w:uiPriority w:val="30"/>
    <w:qFormat/>
    <w:rsid w:val="00AD47C0"/>
    <w:pPr>
      <w:pBdr>
        <w:top w:val="single" w:sz="4" w:space="10" w:color="001947" w:themeColor="text2"/>
        <w:bottom w:val="single" w:sz="4" w:space="10" w:color="001947" w:themeColor="text2"/>
      </w:pBdr>
      <w:spacing w:before="360" w:after="360"/>
      <w:ind w:left="864" w:right="864"/>
      <w:jc w:val="center"/>
    </w:pPr>
    <w:rPr>
      <w:b/>
      <w:i/>
      <w:iCs/>
      <w:color w:val="001947"/>
    </w:rPr>
  </w:style>
  <w:style w:type="character" w:customStyle="1" w:styleId="IntenseQuoteChar">
    <w:name w:val="Intense Quote Char"/>
    <w:basedOn w:val="DefaultParagraphFont"/>
    <w:link w:val="IntenseQuote"/>
    <w:uiPriority w:val="30"/>
    <w:rsid w:val="00AD47C0"/>
    <w:rPr>
      <w:b/>
      <w:i/>
      <w:iCs/>
      <w:color w:val="001947"/>
    </w:rPr>
  </w:style>
  <w:style w:type="character" w:customStyle="1" w:styleId="Heading5Char">
    <w:name w:val="Heading 5 Char"/>
    <w:basedOn w:val="DefaultParagraphFont"/>
    <w:link w:val="Heading5"/>
    <w:uiPriority w:val="9"/>
    <w:rsid w:val="001A3B3F"/>
    <w:rPr>
      <w:rFonts w:asciiTheme="majorHAnsi" w:eastAsiaTheme="majorEastAsia" w:hAnsiTheme="majorHAnsi" w:cstheme="majorBidi"/>
      <w:b/>
      <w:color w:val="000000" w:themeColor="text1"/>
      <w:sz w:val="22"/>
    </w:rPr>
  </w:style>
  <w:style w:type="character" w:customStyle="1" w:styleId="Heading6Char">
    <w:name w:val="Heading 6 Char"/>
    <w:basedOn w:val="DefaultParagraphFont"/>
    <w:link w:val="Heading6"/>
    <w:uiPriority w:val="9"/>
    <w:semiHidden/>
    <w:rsid w:val="00AD47C0"/>
    <w:rPr>
      <w:rFonts w:asciiTheme="majorHAnsi" w:eastAsiaTheme="majorEastAsia" w:hAnsiTheme="majorHAnsi" w:cstheme="majorBidi"/>
      <w:color w:val="001947"/>
    </w:rPr>
  </w:style>
  <w:style w:type="character" w:customStyle="1" w:styleId="Heading3Char">
    <w:name w:val="Heading 3 Char"/>
    <w:basedOn w:val="DefaultParagraphFont"/>
    <w:link w:val="Heading3"/>
    <w:uiPriority w:val="9"/>
    <w:rsid w:val="00FF5808"/>
    <w:rPr>
      <w:rFonts w:asciiTheme="majorHAnsi" w:eastAsiaTheme="majorEastAsia" w:hAnsiTheme="majorHAnsi" w:cs="Times New Roman (Headings CS)"/>
      <w:b/>
      <w:color w:val="001947"/>
      <w:sz w:val="26"/>
    </w:rPr>
  </w:style>
  <w:style w:type="character" w:customStyle="1" w:styleId="Heading4Char">
    <w:name w:val="Heading 4 Char"/>
    <w:basedOn w:val="DefaultParagraphFont"/>
    <w:link w:val="Heading4"/>
    <w:uiPriority w:val="9"/>
    <w:rsid w:val="00FF63FA"/>
    <w:rPr>
      <w:rFonts w:asciiTheme="majorHAnsi" w:eastAsiaTheme="majorEastAsia" w:hAnsiTheme="majorHAnsi" w:cstheme="majorBidi"/>
      <w:b/>
      <w:bCs/>
      <w:i/>
      <w:iCs/>
      <w:color w:val="000000" w:themeColor="text1"/>
      <w:sz w:val="22"/>
    </w:rPr>
  </w:style>
  <w:style w:type="paragraph" w:customStyle="1" w:styleId="IntroParagraph">
    <w:name w:val="Intro Paragraph"/>
    <w:basedOn w:val="Normal"/>
    <w:uiPriority w:val="99"/>
    <w:qFormat/>
    <w:rsid w:val="00A26A93"/>
    <w:pPr>
      <w:suppressAutoHyphens/>
      <w:autoSpaceDE w:val="0"/>
      <w:autoSpaceDN w:val="0"/>
      <w:adjustRightInd w:val="0"/>
      <w:spacing w:before="360" w:line="300" w:lineRule="auto"/>
      <w:textAlignment w:val="center"/>
    </w:pPr>
    <w:rPr>
      <w:rFonts w:ascii="Arial" w:hAnsi="Arial" w:cs="Arial"/>
      <w:color w:val="000000"/>
      <w:kern w:val="0"/>
      <w:sz w:val="26"/>
      <w:szCs w:val="32"/>
      <w:lang w:val="en-US"/>
    </w:rPr>
  </w:style>
  <w:style w:type="character" w:customStyle="1" w:styleId="Heading7Char">
    <w:name w:val="Heading 7 Char"/>
    <w:basedOn w:val="DefaultParagraphFont"/>
    <w:link w:val="Heading7"/>
    <w:uiPriority w:val="9"/>
    <w:semiHidden/>
    <w:rsid w:val="00B070F8"/>
    <w:rPr>
      <w:rFonts w:asciiTheme="majorHAnsi" w:eastAsiaTheme="majorEastAsia" w:hAnsiTheme="majorHAnsi" w:cstheme="majorBidi"/>
      <w:i/>
      <w:iCs/>
      <w:color w:val="33476C"/>
      <w:sz w:val="22"/>
    </w:rPr>
  </w:style>
  <w:style w:type="character" w:styleId="IntenseReference">
    <w:name w:val="Intense Reference"/>
    <w:basedOn w:val="DefaultParagraphFont"/>
    <w:uiPriority w:val="32"/>
    <w:rsid w:val="00AD47C0"/>
    <w:rPr>
      <w:b/>
      <w:bCs/>
      <w:smallCaps/>
      <w:color w:val="001947"/>
      <w:spacing w:val="5"/>
    </w:rPr>
  </w:style>
  <w:style w:type="paragraph" w:styleId="TOCHeading">
    <w:name w:val="TOC Heading"/>
    <w:basedOn w:val="Heading1"/>
    <w:next w:val="Normal"/>
    <w:uiPriority w:val="39"/>
    <w:unhideWhenUsed/>
    <w:qFormat/>
    <w:rsid w:val="001543EA"/>
    <w:pPr>
      <w:spacing w:before="0" w:after="240"/>
      <w:outlineLvl w:val="9"/>
    </w:pPr>
  </w:style>
  <w:style w:type="table" w:styleId="TableGrid">
    <w:name w:val="Table Grid"/>
    <w:basedOn w:val="TableNormal"/>
    <w:uiPriority w:val="39"/>
    <w:rsid w:val="00C54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sz w:val="18"/>
      </w:rPr>
    </w:tblStylePr>
  </w:style>
  <w:style w:type="table" w:styleId="ListTable6ColourfulAccent6">
    <w:name w:val="List Table 6 Colorful Accent 6"/>
    <w:basedOn w:val="TableNormal"/>
    <w:uiPriority w:val="51"/>
    <w:rsid w:val="00980A86"/>
    <w:rPr>
      <w:color w:val="001235" w:themeColor="accent6" w:themeShade="BF"/>
    </w:rPr>
    <w:tblPr>
      <w:tblStyleRowBandSize w:val="1"/>
      <w:tblStyleColBandSize w:val="1"/>
      <w:tblBorders>
        <w:top w:val="single" w:sz="4" w:space="0" w:color="001947" w:themeColor="accent6"/>
        <w:bottom w:val="single" w:sz="4" w:space="0" w:color="001947" w:themeColor="accent6"/>
      </w:tblBorders>
    </w:tblPr>
    <w:tblStylePr w:type="firstRow">
      <w:rPr>
        <w:b/>
        <w:bCs/>
      </w:rPr>
      <w:tblPr/>
      <w:tcPr>
        <w:tcBorders>
          <w:bottom w:val="single" w:sz="4" w:space="0" w:color="001947" w:themeColor="accent6"/>
        </w:tcBorders>
      </w:tcPr>
    </w:tblStylePr>
    <w:tblStylePr w:type="lastRow">
      <w:rPr>
        <w:b/>
        <w:bCs/>
      </w:rPr>
      <w:tblPr/>
      <w:tcPr>
        <w:tcBorders>
          <w:top w:val="double" w:sz="4" w:space="0" w:color="001947" w:themeColor="accent6"/>
        </w:tcBorders>
      </w:tcPr>
    </w:tblStylePr>
    <w:tblStylePr w:type="firstCol">
      <w:rPr>
        <w:b/>
        <w:bCs/>
      </w:rPr>
    </w:tblStylePr>
    <w:tblStylePr w:type="lastCol">
      <w:rPr>
        <w:b/>
        <w:bCs/>
      </w:rPr>
    </w:tblStylePr>
    <w:tblStylePr w:type="band1Vert">
      <w:tblPr/>
      <w:tcPr>
        <w:shd w:val="clear" w:color="auto" w:fill="A7C5FF" w:themeFill="accent6" w:themeFillTint="33"/>
      </w:tcPr>
    </w:tblStylePr>
    <w:tblStylePr w:type="band1Horz">
      <w:tblPr/>
      <w:tcPr>
        <w:shd w:val="clear" w:color="auto" w:fill="A7C5FF" w:themeFill="accent6" w:themeFillTint="33"/>
      </w:tcPr>
    </w:tblStylePr>
  </w:style>
  <w:style w:type="table" w:customStyle="1" w:styleId="DECYPReportTableStyle1">
    <w:name w:val="DECYP Report Table Style 1"/>
    <w:basedOn w:val="TableNormal"/>
    <w:uiPriority w:val="99"/>
    <w:rsid w:val="00C13D8F"/>
    <w:pPr>
      <w:snapToGrid w:val="0"/>
      <w:spacing w:after="0"/>
    </w:pPr>
    <w:rPr>
      <w:rFonts w:cs="Times New Roman (Body CS)"/>
    </w:rPr>
    <w:tblPr>
      <w:tblStyleRowBandSize w:val="1"/>
      <w:tblCellMar>
        <w:top w:w="85" w:type="dxa"/>
        <w:left w:w="85" w:type="dxa"/>
        <w:bottom w:w="57" w:type="dxa"/>
        <w:right w:w="85" w:type="dxa"/>
      </w:tblCellMar>
    </w:tblPr>
    <w:tblStylePr w:type="firstRow">
      <w:pPr>
        <w:wordWrap/>
        <w:spacing w:beforeLines="0" w:before="0" w:beforeAutospacing="0" w:afterLines="0" w:after="0" w:afterAutospacing="0" w:line="288" w:lineRule="auto"/>
      </w:pPr>
      <w:rPr>
        <w:rFonts w:asciiTheme="minorHAnsi" w:hAnsiTheme="minorHAnsi"/>
        <w:b w:val="0"/>
        <w:i w:val="0"/>
        <w:caps/>
        <w:smallCaps w:val="0"/>
        <w:vanish w:val="0"/>
        <w:spacing w:val="20"/>
        <w:w w:val="100"/>
        <w:sz w:val="18"/>
      </w:rPr>
      <w:tblPr/>
      <w:trPr>
        <w:tblHeader/>
      </w:trPr>
      <w:tcPr>
        <w:tcBorders>
          <w:bottom w:val="single" w:sz="18" w:space="0" w:color="001947" w:themeColor="text2"/>
        </w:tcBorders>
      </w:tcPr>
    </w:tblStylePr>
    <w:tblStylePr w:type="band2Horz">
      <w:tblPr/>
      <w:tcPr>
        <w:shd w:val="clear" w:color="auto" w:fill="D9DCE3"/>
      </w:tcPr>
    </w:tblStylePr>
  </w:style>
  <w:style w:type="paragraph" w:customStyle="1" w:styleId="FigureHeading">
    <w:name w:val="Figure Heading"/>
    <w:basedOn w:val="Heading5"/>
    <w:next w:val="Normal"/>
    <w:qFormat/>
    <w:rsid w:val="009F56AC"/>
  </w:style>
  <w:style w:type="paragraph" w:customStyle="1" w:styleId="TableHeaderRow">
    <w:name w:val="Table Header Row"/>
    <w:basedOn w:val="Normal"/>
    <w:link w:val="TableHeaderRowChar"/>
    <w:qFormat/>
    <w:rsid w:val="00C44AA7"/>
    <w:pPr>
      <w:spacing w:after="0"/>
    </w:pPr>
    <w:rPr>
      <w:rFonts w:cs="Times New Roman (Body CS)"/>
      <w:caps/>
      <w:spacing w:val="20"/>
      <w:sz w:val="18"/>
      <w:szCs w:val="18"/>
    </w:rPr>
  </w:style>
  <w:style w:type="table" w:customStyle="1" w:styleId="DECYPReportTableStyle2">
    <w:name w:val="DECYP Report Table Style 2"/>
    <w:basedOn w:val="TableNormal"/>
    <w:uiPriority w:val="99"/>
    <w:rsid w:val="00E92BDF"/>
    <w:pPr>
      <w:spacing w:after="0"/>
    </w:pPr>
    <w:tblPr>
      <w:tblStyleColBandSize w:val="1"/>
      <w:tblBorders>
        <w:top w:val="single" w:sz="8" w:space="0" w:color="33476C"/>
        <w:bottom w:val="single" w:sz="8" w:space="0" w:color="33476C"/>
        <w:insideH w:val="single" w:sz="8" w:space="0" w:color="33476C"/>
      </w:tblBorders>
      <w:tblCellMar>
        <w:top w:w="85" w:type="dxa"/>
        <w:left w:w="85" w:type="dxa"/>
        <w:bottom w:w="57" w:type="dxa"/>
        <w:right w:w="85" w:type="dxa"/>
      </w:tblCellMar>
    </w:tblPr>
    <w:tcPr>
      <w:shd w:val="clear" w:color="auto" w:fill="auto"/>
    </w:tcPr>
    <w:tblStylePr w:type="firstRow">
      <w:pPr>
        <w:wordWrap/>
        <w:spacing w:beforeLines="0" w:before="0" w:beforeAutospacing="0" w:afterLines="0" w:after="0" w:afterAutospacing="0" w:line="240" w:lineRule="auto"/>
      </w:pPr>
      <w:rPr>
        <w:rFonts w:asciiTheme="minorHAnsi" w:hAnsiTheme="minorHAnsi"/>
        <w:b w:val="0"/>
        <w:i w:val="0"/>
        <w:caps/>
        <w:smallCaps w:val="0"/>
        <w:vanish w:val="0"/>
        <w:spacing w:val="20"/>
        <w:w w:val="100"/>
        <w:sz w:val="18"/>
      </w:rPr>
      <w:tblPr/>
      <w:trPr>
        <w:tblHeader/>
      </w:trPr>
      <w:tcPr>
        <w:tcBorders>
          <w:top w:val="nil"/>
          <w:left w:val="nil"/>
          <w:bottom w:val="single" w:sz="18" w:space="0" w:color="001947" w:themeColor="text2"/>
          <w:right w:val="nil"/>
          <w:insideH w:val="nil"/>
          <w:insideV w:val="nil"/>
          <w:tl2br w:val="nil"/>
          <w:tr2bl w:val="nil"/>
        </w:tcBorders>
      </w:tcPr>
    </w:tblStylePr>
  </w:style>
  <w:style w:type="paragraph" w:styleId="Title">
    <w:name w:val="Title"/>
    <w:basedOn w:val="Normal"/>
    <w:next w:val="Normal"/>
    <w:link w:val="TitleChar"/>
    <w:uiPriority w:val="79"/>
    <w:qFormat/>
    <w:rsid w:val="00C35A22"/>
    <w:pPr>
      <w:spacing w:after="240" w:line="240" w:lineRule="auto"/>
      <w:ind w:right="566"/>
      <w:contextualSpacing/>
    </w:pPr>
    <w:rPr>
      <w:rFonts w:asciiTheme="majorHAnsi" w:eastAsiaTheme="majorEastAsia" w:hAnsiTheme="majorHAnsi" w:cs="Times New Roman (Headings CS)"/>
      <w:b/>
      <w:color w:val="001947" w:themeColor="text2"/>
      <w:spacing w:val="-4"/>
      <w:kern w:val="28"/>
      <w:sz w:val="56"/>
      <w:szCs w:val="56"/>
    </w:rPr>
  </w:style>
  <w:style w:type="character" w:customStyle="1" w:styleId="TitleChar">
    <w:name w:val="Title Char"/>
    <w:basedOn w:val="DefaultParagraphFont"/>
    <w:link w:val="Title"/>
    <w:uiPriority w:val="79"/>
    <w:rsid w:val="00C35A22"/>
    <w:rPr>
      <w:rFonts w:asciiTheme="majorHAnsi" w:eastAsiaTheme="majorEastAsia" w:hAnsiTheme="majorHAnsi" w:cs="Times New Roman (Headings CS)"/>
      <w:b/>
      <w:color w:val="001947" w:themeColor="text2"/>
      <w:spacing w:val="-4"/>
      <w:kern w:val="28"/>
      <w:sz w:val="56"/>
      <w:szCs w:val="56"/>
    </w:rPr>
  </w:style>
  <w:style w:type="paragraph" w:styleId="Subtitle">
    <w:name w:val="Subtitle"/>
    <w:basedOn w:val="Normal"/>
    <w:next w:val="Normal"/>
    <w:link w:val="SubtitleChar"/>
    <w:uiPriority w:val="11"/>
    <w:qFormat/>
    <w:rsid w:val="00C42925"/>
    <w:pPr>
      <w:numPr>
        <w:ilvl w:val="1"/>
      </w:numPr>
      <w:spacing w:after="240" w:line="240" w:lineRule="auto"/>
    </w:pPr>
    <w:rPr>
      <w:rFonts w:eastAsiaTheme="minorEastAsia" w:cs="Times New Roman (Body CS)"/>
      <w:color w:val="001947" w:themeColor="text2"/>
      <w:spacing w:val="-4"/>
      <w:sz w:val="40"/>
    </w:rPr>
  </w:style>
  <w:style w:type="character" w:customStyle="1" w:styleId="SubtitleChar">
    <w:name w:val="Subtitle Char"/>
    <w:basedOn w:val="DefaultParagraphFont"/>
    <w:link w:val="Subtitle"/>
    <w:uiPriority w:val="11"/>
    <w:rsid w:val="00C42925"/>
    <w:rPr>
      <w:rFonts w:eastAsiaTheme="minorEastAsia" w:cs="Times New Roman (Body CS)"/>
      <w:color w:val="001947" w:themeColor="text2"/>
      <w:spacing w:val="-4"/>
      <w:sz w:val="40"/>
      <w:szCs w:val="22"/>
    </w:rPr>
  </w:style>
  <w:style w:type="paragraph" w:customStyle="1" w:styleId="DECYPMonthYear">
    <w:name w:val="DECYP Month/Year"/>
    <w:basedOn w:val="Normal"/>
    <w:uiPriority w:val="99"/>
    <w:rsid w:val="008E08BD"/>
    <w:pPr>
      <w:tabs>
        <w:tab w:val="right" w:pos="8789"/>
      </w:tabs>
      <w:suppressAutoHyphens/>
      <w:autoSpaceDE w:val="0"/>
      <w:autoSpaceDN w:val="0"/>
      <w:adjustRightInd w:val="0"/>
      <w:spacing w:after="600" w:line="290" w:lineRule="atLeast"/>
      <w:textAlignment w:val="center"/>
    </w:pPr>
    <w:rPr>
      <w:rFonts w:ascii="Arial" w:hAnsi="Arial" w:cs="Arial"/>
      <w:caps/>
      <w:noProof/>
      <w:color w:val="001947"/>
      <w:spacing w:val="11"/>
      <w:kern w:val="0"/>
      <w:lang w:val="en-US"/>
    </w:rPr>
  </w:style>
  <w:style w:type="paragraph" w:customStyle="1" w:styleId="DECYPDepartmentname">
    <w:name w:val="DECYP Department name"/>
    <w:basedOn w:val="Normal"/>
    <w:uiPriority w:val="99"/>
    <w:rsid w:val="004C277B"/>
    <w:pPr>
      <w:suppressAutoHyphens/>
      <w:autoSpaceDE w:val="0"/>
      <w:autoSpaceDN w:val="0"/>
      <w:adjustRightInd w:val="0"/>
      <w:spacing w:after="0" w:line="290" w:lineRule="atLeast"/>
      <w:textAlignment w:val="center"/>
    </w:pPr>
    <w:rPr>
      <w:rFonts w:ascii="Arial" w:hAnsi="Arial" w:cs="Arial"/>
      <w:color w:val="000000"/>
      <w:kern w:val="0"/>
      <w:sz w:val="23"/>
      <w:szCs w:val="23"/>
      <w:lang w:val="en-US"/>
    </w:rPr>
  </w:style>
  <w:style w:type="paragraph" w:styleId="Header">
    <w:name w:val="header"/>
    <w:basedOn w:val="Normal"/>
    <w:link w:val="HeaderChar"/>
    <w:uiPriority w:val="99"/>
    <w:unhideWhenUsed/>
    <w:rsid w:val="00211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5D"/>
    <w:rPr>
      <w:sz w:val="22"/>
    </w:rPr>
  </w:style>
  <w:style w:type="paragraph" w:styleId="Footer">
    <w:name w:val="footer"/>
    <w:basedOn w:val="Normal"/>
    <w:link w:val="FooterChar"/>
    <w:uiPriority w:val="99"/>
    <w:unhideWhenUsed/>
    <w:rsid w:val="0058395F"/>
    <w:pPr>
      <w:tabs>
        <w:tab w:val="center" w:pos="4820"/>
        <w:tab w:val="right" w:pos="9639"/>
      </w:tabs>
      <w:spacing w:before="360" w:after="0" w:line="240" w:lineRule="auto"/>
      <w:contextualSpacing/>
    </w:pPr>
    <w:rPr>
      <w:sz w:val="18"/>
    </w:rPr>
  </w:style>
  <w:style w:type="character" w:customStyle="1" w:styleId="FooterChar">
    <w:name w:val="Footer Char"/>
    <w:basedOn w:val="DefaultParagraphFont"/>
    <w:link w:val="Footer"/>
    <w:uiPriority w:val="99"/>
    <w:rsid w:val="0058395F"/>
    <w:rPr>
      <w:sz w:val="18"/>
    </w:rPr>
  </w:style>
  <w:style w:type="character" w:customStyle="1" w:styleId="FooterDECYP">
    <w:name w:val="Footer DECYP"/>
    <w:basedOn w:val="DefaultParagraphFont"/>
    <w:uiPriority w:val="1"/>
    <w:qFormat/>
    <w:rsid w:val="0021185D"/>
    <w:rPr>
      <w:b/>
      <w:bCs/>
      <w:color w:val="001947" w:themeColor="text2"/>
      <w:position w:val="-4"/>
      <w:sz w:val="26"/>
      <w:szCs w:val="26"/>
    </w:rPr>
  </w:style>
  <w:style w:type="paragraph" w:styleId="ListParagraph">
    <w:name w:val="List Paragraph"/>
    <w:aliases w:val="Bullet point,CV text,Dot pt,F5 List Paragraph,FooterText,L,List Paragraph1,List Paragraph11,List Paragraph111,List Paragraph2,Medium Grid 1 - Accent 21,NAST Quote,NFP GP Bulleted List,Numbered Paragraph,Recommendation,Table text,列"/>
    <w:basedOn w:val="Normal"/>
    <w:link w:val="ListParagraphChar"/>
    <w:uiPriority w:val="34"/>
    <w:qFormat/>
    <w:rsid w:val="004609BB"/>
    <w:pPr>
      <w:tabs>
        <w:tab w:val="left" w:pos="227"/>
        <w:tab w:val="left" w:pos="454"/>
        <w:tab w:val="left" w:pos="680"/>
        <w:tab w:val="left" w:pos="907"/>
        <w:tab w:val="left" w:pos="1134"/>
        <w:tab w:val="left" w:pos="1361"/>
      </w:tabs>
      <w:ind w:left="227" w:firstLine="227"/>
      <w:contextualSpacing/>
    </w:pPr>
  </w:style>
  <w:style w:type="paragraph" w:styleId="TOC1">
    <w:name w:val="toc 1"/>
    <w:basedOn w:val="Normal"/>
    <w:next w:val="Normal"/>
    <w:autoRedefine/>
    <w:uiPriority w:val="39"/>
    <w:unhideWhenUsed/>
    <w:rsid w:val="003A66C0"/>
    <w:pPr>
      <w:tabs>
        <w:tab w:val="left" w:pos="440"/>
        <w:tab w:val="right" w:leader="dot" w:pos="9628"/>
      </w:tabs>
      <w:spacing w:before="240"/>
    </w:pPr>
    <w:rPr>
      <w:rFonts w:cstheme="minorHAnsi"/>
      <w:bCs/>
      <w:noProof/>
    </w:rPr>
  </w:style>
  <w:style w:type="paragraph" w:styleId="TOC2">
    <w:name w:val="toc 2"/>
    <w:basedOn w:val="Normal"/>
    <w:next w:val="Normal"/>
    <w:autoRedefine/>
    <w:uiPriority w:val="39"/>
    <w:unhideWhenUsed/>
    <w:rsid w:val="003A66C0"/>
    <w:pPr>
      <w:tabs>
        <w:tab w:val="left" w:pos="993"/>
        <w:tab w:val="right" w:leader="dot" w:pos="9628"/>
      </w:tabs>
      <w:spacing w:before="120" w:after="0"/>
      <w:ind w:left="426"/>
    </w:pPr>
    <w:rPr>
      <w:rFonts w:eastAsiaTheme="minorEastAsia"/>
      <w:noProof/>
      <w:lang w:eastAsia="en-GB"/>
    </w:rPr>
  </w:style>
  <w:style w:type="paragraph" w:styleId="TOC3">
    <w:name w:val="toc 3"/>
    <w:basedOn w:val="Normal"/>
    <w:next w:val="Normal"/>
    <w:autoRedefine/>
    <w:uiPriority w:val="39"/>
    <w:unhideWhenUsed/>
    <w:rsid w:val="002229B6"/>
    <w:pPr>
      <w:spacing w:after="0"/>
      <w:ind w:left="440"/>
    </w:pPr>
    <w:rPr>
      <w:rFonts w:cstheme="minorHAnsi"/>
      <w:sz w:val="20"/>
      <w:szCs w:val="20"/>
    </w:rPr>
  </w:style>
  <w:style w:type="character" w:styleId="Hyperlink">
    <w:name w:val="Hyperlink"/>
    <w:basedOn w:val="DefaultParagraphFont"/>
    <w:uiPriority w:val="99"/>
    <w:unhideWhenUsed/>
    <w:rsid w:val="00AD47C0"/>
    <w:rPr>
      <w:color w:val="001947"/>
      <w:u w:val="single"/>
    </w:rPr>
  </w:style>
  <w:style w:type="paragraph" w:styleId="TOC4">
    <w:name w:val="toc 4"/>
    <w:basedOn w:val="Normal"/>
    <w:next w:val="Normal"/>
    <w:autoRedefine/>
    <w:uiPriority w:val="39"/>
    <w:semiHidden/>
    <w:unhideWhenUsed/>
    <w:rsid w:val="002229B6"/>
    <w:pPr>
      <w:spacing w:after="0"/>
      <w:ind w:left="660"/>
    </w:pPr>
    <w:rPr>
      <w:rFonts w:cstheme="minorHAnsi"/>
      <w:sz w:val="20"/>
      <w:szCs w:val="20"/>
    </w:rPr>
  </w:style>
  <w:style w:type="paragraph" w:styleId="TOC5">
    <w:name w:val="toc 5"/>
    <w:basedOn w:val="Normal"/>
    <w:next w:val="Normal"/>
    <w:autoRedefine/>
    <w:uiPriority w:val="39"/>
    <w:semiHidden/>
    <w:unhideWhenUsed/>
    <w:rsid w:val="002229B6"/>
    <w:pPr>
      <w:spacing w:after="0"/>
      <w:ind w:left="880"/>
    </w:pPr>
    <w:rPr>
      <w:rFonts w:cstheme="minorHAnsi"/>
      <w:sz w:val="20"/>
      <w:szCs w:val="20"/>
    </w:rPr>
  </w:style>
  <w:style w:type="paragraph" w:styleId="TOC6">
    <w:name w:val="toc 6"/>
    <w:basedOn w:val="Normal"/>
    <w:next w:val="Normal"/>
    <w:autoRedefine/>
    <w:uiPriority w:val="39"/>
    <w:semiHidden/>
    <w:unhideWhenUsed/>
    <w:rsid w:val="002229B6"/>
    <w:pPr>
      <w:spacing w:after="0"/>
      <w:ind w:left="1100"/>
    </w:pPr>
    <w:rPr>
      <w:rFonts w:cstheme="minorHAnsi"/>
      <w:sz w:val="20"/>
      <w:szCs w:val="20"/>
    </w:rPr>
  </w:style>
  <w:style w:type="paragraph" w:styleId="TOC7">
    <w:name w:val="toc 7"/>
    <w:basedOn w:val="Normal"/>
    <w:next w:val="Normal"/>
    <w:autoRedefine/>
    <w:uiPriority w:val="39"/>
    <w:semiHidden/>
    <w:unhideWhenUsed/>
    <w:rsid w:val="002229B6"/>
    <w:pPr>
      <w:spacing w:after="0"/>
      <w:ind w:left="1320"/>
    </w:pPr>
    <w:rPr>
      <w:rFonts w:cstheme="minorHAnsi"/>
      <w:sz w:val="20"/>
      <w:szCs w:val="20"/>
    </w:rPr>
  </w:style>
  <w:style w:type="paragraph" w:styleId="TOC8">
    <w:name w:val="toc 8"/>
    <w:basedOn w:val="Normal"/>
    <w:next w:val="Normal"/>
    <w:autoRedefine/>
    <w:uiPriority w:val="39"/>
    <w:semiHidden/>
    <w:unhideWhenUsed/>
    <w:rsid w:val="002229B6"/>
    <w:pPr>
      <w:spacing w:after="0"/>
      <w:ind w:left="1540"/>
    </w:pPr>
    <w:rPr>
      <w:rFonts w:cstheme="minorHAnsi"/>
      <w:sz w:val="20"/>
      <w:szCs w:val="20"/>
    </w:rPr>
  </w:style>
  <w:style w:type="paragraph" w:styleId="TOC9">
    <w:name w:val="toc 9"/>
    <w:basedOn w:val="Normal"/>
    <w:next w:val="Normal"/>
    <w:autoRedefine/>
    <w:uiPriority w:val="39"/>
    <w:semiHidden/>
    <w:unhideWhenUsed/>
    <w:rsid w:val="002229B6"/>
    <w:pPr>
      <w:spacing w:after="0"/>
      <w:ind w:left="1760"/>
    </w:pPr>
    <w:rPr>
      <w:rFonts w:cstheme="minorHAnsi"/>
      <w:sz w:val="20"/>
      <w:szCs w:val="20"/>
    </w:rPr>
  </w:style>
  <w:style w:type="character" w:customStyle="1" w:styleId="Heading8Char">
    <w:name w:val="Heading 8 Char"/>
    <w:basedOn w:val="DefaultParagraphFont"/>
    <w:link w:val="Heading8"/>
    <w:uiPriority w:val="9"/>
    <w:semiHidden/>
    <w:rsid w:val="001A3B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3B3F"/>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1A3B3F"/>
    <w:pPr>
      <w:numPr>
        <w:numId w:val="1"/>
      </w:numPr>
    </w:pPr>
  </w:style>
  <w:style w:type="numbering" w:customStyle="1" w:styleId="CurrentList3">
    <w:name w:val="Current List3"/>
    <w:uiPriority w:val="99"/>
    <w:rsid w:val="001A3B3F"/>
    <w:pPr>
      <w:numPr>
        <w:numId w:val="3"/>
      </w:numPr>
    </w:pPr>
  </w:style>
  <w:style w:type="paragraph" w:customStyle="1" w:styleId="Heading1-Numbered">
    <w:name w:val="Heading 1 - Numbered"/>
    <w:basedOn w:val="Heading1"/>
    <w:qFormat/>
    <w:rsid w:val="007B624D"/>
    <w:pPr>
      <w:numPr>
        <w:numId w:val="7"/>
      </w:numPr>
    </w:pPr>
  </w:style>
  <w:style w:type="paragraph" w:customStyle="1" w:styleId="Heading2-Numbered">
    <w:name w:val="Heading 2 - Numbered"/>
    <w:basedOn w:val="Heading2"/>
    <w:qFormat/>
    <w:rsid w:val="00AD47C0"/>
    <w:pPr>
      <w:numPr>
        <w:ilvl w:val="1"/>
        <w:numId w:val="7"/>
      </w:numPr>
    </w:pPr>
  </w:style>
  <w:style w:type="paragraph" w:customStyle="1" w:styleId="Heading3-Numbered">
    <w:name w:val="Heading 3 - Numbered"/>
    <w:basedOn w:val="Heading3"/>
    <w:qFormat/>
    <w:rsid w:val="00AD47C0"/>
    <w:pPr>
      <w:numPr>
        <w:ilvl w:val="2"/>
        <w:numId w:val="7"/>
      </w:numPr>
    </w:pPr>
  </w:style>
  <w:style w:type="paragraph" w:customStyle="1" w:styleId="Heading4-Numbered">
    <w:name w:val="Heading 4 - Numbered"/>
    <w:basedOn w:val="Heading4"/>
    <w:qFormat/>
    <w:rsid w:val="007B624D"/>
    <w:pPr>
      <w:numPr>
        <w:ilvl w:val="3"/>
        <w:numId w:val="7"/>
      </w:numPr>
    </w:pPr>
  </w:style>
  <w:style w:type="numbering" w:customStyle="1" w:styleId="CurrentList10">
    <w:name w:val="Current List10"/>
    <w:uiPriority w:val="99"/>
    <w:rsid w:val="007B624D"/>
    <w:pPr>
      <w:numPr>
        <w:numId w:val="11"/>
      </w:numPr>
    </w:pPr>
  </w:style>
  <w:style w:type="paragraph" w:customStyle="1" w:styleId="RHSImage">
    <w:name w:val="RHS Image"/>
    <w:basedOn w:val="NoSpacing"/>
    <w:next w:val="Normal"/>
    <w:link w:val="RHSImageChar"/>
    <w:rsid w:val="009B48A8"/>
    <w:pPr>
      <w:framePr w:w="5103" w:h="5103" w:hSpace="567" w:wrap="around" w:vAnchor="text" w:hAnchor="margin" w:xAlign="right" w:y="1"/>
      <w:tabs>
        <w:tab w:val="left" w:pos="340"/>
        <w:tab w:val="left" w:pos="680"/>
        <w:tab w:val="left" w:pos="1021"/>
      </w:tabs>
    </w:pPr>
    <w:rPr>
      <w:kern w:val="0"/>
      <w:sz w:val="24"/>
      <w14:ligatures w14:val="none"/>
    </w:rPr>
  </w:style>
  <w:style w:type="character" w:customStyle="1" w:styleId="RHSImageChar">
    <w:name w:val="RHS Image Char"/>
    <w:basedOn w:val="DefaultParagraphFont"/>
    <w:link w:val="RHSImage"/>
    <w:rsid w:val="009B48A8"/>
    <w:rPr>
      <w:kern w:val="0"/>
      <w14:ligatures w14:val="none"/>
    </w:rPr>
  </w:style>
  <w:style w:type="paragraph" w:styleId="NoSpacing">
    <w:name w:val="No Spacing"/>
    <w:uiPriority w:val="1"/>
    <w:qFormat/>
    <w:rsid w:val="009B48A8"/>
  </w:style>
  <w:style w:type="character" w:customStyle="1" w:styleId="InstructionalRed">
    <w:name w:val="Instructional Red"/>
    <w:basedOn w:val="DefaultParagraphFont"/>
    <w:uiPriority w:val="1"/>
    <w:qFormat/>
    <w:rsid w:val="00D70A45"/>
    <w:rPr>
      <w:rFonts w:asciiTheme="majorHAnsi" w:hAnsiTheme="majorHAnsi"/>
      <w:b w:val="0"/>
      <w:color w:val="C00000"/>
    </w:rPr>
  </w:style>
  <w:style w:type="paragraph" w:styleId="ListNumber">
    <w:name w:val="List Number"/>
    <w:basedOn w:val="Normal"/>
    <w:next w:val="ListContinue"/>
    <w:uiPriority w:val="4"/>
    <w:qFormat/>
    <w:rsid w:val="00E14C45"/>
    <w:pPr>
      <w:numPr>
        <w:numId w:val="21"/>
      </w:numPr>
      <w:spacing w:after="110"/>
      <w:ind w:left="357" w:hanging="357"/>
    </w:pPr>
    <w:rPr>
      <w:spacing w:val="-2"/>
      <w:kern w:val="0"/>
      <w14:ligatures w14:val="none"/>
    </w:rPr>
  </w:style>
  <w:style w:type="numbering" w:customStyle="1" w:styleId="Numbers">
    <w:name w:val="Numbers"/>
    <w:uiPriority w:val="99"/>
    <w:rsid w:val="00D70A45"/>
    <w:pPr>
      <w:numPr>
        <w:numId w:val="13"/>
      </w:numPr>
    </w:pPr>
  </w:style>
  <w:style w:type="paragraph" w:styleId="ListContinue">
    <w:name w:val="List Continue"/>
    <w:basedOn w:val="Normal"/>
    <w:uiPriority w:val="4"/>
    <w:qFormat/>
    <w:rsid w:val="00E14C45"/>
    <w:pPr>
      <w:ind w:left="284"/>
      <w:contextualSpacing/>
    </w:pPr>
    <w:rPr>
      <w:spacing w:val="-2"/>
      <w:kern w:val="0"/>
      <w14:ligatures w14:val="none"/>
    </w:rPr>
  </w:style>
  <w:style w:type="paragraph" w:styleId="ListNumber2">
    <w:name w:val="List Number 2"/>
    <w:basedOn w:val="Normal"/>
    <w:uiPriority w:val="4"/>
    <w:qFormat/>
    <w:rsid w:val="00E14C45"/>
    <w:pPr>
      <w:numPr>
        <w:ilvl w:val="1"/>
        <w:numId w:val="21"/>
      </w:numPr>
      <w:spacing w:after="110"/>
      <w:ind w:left="788" w:hanging="431"/>
      <w:contextualSpacing/>
    </w:pPr>
    <w:rPr>
      <w:spacing w:val="-2"/>
      <w:kern w:val="0"/>
      <w14:ligatures w14:val="none"/>
    </w:rPr>
  </w:style>
  <w:style w:type="paragraph" w:styleId="ListNumber3">
    <w:name w:val="List Number 3"/>
    <w:basedOn w:val="Normal"/>
    <w:uiPriority w:val="4"/>
    <w:qFormat/>
    <w:rsid w:val="00E14C45"/>
    <w:pPr>
      <w:numPr>
        <w:ilvl w:val="2"/>
        <w:numId w:val="21"/>
      </w:numPr>
      <w:spacing w:after="110"/>
      <w:ind w:left="1225" w:hanging="505"/>
      <w:contextualSpacing/>
    </w:pPr>
    <w:rPr>
      <w:spacing w:val="-2"/>
      <w:kern w:val="0"/>
      <w14:ligatures w14:val="none"/>
    </w:rPr>
  </w:style>
  <w:style w:type="paragraph" w:styleId="ListNumber4">
    <w:name w:val="List Number 4"/>
    <w:basedOn w:val="Normal"/>
    <w:uiPriority w:val="99"/>
    <w:semiHidden/>
    <w:unhideWhenUsed/>
    <w:rsid w:val="00D70A45"/>
    <w:pPr>
      <w:numPr>
        <w:ilvl w:val="3"/>
        <w:numId w:val="13"/>
      </w:numPr>
      <w:spacing w:after="110" w:line="252" w:lineRule="auto"/>
      <w:contextualSpacing/>
    </w:pPr>
    <w:rPr>
      <w:rFonts w:ascii="Gill Sans MT" w:hAnsi="Gill Sans MT"/>
      <w:spacing w:val="-2"/>
      <w:kern w:val="0"/>
      <w14:ligatures w14:val="none"/>
    </w:rPr>
  </w:style>
  <w:style w:type="paragraph" w:styleId="ListBullet">
    <w:name w:val="List Bullet"/>
    <w:basedOn w:val="Normal"/>
    <w:uiPriority w:val="99"/>
    <w:qFormat/>
    <w:rsid w:val="00E14C45"/>
    <w:pPr>
      <w:numPr>
        <w:numId w:val="15"/>
      </w:numPr>
      <w:spacing w:after="110"/>
    </w:pPr>
    <w:rPr>
      <w:spacing w:val="-2"/>
      <w:kern w:val="0"/>
      <w14:ligatures w14:val="none"/>
    </w:rPr>
  </w:style>
  <w:style w:type="paragraph" w:styleId="ListBullet2">
    <w:name w:val="List Bullet 2"/>
    <w:basedOn w:val="Normal"/>
    <w:uiPriority w:val="99"/>
    <w:qFormat/>
    <w:rsid w:val="00E14C45"/>
    <w:pPr>
      <w:numPr>
        <w:ilvl w:val="1"/>
        <w:numId w:val="15"/>
      </w:numPr>
      <w:spacing w:after="110"/>
      <w:contextualSpacing/>
    </w:pPr>
    <w:rPr>
      <w:spacing w:val="-2"/>
      <w:kern w:val="0"/>
      <w14:ligatures w14:val="none"/>
    </w:rPr>
  </w:style>
  <w:style w:type="numbering" w:customStyle="1" w:styleId="0DECYPBulletList">
    <w:name w:val="0_DECYP Bullet List"/>
    <w:uiPriority w:val="99"/>
    <w:rsid w:val="004609BB"/>
    <w:pPr>
      <w:numPr>
        <w:numId w:val="14"/>
      </w:numPr>
    </w:pPr>
  </w:style>
  <w:style w:type="character" w:styleId="Strong">
    <w:name w:val="Strong"/>
    <w:basedOn w:val="DefaultParagraphFont"/>
    <w:uiPriority w:val="22"/>
    <w:qFormat/>
    <w:rsid w:val="009A7920"/>
    <w:rPr>
      <w:rFonts w:ascii="Arial" w:hAnsi="Arial"/>
      <w:b/>
      <w:bCs/>
      <w:sz w:val="22"/>
    </w:rPr>
  </w:style>
  <w:style w:type="paragraph" w:styleId="ListBullet3">
    <w:name w:val="List Bullet 3"/>
    <w:basedOn w:val="Normal"/>
    <w:uiPriority w:val="99"/>
    <w:unhideWhenUsed/>
    <w:rsid w:val="002F74C8"/>
    <w:pPr>
      <w:numPr>
        <w:ilvl w:val="2"/>
        <w:numId w:val="15"/>
      </w:numPr>
      <w:contextualSpacing/>
    </w:pPr>
  </w:style>
  <w:style w:type="paragraph" w:styleId="ListBullet4">
    <w:name w:val="List Bullet 4"/>
    <w:basedOn w:val="Normal"/>
    <w:uiPriority w:val="99"/>
    <w:semiHidden/>
    <w:unhideWhenUsed/>
    <w:rsid w:val="00EE2CB4"/>
    <w:pPr>
      <w:numPr>
        <w:ilvl w:val="3"/>
        <w:numId w:val="15"/>
      </w:numPr>
      <w:contextualSpacing/>
    </w:pPr>
  </w:style>
  <w:style w:type="paragraph" w:styleId="Caption">
    <w:name w:val="caption"/>
    <w:basedOn w:val="Normal"/>
    <w:next w:val="Normal"/>
    <w:uiPriority w:val="35"/>
    <w:semiHidden/>
    <w:unhideWhenUsed/>
    <w:qFormat/>
    <w:rsid w:val="00EE2CB4"/>
    <w:pPr>
      <w:spacing w:after="200" w:line="240" w:lineRule="auto"/>
    </w:pPr>
    <w:rPr>
      <w:i/>
      <w:iCs/>
      <w:color w:val="001947" w:themeColor="text2"/>
      <w:sz w:val="18"/>
      <w:szCs w:val="18"/>
    </w:rPr>
  </w:style>
  <w:style w:type="paragraph" w:styleId="FootnoteText">
    <w:name w:val="footnote text"/>
    <w:basedOn w:val="Normal"/>
    <w:link w:val="FootnoteTextChar"/>
    <w:uiPriority w:val="99"/>
    <w:semiHidden/>
    <w:unhideWhenUsed/>
    <w:rsid w:val="005E5F72"/>
    <w:pPr>
      <w:spacing w:after="0" w:line="240" w:lineRule="exact"/>
    </w:pPr>
    <w:rPr>
      <w:spacing w:val="-2"/>
      <w:kern w:val="0"/>
      <w:sz w:val="18"/>
      <w:szCs w:val="20"/>
      <w14:ligatures w14:val="none"/>
    </w:rPr>
  </w:style>
  <w:style w:type="character" w:customStyle="1" w:styleId="FootnoteTextChar">
    <w:name w:val="Footnote Text Char"/>
    <w:basedOn w:val="DefaultParagraphFont"/>
    <w:link w:val="FootnoteText"/>
    <w:uiPriority w:val="99"/>
    <w:semiHidden/>
    <w:rsid w:val="005E5F72"/>
    <w:rPr>
      <w:spacing w:val="-2"/>
      <w:kern w:val="0"/>
      <w:sz w:val="18"/>
      <w:szCs w:val="20"/>
      <w14:ligatures w14:val="none"/>
    </w:rPr>
  </w:style>
  <w:style w:type="character" w:styleId="FootnoteReference">
    <w:name w:val="footnote reference"/>
    <w:basedOn w:val="DefaultParagraphFont"/>
    <w:uiPriority w:val="99"/>
    <w:semiHidden/>
    <w:unhideWhenUsed/>
    <w:rsid w:val="005E5F72"/>
    <w:rPr>
      <w:vertAlign w:val="superscript"/>
    </w:rPr>
  </w:style>
  <w:style w:type="paragraph" w:customStyle="1" w:styleId="TableBodyText">
    <w:name w:val="Table Body Text"/>
    <w:basedOn w:val="Normal"/>
    <w:qFormat/>
    <w:rsid w:val="001305A1"/>
    <w:pPr>
      <w:spacing w:after="0"/>
    </w:pPr>
  </w:style>
  <w:style w:type="character" w:customStyle="1" w:styleId="TableHeaderRowChar">
    <w:name w:val="Table Header Row Char"/>
    <w:basedOn w:val="DefaultParagraphFont"/>
    <w:link w:val="TableHeaderRow"/>
    <w:rsid w:val="00C44AA7"/>
    <w:rPr>
      <w:rFonts w:cs="Times New Roman (Body CS)"/>
      <w:caps/>
      <w:spacing w:val="20"/>
      <w:sz w:val="18"/>
      <w:szCs w:val="18"/>
    </w:rPr>
  </w:style>
  <w:style w:type="table" w:styleId="TableGridLight">
    <w:name w:val="Grid Table Light"/>
    <w:basedOn w:val="TableNormal"/>
    <w:uiPriority w:val="40"/>
    <w:rsid w:val="00C5488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5488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74212D"/>
    <w:rPr>
      <w:color w:val="605E5C"/>
      <w:shd w:val="clear" w:color="auto" w:fill="E1DFDD"/>
    </w:rPr>
  </w:style>
  <w:style w:type="table" w:styleId="ListTable7ColourfulAccent6">
    <w:name w:val="List Table 7 Colorful Accent 6"/>
    <w:basedOn w:val="TableNormal"/>
    <w:uiPriority w:val="52"/>
    <w:rsid w:val="00B9468D"/>
    <w:pPr>
      <w:spacing w:after="0" w:line="240" w:lineRule="auto"/>
    </w:pPr>
    <w:rPr>
      <w:color w:val="0012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19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19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19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1947" w:themeColor="accent6"/>
        </w:tcBorders>
        <w:shd w:val="clear" w:color="auto" w:fill="FFFFFF" w:themeFill="background1"/>
      </w:tcPr>
    </w:tblStylePr>
    <w:tblStylePr w:type="band1Vert">
      <w:tblPr/>
      <w:tcPr>
        <w:shd w:val="clear" w:color="auto" w:fill="A7C5FF" w:themeFill="accent6" w:themeFillTint="33"/>
      </w:tcPr>
    </w:tblStylePr>
    <w:tblStylePr w:type="band1Horz">
      <w:tblPr/>
      <w:tcPr>
        <w:shd w:val="clear" w:color="auto" w:fill="A7C5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B419A8"/>
    <w:rPr>
      <w:color w:val="666666"/>
    </w:rPr>
  </w:style>
  <w:style w:type="table" w:customStyle="1" w:styleId="DECYPPlainHR">
    <w:name w:val="DECYP Plain (HR)"/>
    <w:basedOn w:val="TableNormal"/>
    <w:uiPriority w:val="99"/>
    <w:rsid w:val="00C13D8F"/>
    <w:pPr>
      <w:spacing w:after="0" w:line="240" w:lineRule="auto"/>
    </w:pPr>
    <w:rPr>
      <w:rFonts w:ascii="Arial" w:eastAsia="Gill Sans MT Std Light" w:hAnsi="Arial" w:cs="Times New Roman"/>
      <w:kern w:val="0"/>
      <w:szCs w:val="20"/>
      <w:lang w:eastAsia="en-AU"/>
      <w14:ligatures w14:val="none"/>
    </w:rPr>
    <w:tblPr>
      <w:tblStyleRowBandSize w:val="1"/>
      <w:tblStyleColBandSize w:val="1"/>
      <w:tblBorders>
        <w:top w:val="single" w:sz="4" w:space="0" w:color="011947"/>
      </w:tblBorders>
      <w:tblCellMar>
        <w:top w:w="255" w:type="dxa"/>
        <w:left w:w="397" w:type="dxa"/>
        <w:right w:w="397" w:type="dxa"/>
      </w:tblCellMar>
    </w:tblPr>
    <w:tcPr>
      <w:shd w:val="clear" w:color="F2F2F2" w:fill="auto"/>
    </w:tcPr>
    <w:tblStylePr w:type="firstRow">
      <w:pPr>
        <w:wordWrap/>
        <w:spacing w:beforeLines="0" w:before="0" w:beforeAutospacing="0" w:afterLines="0" w:after="0" w:afterAutospacing="0" w:line="240" w:lineRule="auto"/>
        <w:ind w:leftChars="0" w:left="0" w:rightChars="0" w:right="0" w:firstLineChars="0" w:firstLine="0"/>
        <w:contextualSpacing w:val="0"/>
        <w:jc w:val="left"/>
      </w:pPr>
      <w:rPr>
        <w:rFonts w:ascii="Arial" w:hAnsi="Arial"/>
      </w:rPr>
      <w:tblPr/>
      <w:tcPr>
        <w:tcBorders>
          <w:top w:val="single" w:sz="36" w:space="0" w:color="001947" w:themeColor="accent6"/>
          <w:left w:val="nil"/>
          <w:bottom w:val="nil"/>
          <w:right w:val="nil"/>
          <w:insideH w:val="nil"/>
          <w:insideV w:val="nil"/>
          <w:tl2br w:val="nil"/>
          <w:tr2bl w:val="nil"/>
        </w:tcBorders>
        <w:shd w:val="clear" w:color="F2F2F2" w:fill="auto"/>
      </w:tcPr>
    </w:tblStylePr>
    <w:tblStylePr w:type="lastRow">
      <w:pPr>
        <w:wordWrap/>
        <w:mirrorIndents w:val="0"/>
      </w:pPr>
      <w:rPr>
        <w:rFonts w:ascii="Arial" w:hAnsi="Arial"/>
      </w:rPr>
    </w:tblStylePr>
    <w:tblStylePr w:type="firstCol">
      <w:pPr>
        <w:wordWrap/>
        <w:spacing w:beforeLines="0" w:before="0" w:beforeAutospacing="0" w:afterLines="0" w:after="0" w:afterAutospacing="0"/>
        <w:ind w:leftChars="0" w:left="0" w:rightChars="0" w:right="0"/>
        <w:jc w:val="left"/>
        <w:outlineLvl w:val="9"/>
      </w:pPr>
      <w:rPr>
        <w:rFonts w:ascii="Arial" w:hAnsi="Arial"/>
      </w:rPr>
    </w:tblStylePr>
    <w:tblStylePr w:type="lastCol">
      <w:rPr>
        <w:rFonts w:ascii="Arial" w:hAnsi="Arial"/>
      </w:rPr>
    </w:tblStylePr>
    <w:tblStylePr w:type="band1Vert">
      <w:rPr>
        <w:rFonts w:ascii="Arial" w:hAnsi="Arial"/>
      </w:rPr>
    </w:tblStylePr>
    <w:tblStylePr w:type="band2Vert">
      <w:rPr>
        <w:rFonts w:ascii="Arial" w:hAnsi="Arial"/>
      </w:rPr>
    </w:tblStylePr>
    <w:tblStylePr w:type="band1Horz">
      <w:rPr>
        <w:rFonts w:ascii="Arial" w:hAnsi="Arial"/>
      </w:rPr>
    </w:tblStylePr>
    <w:tblStylePr w:type="band2Horz">
      <w:pPr>
        <w:wordWrap/>
        <w:spacing w:beforeLines="0" w:before="0" w:beforeAutospacing="0" w:afterLines="0" w:after="0" w:afterAutospacing="0" w:line="240" w:lineRule="auto"/>
        <w:ind w:leftChars="0" w:left="0" w:rightChars="0" w:right="0"/>
        <w:jc w:val="left"/>
      </w:pPr>
      <w:rPr>
        <w:rFonts w:ascii="Arial" w:hAnsi="Arial"/>
      </w:rPr>
    </w:tblStylePr>
  </w:style>
  <w:style w:type="numbering" w:customStyle="1" w:styleId="Bullets">
    <w:name w:val="Bullets"/>
    <w:uiPriority w:val="99"/>
    <w:rsid w:val="009D6E8A"/>
    <w:pPr>
      <w:numPr>
        <w:numId w:val="25"/>
      </w:numPr>
    </w:pPr>
  </w:style>
  <w:style w:type="table" w:customStyle="1" w:styleId="GridTable41">
    <w:name w:val="Grid Table 41"/>
    <w:basedOn w:val="TableNormal"/>
    <w:next w:val="GridTable4"/>
    <w:uiPriority w:val="49"/>
    <w:rsid w:val="004C4F86"/>
    <w:pPr>
      <w:spacing w:after="0" w:line="240" w:lineRule="auto"/>
    </w:pPr>
    <w:rPr>
      <w:rFonts w:ascii="Arial" w:eastAsia="Calibri" w:hAnsi="Arial" w:cs="Times New Roman"/>
      <w:kern w:val="0"/>
      <w14:ligatures w14:val="none"/>
    </w:rPr>
    <w:tblPr>
      <w:tblStyleRowBandSize w:val="1"/>
      <w:tblStyleColBandSize w:val="1"/>
      <w:tblBorders>
        <w:top w:val="single" w:sz="4" w:space="0" w:color="001947" w:themeColor="accent6"/>
        <w:left w:val="single" w:sz="4" w:space="0" w:color="001947" w:themeColor="accent6"/>
        <w:bottom w:val="single" w:sz="4" w:space="0" w:color="001947" w:themeColor="accent6"/>
        <w:right w:val="single" w:sz="4" w:space="0" w:color="001947" w:themeColor="accent6"/>
        <w:insideH w:val="single" w:sz="4" w:space="0" w:color="001947" w:themeColor="accent6"/>
        <w:insideV w:val="single" w:sz="4" w:space="0" w:color="001947" w:themeColor="accent6"/>
      </w:tblBorders>
    </w:tblPr>
    <w:tcPr>
      <w:shd w:val="clear" w:color="auto" w:fill="FFFFFF" w:themeFill="background1"/>
      <w:vAlign w:val="center"/>
    </w:tcPr>
    <w:tblStylePr w:type="firstRow">
      <w:rPr>
        <w:rFonts w:ascii="Arial" w:hAnsi="Arial"/>
        <w:b w:val="0"/>
        <w:bCs/>
        <w:i w:val="0"/>
        <w:color w:val="FFFFFF"/>
        <w:sz w:val="24"/>
      </w:rPr>
      <w:tblPr/>
      <w:tcPr>
        <w:shd w:val="clear" w:color="auto" w:fill="001947" w:themeFill="accent6"/>
      </w:tcPr>
    </w:tblStylePr>
    <w:tblStylePr w:type="lastRow">
      <w:rPr>
        <w:rFonts w:ascii="Arial" w:hAnsi="Arial"/>
        <w:b/>
        <w:bCs/>
        <w:sz w:val="24"/>
      </w:rPr>
      <w:tblPr/>
      <w:tcPr>
        <w:tcBorders>
          <w:top w:val="double" w:sz="4" w:space="0" w:color="000000"/>
        </w:tcBorders>
      </w:tcPr>
    </w:tblStylePr>
    <w:tblStylePr w:type="firstCol">
      <w:rPr>
        <w:rFonts w:ascii="Arial" w:hAnsi="Arial"/>
        <w:b/>
        <w:bCs/>
      </w:rPr>
    </w:tblStylePr>
    <w:tblStylePr w:type="lastCol">
      <w:rPr>
        <w:rFonts w:ascii="Arial" w:hAnsi="Arial"/>
        <w:b/>
        <w:bCs/>
      </w:rPr>
    </w:tblStylePr>
    <w:tblStylePr w:type="band1Vert">
      <w:rPr>
        <w:rFonts w:ascii="Arial" w:hAnsi="Arial"/>
      </w:rPr>
    </w:tblStylePr>
    <w:tblStylePr w:type="band2Vert">
      <w:rPr>
        <w:rFonts w:ascii="Arial" w:hAnsi="Arial"/>
      </w:rPr>
    </w:tblStylePr>
    <w:tblStylePr w:type="band1Horz">
      <w:pPr>
        <w:wordWrap/>
      </w:pPr>
      <w:rPr>
        <w:rFonts w:ascii="Arial" w:hAnsi="Arial"/>
      </w:rPr>
      <w:tblPr/>
      <w:tcPr>
        <w:shd w:val="clear" w:color="auto" w:fill="D9DCE3"/>
      </w:tcPr>
    </w:tblStylePr>
    <w:tblStylePr w:type="band2Horz">
      <w:rPr>
        <w:rFonts w:ascii="Arial" w:hAnsi="Arial"/>
      </w:rPr>
    </w:tblStylePr>
  </w:style>
  <w:style w:type="character" w:customStyle="1" w:styleId="ListParagraphChar">
    <w:name w:val="List Paragraph Char"/>
    <w:aliases w:val="Bullet point Char,CV text Char,Dot pt Char,F5 List Paragraph Char,FooterText Char,L Char,List Paragraph1 Char,List Paragraph11 Char,List Paragraph111 Char,List Paragraph2 Char,Medium Grid 1 - Accent 21 Char,NAST Quote Char,列 Char"/>
    <w:basedOn w:val="DefaultParagraphFont"/>
    <w:link w:val="ListParagraph"/>
    <w:uiPriority w:val="34"/>
    <w:locked/>
    <w:rsid w:val="009D6E8A"/>
  </w:style>
  <w:style w:type="table" w:customStyle="1" w:styleId="TableGrid1">
    <w:name w:val="Table Grid1"/>
    <w:basedOn w:val="TableNormal"/>
    <w:next w:val="TableGrid"/>
    <w:rsid w:val="0040727E"/>
    <w:pPr>
      <w:spacing w:after="0" w:line="240" w:lineRule="auto"/>
    </w:pPr>
    <w:rPr>
      <w:rFonts w:ascii="Arial" w:eastAsia="Times New Roman" w:hAnsi="Arial"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9D6E8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73162E"/>
    <w:rPr>
      <w:sz w:val="16"/>
      <w:szCs w:val="16"/>
    </w:rPr>
  </w:style>
  <w:style w:type="paragraph" w:styleId="CommentText">
    <w:name w:val="annotation text"/>
    <w:basedOn w:val="Normal"/>
    <w:link w:val="CommentTextChar"/>
    <w:uiPriority w:val="99"/>
    <w:unhideWhenUsed/>
    <w:rsid w:val="0073162E"/>
    <w:pPr>
      <w:spacing w:line="240" w:lineRule="auto"/>
    </w:pPr>
    <w:rPr>
      <w:sz w:val="20"/>
      <w:szCs w:val="20"/>
    </w:rPr>
  </w:style>
  <w:style w:type="character" w:customStyle="1" w:styleId="CommentTextChar">
    <w:name w:val="Comment Text Char"/>
    <w:basedOn w:val="DefaultParagraphFont"/>
    <w:link w:val="CommentText"/>
    <w:uiPriority w:val="99"/>
    <w:rsid w:val="0073162E"/>
    <w:rPr>
      <w:sz w:val="20"/>
      <w:szCs w:val="20"/>
    </w:rPr>
  </w:style>
  <w:style w:type="paragraph" w:styleId="CommentSubject">
    <w:name w:val="annotation subject"/>
    <w:basedOn w:val="CommentText"/>
    <w:next w:val="CommentText"/>
    <w:link w:val="CommentSubjectChar"/>
    <w:uiPriority w:val="99"/>
    <w:semiHidden/>
    <w:unhideWhenUsed/>
    <w:rsid w:val="0073162E"/>
    <w:rPr>
      <w:b/>
      <w:bCs/>
    </w:rPr>
  </w:style>
  <w:style w:type="character" w:customStyle="1" w:styleId="CommentSubjectChar">
    <w:name w:val="Comment Subject Char"/>
    <w:basedOn w:val="CommentTextChar"/>
    <w:link w:val="CommentSubject"/>
    <w:uiPriority w:val="99"/>
    <w:semiHidden/>
    <w:rsid w:val="0073162E"/>
    <w:rPr>
      <w:b/>
      <w:bCs/>
      <w:sz w:val="20"/>
      <w:szCs w:val="20"/>
    </w:rPr>
  </w:style>
  <w:style w:type="character" w:customStyle="1" w:styleId="normaltextrun">
    <w:name w:val="normaltextrun"/>
    <w:basedOn w:val="DefaultParagraphFont"/>
    <w:rsid w:val="00D2771F"/>
  </w:style>
  <w:style w:type="character" w:customStyle="1" w:styleId="eop">
    <w:name w:val="eop"/>
    <w:basedOn w:val="DefaultParagraphFont"/>
    <w:rsid w:val="00D2771F"/>
  </w:style>
  <w:style w:type="paragraph" w:customStyle="1" w:styleId="Coverimage">
    <w:name w:val="Cover image"/>
    <w:basedOn w:val="Normal"/>
    <w:link w:val="CoverimageChar"/>
    <w:uiPriority w:val="98"/>
    <w:rsid w:val="00D2771F"/>
    <w:pPr>
      <w:framePr w:w="7371" w:wrap="around" w:vAnchor="page" w:hAnchor="page" w:x="4900" w:y="10774" w:anchorLock="1"/>
      <w:spacing w:before="120" w:after="160" w:line="259" w:lineRule="auto"/>
    </w:pPr>
    <w:rPr>
      <w:rFonts w:ascii="Gill Sans MT" w:eastAsia="Gill Sans MT Std Light" w:hAnsi="Gill Sans MT" w:cs="Times New Roman"/>
      <w:noProof/>
      <w:spacing w:val="-2"/>
      <w:kern w:val="0"/>
      <w14:ligatures w14:val="none"/>
    </w:rPr>
  </w:style>
  <w:style w:type="character" w:customStyle="1" w:styleId="CoverimageChar">
    <w:name w:val="Cover image Char"/>
    <w:link w:val="Coverimage"/>
    <w:uiPriority w:val="98"/>
    <w:rsid w:val="00D2771F"/>
    <w:rPr>
      <w:rFonts w:ascii="Gill Sans MT" w:eastAsia="Gill Sans MT Std Light" w:hAnsi="Gill Sans MT" w:cs="Times New Roman"/>
      <w:noProof/>
      <w:spacing w:val="-2"/>
      <w:kern w:val="0"/>
      <w14:ligatures w14:val="none"/>
    </w:rPr>
  </w:style>
  <w:style w:type="paragraph" w:styleId="Revision">
    <w:name w:val="Revision"/>
    <w:hidden/>
    <w:uiPriority w:val="99"/>
    <w:semiHidden/>
    <w:rsid w:val="004259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34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ucation.tas.gov.au/documentcentre/Documents/Conditions-of-Use-Policy-for-All-Users-of-Information-and-Communication-Technology.pdf"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pac.tas.gov.au/divisions/ssm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69C0962F6F4439A6E0969762F6484E"/>
        <w:category>
          <w:name w:val="General"/>
          <w:gallery w:val="placeholder"/>
        </w:category>
        <w:types>
          <w:type w:val="bbPlcHdr"/>
        </w:types>
        <w:behaviors>
          <w:behavior w:val="content"/>
        </w:behaviors>
        <w:guid w:val="{351C6FB6-5ACA-432D-945A-E5244A2D973B}"/>
      </w:docPartPr>
      <w:docPartBody>
        <w:p w:rsidR="004F1E8E" w:rsidRDefault="004F1E8E" w:rsidP="004F1E8E">
          <w:pPr>
            <w:pStyle w:val="8069C0962F6F4439A6E0969762F6484E"/>
          </w:pPr>
          <w:r w:rsidRPr="00370966">
            <w:rPr>
              <w:rStyle w:val="PlaceholderText"/>
            </w:rPr>
            <w:t>[Title]</w:t>
          </w:r>
        </w:p>
      </w:docPartBody>
    </w:docPart>
    <w:docPart>
      <w:docPartPr>
        <w:name w:val="DD9E9AF96A0C4890A34BDBADE4D01EC7"/>
        <w:category>
          <w:name w:val="General"/>
          <w:gallery w:val="placeholder"/>
        </w:category>
        <w:types>
          <w:type w:val="bbPlcHdr"/>
        </w:types>
        <w:behaviors>
          <w:behavior w:val="content"/>
        </w:behaviors>
        <w:guid w:val="{058E402F-AB6F-44DC-A312-ACC9ECEE1DB8}"/>
      </w:docPartPr>
      <w:docPartBody>
        <w:p w:rsidR="004F16F9" w:rsidRDefault="004F16F9" w:rsidP="004F16F9">
          <w:pPr>
            <w:pStyle w:val="DD9E9AF96A0C4890A34BDBADE4D01EC7"/>
          </w:pPr>
          <w:r w:rsidRPr="00727CD6">
            <w:rPr>
              <w:rStyle w:val="PlaceholderText"/>
            </w:rPr>
            <w:t>Choose an item</w:t>
          </w:r>
          <w:r>
            <w:rPr>
              <w:rStyle w:val="PlaceholderText"/>
            </w:rPr>
            <w:t xml:space="preserve"> below</w:t>
          </w:r>
          <w:r w:rsidRPr="00727CD6">
            <w:rPr>
              <w:rStyle w:val="PlaceholderText"/>
            </w:rPr>
            <w:t>.</w:t>
          </w:r>
        </w:p>
      </w:docPartBody>
    </w:docPart>
    <w:docPart>
      <w:docPartPr>
        <w:name w:val="3041AC5292794980B146E235804BB6E1"/>
        <w:category>
          <w:name w:val="General"/>
          <w:gallery w:val="placeholder"/>
        </w:category>
        <w:types>
          <w:type w:val="bbPlcHdr"/>
        </w:types>
        <w:behaviors>
          <w:behavior w:val="content"/>
        </w:behaviors>
        <w:guid w:val="{860C6617-4830-456D-AA09-1DED1F35E654}"/>
      </w:docPartPr>
      <w:docPartBody>
        <w:p w:rsidR="00010617" w:rsidRDefault="00010617" w:rsidP="00010617">
          <w:pPr>
            <w:pStyle w:val="3041AC5292794980B146E235804BB6E1"/>
          </w:pPr>
          <w:r w:rsidRPr="004D2F28">
            <w:rPr>
              <w:rStyle w:val="PlaceholderText"/>
              <w:color w:val="000000" w:themeColor="text1"/>
              <w:sz w:val="24"/>
              <w:szCs w:val="24"/>
            </w:rPr>
            <w:t>Choose an item.</w:t>
          </w:r>
        </w:p>
      </w:docPartBody>
    </w:docPart>
    <w:docPart>
      <w:docPartPr>
        <w:name w:val="A15AB5244AAF48F0AE62E29F8DA6CE41"/>
        <w:category>
          <w:name w:val="General"/>
          <w:gallery w:val="placeholder"/>
        </w:category>
        <w:types>
          <w:type w:val="bbPlcHdr"/>
        </w:types>
        <w:behaviors>
          <w:behavior w:val="content"/>
        </w:behaviors>
        <w:guid w:val="{192200FB-F825-47AA-8D4F-51EF5F31E83D}"/>
      </w:docPartPr>
      <w:docPartBody>
        <w:p w:rsidR="00010617" w:rsidRDefault="00010617" w:rsidP="00010617">
          <w:pPr>
            <w:pStyle w:val="A15AB5244AAF48F0AE62E29F8DA6CE41"/>
          </w:pPr>
          <w:r w:rsidRPr="00BF7FC7">
            <w:rPr>
              <w:rStyle w:val="PlaceholderText"/>
              <w:color w:val="000000" w:themeColor="text1"/>
              <w:sz w:val="24"/>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Courier New"/>
    <w:charset w:val="B1"/>
    <w:family w:val="swiss"/>
    <w:pitch w:val="variable"/>
    <w:sig w:usb0="A0002A67" w:usb1="00000000" w:usb2="00000000" w:usb3="00000000" w:csb0="000001F7" w:csb1="00000000"/>
  </w:font>
  <w:font w:name="Cordia New">
    <w:panose1 w:val="020B0304020202020204"/>
    <w:charset w:val="DE"/>
    <w:family w:val="swiss"/>
    <w:pitch w:val="variable"/>
    <w:sig w:usb0="81000003" w:usb1="00000000" w:usb2="00000000" w:usb3="00000000" w:csb0="00010001" w:csb1="00000000"/>
  </w:font>
  <w:font w:name="SimHei">
    <w:altName w:val="黑体"/>
    <w:panose1 w:val="02010600030101010101"/>
    <w:charset w:val="86"/>
    <w:family w:val="modern"/>
    <w:pitch w:val="fixed"/>
    <w:sig w:usb0="800002BF" w:usb1="38CF7CFA" w:usb2="00000016" w:usb3="00000000" w:csb0="00040001"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Gill Sans MT">
    <w:panose1 w:val="020B0502020104020203"/>
    <w:charset w:val="00"/>
    <w:family w:val="swiss"/>
    <w:pitch w:val="variable"/>
    <w:sig w:usb0="00000007" w:usb1="00000000" w:usb2="00000000" w:usb3="00000000" w:csb0="00000003" w:csb1="00000000"/>
  </w:font>
  <w:font w:name="Gill Sans MT Std Light">
    <w:panose1 w:val="020B03020201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µÈÏß"/>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07"/>
    <w:rsid w:val="00010617"/>
    <w:rsid w:val="000B12D1"/>
    <w:rsid w:val="000C1D47"/>
    <w:rsid w:val="001A4CB2"/>
    <w:rsid w:val="00280ED9"/>
    <w:rsid w:val="00310B14"/>
    <w:rsid w:val="003316DF"/>
    <w:rsid w:val="00334D9C"/>
    <w:rsid w:val="00430343"/>
    <w:rsid w:val="004F16F9"/>
    <w:rsid w:val="004F1E8E"/>
    <w:rsid w:val="005809C1"/>
    <w:rsid w:val="00680938"/>
    <w:rsid w:val="006A1F07"/>
    <w:rsid w:val="006A37D9"/>
    <w:rsid w:val="009A7572"/>
    <w:rsid w:val="00A233DC"/>
    <w:rsid w:val="00A90FD6"/>
    <w:rsid w:val="00B46EF9"/>
    <w:rsid w:val="00BA140F"/>
    <w:rsid w:val="00BA3C7A"/>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0617"/>
    <w:rPr>
      <w:color w:val="666666"/>
    </w:rPr>
  </w:style>
  <w:style w:type="paragraph" w:customStyle="1" w:styleId="8069C0962F6F4439A6E0969762F6484E">
    <w:name w:val="8069C0962F6F4439A6E0969762F6484E"/>
    <w:rsid w:val="004F1E8E"/>
  </w:style>
  <w:style w:type="paragraph" w:customStyle="1" w:styleId="DD9E9AF96A0C4890A34BDBADE4D01EC7">
    <w:name w:val="DD9E9AF96A0C4890A34BDBADE4D01EC7"/>
    <w:rsid w:val="004F16F9"/>
  </w:style>
  <w:style w:type="paragraph" w:customStyle="1" w:styleId="3041AC5292794980B146E235804BB6E1">
    <w:name w:val="3041AC5292794980B146E235804BB6E1"/>
    <w:rsid w:val="00010617"/>
    <w:pPr>
      <w:spacing w:after="0" w:line="288" w:lineRule="auto"/>
    </w:pPr>
    <w:rPr>
      <w:rFonts w:eastAsiaTheme="minorHAnsi"/>
      <w:sz w:val="22"/>
      <w:szCs w:val="22"/>
      <w:lang w:eastAsia="en-US"/>
    </w:rPr>
  </w:style>
  <w:style w:type="paragraph" w:customStyle="1" w:styleId="A15AB5244AAF48F0AE62E29F8DA6CE41">
    <w:name w:val="A15AB5244AAF48F0AE62E29F8DA6CE41"/>
    <w:rsid w:val="00010617"/>
    <w:pPr>
      <w:spacing w:after="0" w:line="288" w:lineRule="auto"/>
    </w:pPr>
    <w:rPr>
      <w:rFonts w:eastAsiaTheme="minorHAnsi"/>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DECYP 2023">
      <a:dk1>
        <a:srgbClr val="000000"/>
      </a:dk1>
      <a:lt1>
        <a:srgbClr val="FFFFFF"/>
      </a:lt1>
      <a:dk2>
        <a:srgbClr val="001947"/>
      </a:dk2>
      <a:lt2>
        <a:srgbClr val="FAF8F1"/>
      </a:lt2>
      <a:accent1>
        <a:srgbClr val="763AC7"/>
      </a:accent1>
      <a:accent2>
        <a:srgbClr val="F0F66E"/>
      </a:accent2>
      <a:accent3>
        <a:srgbClr val="E37065"/>
      </a:accent3>
      <a:accent4>
        <a:srgbClr val="008B7F"/>
      </a:accent4>
      <a:accent5>
        <a:srgbClr val="E8D9A8"/>
      </a:accent5>
      <a:accent6>
        <a:srgbClr val="001947"/>
      </a:accent6>
      <a:hlink>
        <a:srgbClr val="405374"/>
      </a:hlink>
      <a:folHlink>
        <a:srgbClr val="986AD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361CD88EE4CD41967925F67FABBAE9" ma:contentTypeVersion="14" ma:contentTypeDescription="Create a new document." ma:contentTypeScope="" ma:versionID="0501f6e31248bd895a545efba789e80f">
  <xsd:schema xmlns:xsd="http://www.w3.org/2001/XMLSchema" xmlns:xs="http://www.w3.org/2001/XMLSchema" xmlns:p="http://schemas.microsoft.com/office/2006/metadata/properties" xmlns:ns2="2d64ee2f-da05-46fd-962f-fa029d0171cb" xmlns:ns3="f480d145-b21c-419a-8200-9f635e7e585b" targetNamespace="http://schemas.microsoft.com/office/2006/metadata/properties" ma:root="true" ma:fieldsID="4920e218f030ae8a2013e94a8da5425a" ns2:_="" ns3:_="">
    <xsd:import namespace="2d64ee2f-da05-46fd-962f-fa029d0171cb"/>
    <xsd:import namespace="f480d145-b21c-419a-8200-9f635e7e5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64ee2f-da05-46fd-962f-fa029d017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5ab561c-b524-457e-b07c-8aed554bb3c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Image" ma:index="21" nillable="true" ma:displayName="Image" ma:format="Thumbnail" ma:internalName="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80d145-b21c-419a-8200-9f635e7e5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dfe7e7a-8983-404f-a989-f1e18b08e04d}" ma:internalName="TaxCatchAll" ma:showField="CatchAllData" ma:web="f480d145-b21c-419a-8200-9f635e7e58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64ee2f-da05-46fd-962f-fa029d0171cb">
      <Terms xmlns="http://schemas.microsoft.com/office/infopath/2007/PartnerControls"/>
    </lcf76f155ced4ddcb4097134ff3c332f>
    <TaxCatchAll xmlns="f480d145-b21c-419a-8200-9f635e7e585b" xsi:nil="true"/>
    <Image xmlns="2d64ee2f-da05-46fd-962f-fa029d0171cb" xsi:nil="true"/>
  </documentManagement>
</p:properties>
</file>

<file path=customXml/itemProps1.xml><?xml version="1.0" encoding="utf-8"?>
<ds:datastoreItem xmlns:ds="http://schemas.openxmlformats.org/officeDocument/2006/customXml" ds:itemID="{08031B8E-D2AE-4989-B660-2FA19D2C4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64ee2f-da05-46fd-962f-fa029d0171cb"/>
    <ds:schemaRef ds:uri="f480d145-b21c-419a-8200-9f635e7e5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72CBF-223C-4949-9DFF-89402CD8698D}">
  <ds:schemaRefs>
    <ds:schemaRef ds:uri="http://schemas.microsoft.com/sharepoint/v3/contenttype/forms"/>
  </ds:schemaRefs>
</ds:datastoreItem>
</file>

<file path=customXml/itemProps3.xml><?xml version="1.0" encoding="utf-8"?>
<ds:datastoreItem xmlns:ds="http://schemas.openxmlformats.org/officeDocument/2006/customXml" ds:itemID="{E1E74273-09C4-7B4E-9D65-F6E4262256F2}">
  <ds:schemaRefs>
    <ds:schemaRef ds:uri="http://schemas.openxmlformats.org/officeDocument/2006/bibliography"/>
  </ds:schemaRefs>
</ds:datastoreItem>
</file>

<file path=customXml/itemProps4.xml><?xml version="1.0" encoding="utf-8"?>
<ds:datastoreItem xmlns:ds="http://schemas.openxmlformats.org/officeDocument/2006/customXml" ds:itemID="{5AD0555F-144B-4D7D-9A4E-EABAE03767DB}">
  <ds:schemaRefs>
    <ds:schemaRef ds:uri="http://schemas.openxmlformats.org/package/2006/metadata/core-properties"/>
    <ds:schemaRef ds:uri="http://www.w3.org/XML/1998/namespace"/>
    <ds:schemaRef ds:uri="http://purl.org/dc/dcmitype/"/>
    <ds:schemaRef ds:uri="http://schemas.microsoft.com/office/2006/documentManagement/types"/>
    <ds:schemaRef ds:uri="f480d145-b21c-419a-8200-9f635e7e585b"/>
    <ds:schemaRef ds:uri="2d64ee2f-da05-46fd-962f-fa029d0171cb"/>
    <ds:schemaRef ds:uri="http://purl.org/dc/terms/"/>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IT%20Consultant%20-%20Business%20Applications%20Support%20Services%20Team%20-%20B6%20-%20Generic</Template>
  <TotalTime>3</TotalTime>
  <Pages>5</Pages>
  <Words>1519</Words>
  <Characters>9297</Characters>
  <Application>Microsoft Office Word</Application>
  <DocSecurity>0</DocSecurity>
  <Lines>175</Lines>
  <Paragraphs>80</Paragraphs>
  <ScaleCrop>false</ScaleCrop>
  <HeadingPairs>
    <vt:vector size="2" baseType="variant">
      <vt:variant>
        <vt:lpstr>Title</vt:lpstr>
      </vt:variant>
      <vt:variant>
        <vt:i4>1</vt:i4>
      </vt:variant>
    </vt:vector>
  </HeadingPairs>
  <TitlesOfParts>
    <vt:vector size="1" baseType="lpstr">
      <vt:lpstr>Position Title</vt:lpstr>
    </vt:vector>
  </TitlesOfParts>
  <Manager/>
  <Company>Tasmanian Government - Department for Education, Children and Young People</Company>
  <LinksUpToDate>false</LinksUpToDate>
  <CharactersWithSpaces>10775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Consultant</dc:title>
  <dc:subject/>
  <dc:creator>Dorney, Katie</dc:creator>
  <cp:keywords/>
  <dc:description/>
  <cp:lastModifiedBy>Hunt, Claire</cp:lastModifiedBy>
  <cp:revision>4</cp:revision>
  <cp:lastPrinted>2025-02-12T05:17:00Z</cp:lastPrinted>
  <dcterms:created xsi:type="dcterms:W3CDTF">2025-02-12T05:16:00Z</dcterms:created>
  <dcterms:modified xsi:type="dcterms:W3CDTF">2025-02-12T05:18:00Z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_x0020_Category">
    <vt:lpwstr/>
  </property>
  <property fmtid="{D5CDD505-2E9C-101B-9397-08002B2CF9AE}" pid="3" name="i6e9c3b3fb6741098ef9fbc5ae984e01">
    <vt:lpwstr/>
  </property>
  <property fmtid="{D5CDD505-2E9C-101B-9397-08002B2CF9AE}" pid="4" name="Business Unit">
    <vt:lpwstr>83;#Strategic Marketing Communications and Media|f6d9077c-8163-46d2-832d-7663a09bc4db</vt:lpwstr>
  </property>
  <property fmtid="{D5CDD505-2E9C-101B-9397-08002B2CF9AE}" pid="5" name="TaxKeyword">
    <vt:lpwstr/>
  </property>
  <property fmtid="{D5CDD505-2E9C-101B-9397-08002B2CF9AE}" pid="6" name="DoE Template Topics">
    <vt:lpwstr>2821;#DoE Design Style Guide|14cffd82-d560-4797-b51c-5d96ba2b0829</vt:lpwstr>
  </property>
  <property fmtid="{D5CDD505-2E9C-101B-9397-08002B2CF9AE}" pid="7" name="DoE Strategic Plan Topics">
    <vt:lpwstr/>
  </property>
  <property fmtid="{D5CDD505-2E9C-101B-9397-08002B2CF9AE}" pid="8" name="Snapshot Category">
    <vt:lpwstr/>
  </property>
  <property fmtid="{D5CDD505-2E9C-101B-9397-08002B2CF9AE}" pid="9" name="Topic">
    <vt:lpwstr/>
  </property>
  <property fmtid="{D5CDD505-2E9C-101B-9397-08002B2CF9AE}" pid="10" name="j727237256e34e7f80ae69530d2a565d">
    <vt:lpwstr/>
  </property>
  <property fmtid="{D5CDD505-2E9C-101B-9397-08002B2CF9AE}" pid="11" name="Audience - Content Manager">
    <vt:lpwstr>;#Staff;#</vt:lpwstr>
  </property>
  <property fmtid="{D5CDD505-2E9C-101B-9397-08002B2CF9AE}" pid="12" name="TAS DoE Category">
    <vt:lpwstr/>
  </property>
  <property fmtid="{D5CDD505-2E9C-101B-9397-08002B2CF9AE}" pid="13" name="a1c4f6224d154fedbb480523bb53bb66">
    <vt:lpwstr/>
  </property>
  <property fmtid="{D5CDD505-2E9C-101B-9397-08002B2CF9AE}" pid="14" name="MediaServiceImageTags">
    <vt:lpwstr/>
  </property>
  <property fmtid="{D5CDD505-2E9C-101B-9397-08002B2CF9AE}" pid="15" name="ContentTypeId">
    <vt:lpwstr>0x0101006C361CD88EE4CD41967925F67FABBAE9</vt:lpwstr>
  </property>
  <property fmtid="{D5CDD505-2E9C-101B-9397-08002B2CF9AE}" pid="16" name="TAS_x0020_DoE_x0020_Category">
    <vt:lpwstr/>
  </property>
  <property fmtid="{D5CDD505-2E9C-101B-9397-08002B2CF9AE}" pid="17" name="Business Unit_Temp">
    <vt:lpwstr>83;#Strategic Marketing Communications and Media|f6d9077c-8163-46d2-832d-7663a09bc4db</vt:lpwstr>
  </property>
  <property fmtid="{D5CDD505-2E9C-101B-9397-08002B2CF9AE}" pid="18" name="Template Category">
    <vt:lpwstr>4977;#DECYP Brand - Designed Templates|0a854b76-3f9e-4adf-8e49-eb04dbc7eecc</vt:lpwstr>
  </property>
  <property fmtid="{D5CDD505-2E9C-101B-9397-08002B2CF9AE}" pid="19" name="Snapshot_x0020_Category">
    <vt:lpwstr/>
  </property>
  <property fmtid="{D5CDD505-2E9C-101B-9397-08002B2CF9AE}" pid="20" name="n5587f6a348f4de8ab3182c36b739ec6">
    <vt:lpwstr/>
  </property>
  <property fmtid="{D5CDD505-2E9C-101B-9397-08002B2CF9AE}" pid="21" name="Sub Category">
    <vt:lpwstr/>
  </property>
  <property fmtid="{D5CDD505-2E9C-101B-9397-08002B2CF9AE}" pid="22" name="Division">
    <vt:lpwstr>3;#Strategy and Performance|64554304-9658-4477-8215-887b6d4fcbb5</vt:lpwstr>
  </property>
  <property fmtid="{D5CDD505-2E9C-101B-9397-08002B2CF9AE}" pid="23" name="DoE_x0020_Strategic_x0020_Plan_x0020_Topics">
    <vt:lpwstr/>
  </property>
  <property fmtid="{D5CDD505-2E9C-101B-9397-08002B2CF9AE}" pid="24" name="Document Status">
    <vt:lpwstr>4;#Live|bc977ed0-005e-4690-a3b4-310d5986bcf0</vt:lpwstr>
  </property>
  <property fmtid="{D5CDD505-2E9C-101B-9397-08002B2CF9AE}" pid="25" name="l840ed7ca75046469cea8eb94f5ddcb7">
    <vt:lpwstr/>
  </property>
  <property fmtid="{D5CDD505-2E9C-101B-9397-08002B2CF9AE}" pid="26" name="Teacher Learning Centre Category">
    <vt:lpwstr/>
  </property>
  <property fmtid="{D5CDD505-2E9C-101B-9397-08002B2CF9AE}" pid="27" name="Audience1">
    <vt:lpwstr>69;#Staff|5334ce17-5483-4202-bd91-d920329f5a8a</vt:lpwstr>
  </property>
  <property fmtid="{D5CDD505-2E9C-101B-9397-08002B2CF9AE}" pid="28" name="Subject Title">
    <vt:lpwstr/>
  </property>
  <property fmtid="{D5CDD505-2E9C-101B-9397-08002B2CF9AE}" pid="29" name="Year">
    <vt:lpwstr/>
  </property>
  <property fmtid="{D5CDD505-2E9C-101B-9397-08002B2CF9AE}" pid="30" name="Document Category">
    <vt:lpwstr>7;#Administration|b709059c-9716-4094-91ad-aa3d7635dc2d</vt:lpwstr>
  </property>
  <property fmtid="{D5CDD505-2E9C-101B-9397-08002B2CF9AE}" pid="31" name="jc6636d59a3841d6a003805cc0af7d55">
    <vt:lpwstr>Strategic Marketing Communications and Media|f6d9077c-8163-46d2-832d-7663a09bc4db</vt:lpwstr>
  </property>
  <property fmtid="{D5CDD505-2E9C-101B-9397-08002B2CF9AE}" pid="32" name="b5a660e2555540328d9f084305c28a7f">
    <vt:lpwstr/>
  </property>
  <property fmtid="{D5CDD505-2E9C-101B-9397-08002B2CF9AE}" pid="33" name="DoE Document Type">
    <vt:lpwstr>28;#Template|85897c92-c882-4165-879a-2f460318d4ff</vt:lpwstr>
  </property>
  <property fmtid="{D5CDD505-2E9C-101B-9397-08002B2CF9AE}" pid="34" name="b85bbc721aa94cb2b422cc2232ef3687">
    <vt:lpwstr/>
  </property>
  <property fmtid="{D5CDD505-2E9C-101B-9397-08002B2CF9AE}" pid="35" name="Teacher_x0020_Learning_x0020_Centre_x0020_Category">
    <vt:lpwstr/>
  </property>
  <property fmtid="{D5CDD505-2E9C-101B-9397-08002B2CF9AE}" pid="36" name="_dlc_DocIdItemGuid">
    <vt:lpwstr>eeed6e89-013e-4177-a74b-daf02e31f347</vt:lpwstr>
  </property>
</Properties>
</file>