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001947" w:themeColor="accent6"/>
          <w:sz w:val="48"/>
          <w:szCs w:val="48"/>
        </w:rPr>
        <w:alias w:val="Title"/>
        <w:tag w:val=""/>
        <w:id w:val="1716622775"/>
        <w:placeholder>
          <w:docPart w:val="C2A3093ACD9040E5BE576B91F60E789F"/>
        </w:placeholder>
        <w:dataBinding w:prefixMappings="xmlns:ns0='http://purl.org/dc/elements/1.1/' xmlns:ns1='http://schemas.openxmlformats.org/package/2006/metadata/core-properties' " w:xpath="/ns1:coreProperties[1]/ns0:title[1]" w:storeItemID="{6C3C8BC8-F283-45AE-878A-BAB7291924A1}"/>
        <w:text/>
      </w:sdtPr>
      <w:sdtEndPr/>
      <w:sdtContent>
        <w:p w14:paraId="5439B349" w14:textId="0CCA93F6" w:rsidR="009D6E8A" w:rsidRPr="00274CC1" w:rsidRDefault="00315C0B" w:rsidP="001C1052">
          <w:pPr>
            <w:pStyle w:val="Title"/>
            <w:jc w:val="both"/>
            <w:rPr>
              <w:color w:val="001947" w:themeColor="accent6"/>
              <w:sz w:val="48"/>
              <w:szCs w:val="48"/>
            </w:rPr>
          </w:pPr>
          <w:r>
            <w:rPr>
              <w:color w:val="001947" w:themeColor="accent6"/>
              <w:sz w:val="48"/>
              <w:szCs w:val="48"/>
            </w:rPr>
            <w:t>Senior Business Partner</w:t>
          </w:r>
        </w:p>
      </w:sdtContent>
    </w:sdt>
    <w:bookmarkStart w:id="0" w:name="_Toc503689211" w:displacedByCustomXml="prev"/>
    <w:tbl>
      <w:tblPr>
        <w:tblStyle w:val="DECYPReportTableStyle1"/>
        <w:tblW w:w="9692" w:type="dxa"/>
        <w:tblLook w:val="04A0" w:firstRow="1" w:lastRow="0" w:firstColumn="1" w:lastColumn="0" w:noHBand="0" w:noVBand="1"/>
      </w:tblPr>
      <w:tblGrid>
        <w:gridCol w:w="3152"/>
        <w:gridCol w:w="1694"/>
        <w:gridCol w:w="4846"/>
      </w:tblGrid>
      <w:tr w:rsidR="009D6E8A" w14:paraId="7B2CF854" w14:textId="77777777" w:rsidTr="00D26002">
        <w:trPr>
          <w:cnfStyle w:val="100000000000" w:firstRow="1" w:lastRow="0" w:firstColumn="0" w:lastColumn="0" w:oddVBand="0" w:evenVBand="0" w:oddHBand="0" w:evenHBand="0" w:firstRowFirstColumn="0" w:firstRowLastColumn="0" w:lastRowFirstColumn="0" w:lastRowLastColumn="0"/>
          <w:trHeight w:val="475"/>
        </w:trPr>
        <w:tc>
          <w:tcPr>
            <w:tcW w:w="4846" w:type="dxa"/>
            <w:gridSpan w:val="2"/>
          </w:tcPr>
          <w:p w14:paraId="449FDACD" w14:textId="77777777" w:rsidR="009D6E8A" w:rsidRPr="0057614B" w:rsidRDefault="009D6E8A" w:rsidP="001C1052">
            <w:pPr>
              <w:jc w:val="both"/>
              <w:rPr>
                <w:bCs/>
                <w:sz w:val="28"/>
                <w:szCs w:val="28"/>
              </w:rPr>
            </w:pPr>
            <w:r w:rsidRPr="00E8310E">
              <w:rPr>
                <w:color w:val="001947" w:themeColor="accent6"/>
                <w:sz w:val="28"/>
                <w:szCs w:val="28"/>
              </w:rPr>
              <w:t xml:space="preserve">STATEMENT OF DUTIES </w:t>
            </w:r>
          </w:p>
        </w:tc>
        <w:tc>
          <w:tcPr>
            <w:tcW w:w="4846" w:type="dxa"/>
          </w:tcPr>
          <w:p w14:paraId="4399B7CC" w14:textId="2F6E8507" w:rsidR="009D6E8A" w:rsidRPr="0057614B" w:rsidRDefault="00BF38D7" w:rsidP="001C1052">
            <w:pPr>
              <w:jc w:val="right"/>
              <w:rPr>
                <w:sz w:val="28"/>
                <w:szCs w:val="28"/>
              </w:rPr>
            </w:pPr>
            <w:r>
              <w:rPr>
                <w:color w:val="001947" w:themeColor="accent6"/>
                <w:sz w:val="28"/>
                <w:szCs w:val="28"/>
              </w:rPr>
              <w:t>OCTOBER 2020</w:t>
            </w:r>
          </w:p>
        </w:tc>
      </w:tr>
      <w:tr w:rsidR="00D2771F" w14:paraId="0DF30522" w14:textId="77777777" w:rsidTr="00D2771F">
        <w:trPr>
          <w:trHeight w:val="385"/>
        </w:trPr>
        <w:tc>
          <w:tcPr>
            <w:tcW w:w="3152" w:type="dxa"/>
          </w:tcPr>
          <w:p w14:paraId="073FABF3" w14:textId="77777777" w:rsidR="00D2771F" w:rsidRPr="00B9602A" w:rsidRDefault="00D2771F" w:rsidP="001C1052">
            <w:pPr>
              <w:pStyle w:val="TableBodyText"/>
              <w:jc w:val="both"/>
              <w:rPr>
                <w:sz w:val="24"/>
                <w:szCs w:val="24"/>
              </w:rPr>
            </w:pPr>
            <w:r w:rsidRPr="00B9602A">
              <w:rPr>
                <w:sz w:val="24"/>
                <w:szCs w:val="24"/>
              </w:rPr>
              <w:t>Number</w:t>
            </w:r>
          </w:p>
        </w:tc>
        <w:tc>
          <w:tcPr>
            <w:tcW w:w="6540" w:type="dxa"/>
            <w:gridSpan w:val="2"/>
          </w:tcPr>
          <w:p w14:paraId="30B43F74" w14:textId="50851044" w:rsidR="00D2771F" w:rsidRPr="00B9602A" w:rsidRDefault="00BF38D7" w:rsidP="001C1052">
            <w:pPr>
              <w:pStyle w:val="TableBodyText"/>
              <w:jc w:val="both"/>
              <w:rPr>
                <w:sz w:val="24"/>
                <w:szCs w:val="24"/>
              </w:rPr>
            </w:pPr>
            <w:r w:rsidRPr="00B9602A">
              <w:rPr>
                <w:rFonts w:eastAsia="Times New Roman" w:cs="Arial"/>
                <w:bCs/>
                <w:sz w:val="24"/>
                <w:szCs w:val="24"/>
              </w:rPr>
              <w:t>Generic</w:t>
            </w:r>
          </w:p>
        </w:tc>
      </w:tr>
      <w:tr w:rsidR="00D2771F" w14:paraId="6729D88C" w14:textId="77777777" w:rsidTr="00D2771F">
        <w:trPr>
          <w:cnfStyle w:val="000000010000" w:firstRow="0" w:lastRow="0" w:firstColumn="0" w:lastColumn="0" w:oddVBand="0" w:evenVBand="0" w:oddHBand="0" w:evenHBand="1" w:firstRowFirstColumn="0" w:firstRowLastColumn="0" w:lastRowFirstColumn="0" w:lastRowLastColumn="0"/>
          <w:trHeight w:val="362"/>
        </w:trPr>
        <w:tc>
          <w:tcPr>
            <w:tcW w:w="3152" w:type="dxa"/>
          </w:tcPr>
          <w:p w14:paraId="3F18A179" w14:textId="77777777" w:rsidR="00D2771F" w:rsidRPr="00B9602A" w:rsidRDefault="00D2771F" w:rsidP="001C1052">
            <w:pPr>
              <w:pStyle w:val="TableBodyText"/>
              <w:jc w:val="both"/>
              <w:rPr>
                <w:sz w:val="24"/>
                <w:szCs w:val="24"/>
              </w:rPr>
            </w:pPr>
            <w:r w:rsidRPr="00B9602A">
              <w:rPr>
                <w:sz w:val="24"/>
                <w:szCs w:val="24"/>
              </w:rPr>
              <w:t>Portfolio</w:t>
            </w:r>
          </w:p>
        </w:tc>
        <w:sdt>
          <w:sdtPr>
            <w:rPr>
              <w:sz w:val="24"/>
              <w:szCs w:val="24"/>
            </w:rPr>
            <w:id w:val="-1794978893"/>
            <w:placeholder>
              <w:docPart w:val="333D23DE5D1647679B63282C29EF41C8"/>
            </w:placeholder>
            <w:dropDownList>
              <w:listItem w:value="Choose an item."/>
              <w:listItem w:displayText="Business Operations and Support" w:value="Business Operations and Support"/>
              <w:listItem w:displayText="Child Safety and Youth Justice Operations" w:value="Child Safety and Youth Justice Operations"/>
              <w:listItem w:displayText="Continuous Improvement and Evaluation" w:value="Continuous Improvement and Evaluation"/>
              <w:listItem w:displayText="Development and Support" w:value="Development and Support"/>
              <w:listItem w:displayText="Education Regulation" w:value="Education Regulation"/>
              <w:listItem w:displayText="Keeping Children Safe" w:value="Keeping Children Safe"/>
              <w:listItem w:displayText="Office of the Secretary" w:value="Office of the Secretary"/>
              <w:listItem w:displayText="Schools and Early Years" w:value="Schools and Early Years"/>
              <w:listItem w:displayText="Services for Youth Justice" w:value="Services for Youth Justice"/>
            </w:dropDownList>
          </w:sdtPr>
          <w:sdtEndPr/>
          <w:sdtContent>
            <w:tc>
              <w:tcPr>
                <w:tcW w:w="6540" w:type="dxa"/>
                <w:gridSpan w:val="2"/>
              </w:tcPr>
              <w:p w14:paraId="2EF77AAC" w14:textId="43F81026" w:rsidR="00D2771F" w:rsidRPr="00B9602A" w:rsidRDefault="00BF38D7" w:rsidP="001C1052">
                <w:pPr>
                  <w:pStyle w:val="TableBodyText"/>
                  <w:jc w:val="both"/>
                  <w:rPr>
                    <w:sz w:val="24"/>
                    <w:szCs w:val="24"/>
                  </w:rPr>
                </w:pPr>
                <w:r w:rsidRPr="00B9602A">
                  <w:rPr>
                    <w:sz w:val="24"/>
                    <w:szCs w:val="24"/>
                  </w:rPr>
                  <w:t>Business Operations and Support</w:t>
                </w:r>
              </w:p>
            </w:tc>
          </w:sdtContent>
        </w:sdt>
      </w:tr>
      <w:tr w:rsidR="00D2771F" w14:paraId="4F2D0978" w14:textId="77777777" w:rsidTr="00D2771F">
        <w:trPr>
          <w:trHeight w:val="385"/>
        </w:trPr>
        <w:tc>
          <w:tcPr>
            <w:tcW w:w="3152" w:type="dxa"/>
          </w:tcPr>
          <w:p w14:paraId="4B655850" w14:textId="77777777" w:rsidR="00D2771F" w:rsidRPr="00B9602A" w:rsidRDefault="00D2771F" w:rsidP="001C1052">
            <w:pPr>
              <w:pStyle w:val="TableBodyText"/>
              <w:jc w:val="both"/>
              <w:rPr>
                <w:sz w:val="24"/>
                <w:szCs w:val="24"/>
              </w:rPr>
            </w:pPr>
            <w:r w:rsidRPr="00B9602A">
              <w:rPr>
                <w:sz w:val="24"/>
                <w:szCs w:val="24"/>
              </w:rPr>
              <w:t>Branch</w:t>
            </w:r>
          </w:p>
        </w:tc>
        <w:tc>
          <w:tcPr>
            <w:tcW w:w="6540" w:type="dxa"/>
            <w:gridSpan w:val="2"/>
          </w:tcPr>
          <w:p w14:paraId="09F9CCA8" w14:textId="125E3937" w:rsidR="00D2771F" w:rsidRPr="00B9602A" w:rsidRDefault="00BF38D7" w:rsidP="001C1052">
            <w:pPr>
              <w:pStyle w:val="TableBodyText"/>
              <w:jc w:val="both"/>
              <w:rPr>
                <w:sz w:val="24"/>
                <w:szCs w:val="24"/>
              </w:rPr>
            </w:pPr>
            <w:r w:rsidRPr="00B9602A">
              <w:rPr>
                <w:rFonts w:eastAsia="Times New Roman" w:cs="Arial"/>
                <w:bCs/>
                <w:sz w:val="24"/>
                <w:szCs w:val="24"/>
              </w:rPr>
              <w:t>People Services and Support</w:t>
            </w:r>
          </w:p>
        </w:tc>
      </w:tr>
      <w:tr w:rsidR="00D2771F" w14:paraId="790BED37" w14:textId="77777777" w:rsidTr="00D2771F">
        <w:trPr>
          <w:cnfStyle w:val="000000010000" w:firstRow="0" w:lastRow="0" w:firstColumn="0" w:lastColumn="0" w:oddVBand="0" w:evenVBand="0" w:oddHBand="0" w:evenHBand="1" w:firstRowFirstColumn="0" w:firstRowLastColumn="0" w:lastRowFirstColumn="0" w:lastRowLastColumn="0"/>
          <w:trHeight w:val="385"/>
        </w:trPr>
        <w:tc>
          <w:tcPr>
            <w:tcW w:w="3152" w:type="dxa"/>
          </w:tcPr>
          <w:p w14:paraId="0DD12287" w14:textId="77777777" w:rsidR="00D2771F" w:rsidRPr="00B9602A" w:rsidRDefault="00D2771F" w:rsidP="001C1052">
            <w:pPr>
              <w:pStyle w:val="TableBodyText"/>
              <w:jc w:val="both"/>
              <w:rPr>
                <w:sz w:val="24"/>
                <w:szCs w:val="24"/>
              </w:rPr>
            </w:pPr>
            <w:r w:rsidRPr="00B9602A">
              <w:rPr>
                <w:sz w:val="24"/>
                <w:szCs w:val="24"/>
              </w:rPr>
              <w:t>Section/Unit/School</w:t>
            </w:r>
          </w:p>
        </w:tc>
        <w:tc>
          <w:tcPr>
            <w:tcW w:w="6540" w:type="dxa"/>
            <w:gridSpan w:val="2"/>
          </w:tcPr>
          <w:p w14:paraId="2B265808" w14:textId="521B857D" w:rsidR="00D2771F" w:rsidRPr="00B9602A" w:rsidRDefault="00BF38D7" w:rsidP="001C1052">
            <w:pPr>
              <w:pStyle w:val="TableBodyText"/>
              <w:jc w:val="both"/>
              <w:rPr>
                <w:sz w:val="24"/>
                <w:szCs w:val="24"/>
              </w:rPr>
            </w:pPr>
            <w:r w:rsidRPr="00B9602A">
              <w:rPr>
                <w:rFonts w:eastAsia="Times New Roman" w:cs="Arial"/>
                <w:bCs/>
                <w:sz w:val="24"/>
                <w:szCs w:val="24"/>
              </w:rPr>
              <w:t>Workplace Relations</w:t>
            </w:r>
          </w:p>
        </w:tc>
      </w:tr>
      <w:tr w:rsidR="00D2771F" w14:paraId="68F12BA9" w14:textId="77777777" w:rsidTr="00D2771F">
        <w:trPr>
          <w:trHeight w:val="362"/>
        </w:trPr>
        <w:tc>
          <w:tcPr>
            <w:tcW w:w="3152" w:type="dxa"/>
          </w:tcPr>
          <w:p w14:paraId="59984DAA" w14:textId="77777777" w:rsidR="00D2771F" w:rsidRPr="00B9602A" w:rsidRDefault="00D2771F" w:rsidP="001C1052">
            <w:pPr>
              <w:pStyle w:val="TableBodyText"/>
              <w:jc w:val="both"/>
              <w:rPr>
                <w:sz w:val="24"/>
                <w:szCs w:val="24"/>
              </w:rPr>
            </w:pPr>
            <w:r w:rsidRPr="00B9602A">
              <w:rPr>
                <w:sz w:val="24"/>
                <w:szCs w:val="24"/>
              </w:rPr>
              <w:t>Supervisor</w:t>
            </w:r>
          </w:p>
        </w:tc>
        <w:tc>
          <w:tcPr>
            <w:tcW w:w="6540" w:type="dxa"/>
            <w:gridSpan w:val="2"/>
          </w:tcPr>
          <w:p w14:paraId="42E8682C" w14:textId="630A10F8" w:rsidR="00D2771F" w:rsidRPr="00B9602A" w:rsidRDefault="00BF38D7" w:rsidP="001C1052">
            <w:pPr>
              <w:pStyle w:val="TableBodyText"/>
              <w:jc w:val="both"/>
              <w:rPr>
                <w:sz w:val="24"/>
                <w:szCs w:val="24"/>
              </w:rPr>
            </w:pPr>
            <w:r w:rsidRPr="00B9602A">
              <w:rPr>
                <w:sz w:val="24"/>
                <w:szCs w:val="24"/>
              </w:rPr>
              <w:t>Manager Workplace Relations</w:t>
            </w:r>
          </w:p>
        </w:tc>
      </w:tr>
      <w:tr w:rsidR="00D2771F" w14:paraId="75A1FE65" w14:textId="77777777" w:rsidTr="00D2771F">
        <w:trPr>
          <w:cnfStyle w:val="000000010000" w:firstRow="0" w:lastRow="0" w:firstColumn="0" w:lastColumn="0" w:oddVBand="0" w:evenVBand="0" w:oddHBand="0" w:evenHBand="1" w:firstRowFirstColumn="0" w:firstRowLastColumn="0" w:lastRowFirstColumn="0" w:lastRowLastColumn="0"/>
          <w:trHeight w:val="385"/>
        </w:trPr>
        <w:tc>
          <w:tcPr>
            <w:tcW w:w="3152" w:type="dxa"/>
          </w:tcPr>
          <w:p w14:paraId="0724DDC5" w14:textId="77777777" w:rsidR="00D2771F" w:rsidRPr="00B9602A" w:rsidRDefault="00D2771F" w:rsidP="001C1052">
            <w:pPr>
              <w:pStyle w:val="TableBodyText"/>
              <w:jc w:val="both"/>
              <w:rPr>
                <w:sz w:val="24"/>
                <w:szCs w:val="24"/>
              </w:rPr>
            </w:pPr>
            <w:r w:rsidRPr="00B9602A">
              <w:rPr>
                <w:sz w:val="24"/>
                <w:szCs w:val="24"/>
              </w:rPr>
              <w:t>Award/Agreement</w:t>
            </w:r>
          </w:p>
        </w:tc>
        <w:tc>
          <w:tcPr>
            <w:tcW w:w="6540" w:type="dxa"/>
            <w:gridSpan w:val="2"/>
          </w:tcPr>
          <w:sdt>
            <w:sdtPr>
              <w:rPr>
                <w:rFonts w:eastAsia="Times New Roman" w:cs="Arial"/>
                <w:bCs/>
                <w:sz w:val="24"/>
                <w:szCs w:val="24"/>
              </w:rPr>
              <w:id w:val="1431852964"/>
              <w:placeholder>
                <w:docPart w:val="B62FD9AD4E754822A6F5ABDD1E6D48E3"/>
              </w:placeholder>
              <w:dropDownList>
                <w:listItem w:value="Select Award"/>
                <w:listItem w:displayText="Allied Health Professionals Public Sector Union Wages Agreement" w:value="Allied Health Professionals Public Sector Union Wages Agreement"/>
                <w:listItem w:displayText="Facility Attendants (Tasmanian State Service Award)" w:value="Facility Attendants (Tasmanian State Service Award)"/>
                <w:listItem w:displayText="Health and Human Services (Tasmanian State Service) Award" w:value="Health and Human Services (Tasmanian State Service) Award"/>
                <w:listItem w:displayText="Nurses and Midwives (Tasmanian State Service) Award" w:value="Nurses and Midwives (Tasmanian State Service) Award"/>
                <w:listItem w:displayText="Principals Agreement 2023, Teaching Service (Tasmanian Public Sector) Award" w:value="Principals Agreement 2023, Teaching Service (Tasmanian Public Sector) Award"/>
                <w:listItem w:displayText="Tasmanian State Service Award" w:value="Tasmanian State Service Award"/>
                <w:listItem w:displayText="Teaching Service (Tasmanian Public Sector)" w:value="Teaching Service (Tasmanian Public Sector)"/>
                <w:listItem w:displayText="Tasmanian Assessment, Standards and Certification (Fees) Regulations 2023 (TASC Regulations)" w:value="Tasmanian Assessment, Standards and Certification (Fees) Regulations 2023 (TASC Regulations)"/>
              </w:dropDownList>
            </w:sdtPr>
            <w:sdtEndPr/>
            <w:sdtContent>
              <w:p w14:paraId="2C5C8D35" w14:textId="0ED6CC33" w:rsidR="00D2771F" w:rsidRPr="00B9602A" w:rsidRDefault="00BF38D7" w:rsidP="001C1052">
                <w:pPr>
                  <w:pStyle w:val="TableBodyText"/>
                  <w:jc w:val="both"/>
                  <w:rPr>
                    <w:sz w:val="24"/>
                    <w:szCs w:val="24"/>
                  </w:rPr>
                </w:pPr>
                <w:r w:rsidRPr="00B9602A">
                  <w:rPr>
                    <w:rFonts w:eastAsia="Times New Roman" w:cs="Arial"/>
                    <w:bCs/>
                    <w:sz w:val="24"/>
                    <w:szCs w:val="24"/>
                  </w:rPr>
                  <w:t>Tasmanian State Service Award</w:t>
                </w:r>
              </w:p>
            </w:sdtContent>
          </w:sdt>
        </w:tc>
      </w:tr>
      <w:tr w:rsidR="00D2771F" w14:paraId="3AB00067" w14:textId="77777777" w:rsidTr="00D2771F">
        <w:trPr>
          <w:trHeight w:val="362"/>
        </w:trPr>
        <w:tc>
          <w:tcPr>
            <w:tcW w:w="3152" w:type="dxa"/>
          </w:tcPr>
          <w:p w14:paraId="62A96838" w14:textId="77777777" w:rsidR="00D2771F" w:rsidRPr="00B9602A" w:rsidRDefault="00D2771F" w:rsidP="001C1052">
            <w:pPr>
              <w:pStyle w:val="TableBodyText"/>
              <w:jc w:val="both"/>
              <w:rPr>
                <w:sz w:val="24"/>
                <w:szCs w:val="24"/>
              </w:rPr>
            </w:pPr>
            <w:r w:rsidRPr="00B9602A">
              <w:rPr>
                <w:sz w:val="24"/>
                <w:szCs w:val="24"/>
              </w:rPr>
              <w:t>Classification</w:t>
            </w:r>
          </w:p>
        </w:tc>
        <w:tc>
          <w:tcPr>
            <w:tcW w:w="6540" w:type="dxa"/>
            <w:gridSpan w:val="2"/>
          </w:tcPr>
          <w:p w14:paraId="18100C2E" w14:textId="3894BEDE" w:rsidR="00D2771F" w:rsidRPr="00B9602A" w:rsidRDefault="00BF38D7" w:rsidP="001C1052">
            <w:pPr>
              <w:pStyle w:val="TableBodyText"/>
              <w:jc w:val="both"/>
              <w:rPr>
                <w:sz w:val="24"/>
                <w:szCs w:val="24"/>
              </w:rPr>
            </w:pPr>
            <w:r w:rsidRPr="00B9602A">
              <w:rPr>
                <w:rFonts w:eastAsia="Times New Roman" w:cs="Arial"/>
                <w:bCs/>
                <w:sz w:val="24"/>
                <w:szCs w:val="24"/>
              </w:rPr>
              <w:t>General Stream Band 6</w:t>
            </w:r>
          </w:p>
        </w:tc>
      </w:tr>
      <w:tr w:rsidR="004C4F86" w14:paraId="2BA31B08" w14:textId="77777777" w:rsidTr="00D2771F">
        <w:trPr>
          <w:cnfStyle w:val="000000010000" w:firstRow="0" w:lastRow="0" w:firstColumn="0" w:lastColumn="0" w:oddVBand="0" w:evenVBand="0" w:oddHBand="0" w:evenHBand="1" w:firstRowFirstColumn="0" w:firstRowLastColumn="0" w:lastRowFirstColumn="0" w:lastRowLastColumn="0"/>
          <w:trHeight w:val="771"/>
        </w:trPr>
        <w:tc>
          <w:tcPr>
            <w:tcW w:w="3152" w:type="dxa"/>
          </w:tcPr>
          <w:p w14:paraId="0D0C3208" w14:textId="77777777" w:rsidR="009D6E8A" w:rsidRPr="00D603EF" w:rsidRDefault="009D6E8A" w:rsidP="001C1052">
            <w:pPr>
              <w:pStyle w:val="TableBodyText"/>
              <w:jc w:val="both"/>
              <w:rPr>
                <w:sz w:val="24"/>
                <w:szCs w:val="24"/>
              </w:rPr>
            </w:pPr>
            <w:r w:rsidRPr="00D603EF">
              <w:rPr>
                <w:sz w:val="24"/>
                <w:szCs w:val="24"/>
              </w:rPr>
              <w:t>Employment Conditions</w:t>
            </w:r>
          </w:p>
        </w:tc>
        <w:tc>
          <w:tcPr>
            <w:tcW w:w="6540" w:type="dxa"/>
            <w:gridSpan w:val="2"/>
          </w:tcPr>
          <w:p w14:paraId="27E822BE" w14:textId="4FF99CE3" w:rsidR="00BE1A22" w:rsidRPr="00BF7FC7" w:rsidRDefault="00981CE8" w:rsidP="001C1052">
            <w:pPr>
              <w:jc w:val="both"/>
              <w:rPr>
                <w:rStyle w:val="PlaceholderText"/>
                <w:color w:val="auto"/>
                <w:sz w:val="24"/>
                <w:szCs w:val="24"/>
              </w:rPr>
            </w:pPr>
            <w:sdt>
              <w:sdtPr>
                <w:rPr>
                  <w:rStyle w:val="PlaceholderText"/>
                  <w:color w:val="auto"/>
                  <w:sz w:val="24"/>
                  <w:szCs w:val="24"/>
                </w:rPr>
                <w:id w:val="86980238"/>
                <w:placeholder>
                  <w:docPart w:val="4A30E4CD5E0D4792847EF9E9CE29D4E8"/>
                </w:placeholder>
                <w:comboBox>
                  <w:listItem w:displayText="Choose an Item" w:value="Choose an Item"/>
                  <w:listItem w:displayText="Casual" w:value="Casual"/>
                  <w:listItem w:displayText="Fixed-term/Casual, Full-time/Part-time/Casual" w:value="Fixed-term/Casual, Full-time/Part-time/Casual"/>
                  <w:listItem w:displayText="Fixed-term, Full-time" w:value="Fixed-term, Full-time"/>
                  <w:listItem w:displayText="Fixed-term, Full-time/Part-time" w:value="Fixed-term, Full-time/Part-time"/>
                  <w:listItem w:displayText="Fixed-term, Part-time" w:value="Fixed-term, Part-time"/>
                  <w:listItem w:displayText="Permanent/Casual, Full-time/Part-time/Casual" w:value="Permanent/Casual, Full-time/Part-time/Casual"/>
                  <w:listItem w:displayText="Permanent/Fixed-term/Casual, Full-time/Part-time/Casual" w:value="Permanent/Fixed-term/Casual, Full-time/Part-time/Casual"/>
                  <w:listItem w:displayText="Permanent/Fixed-term, Full-time/Part-time" w:value="Permanent/Fixed-term, Full-time/Part-time"/>
                  <w:listItem w:displayText="Permanent, Full-time" w:value="Permanent, Full-time"/>
                  <w:listItem w:displayText="Permanent, Full-time/Part-time" w:value="Permanent, Full-time/Part-time"/>
                  <w:listItem w:displayText="Permanent, Part-time" w:value="Permanent, Part-time"/>
                  <w:listItem w:displayText="Fixed-term/Permanent, Part-Time" w:value="Fixed-term/Permanent, Part-Time"/>
                </w:comboBox>
              </w:sdtPr>
              <w:sdtEndPr>
                <w:rPr>
                  <w:rStyle w:val="PlaceholderText"/>
                </w:rPr>
              </w:sdtEndPr>
              <w:sdtContent>
                <w:r w:rsidR="00BF38D7">
                  <w:rPr>
                    <w:rStyle w:val="PlaceholderText"/>
                    <w:color w:val="auto"/>
                    <w:sz w:val="24"/>
                    <w:szCs w:val="24"/>
                  </w:rPr>
                  <w:t>Permanent/Fixed-term, Full-time/Part-time</w:t>
                </w:r>
              </w:sdtContent>
            </w:sdt>
          </w:p>
          <w:p w14:paraId="246C57D8" w14:textId="47ADC20F" w:rsidR="00BF38D7" w:rsidRDefault="00BF38D7" w:rsidP="00BF38D7">
            <w:pPr>
              <w:rPr>
                <w:bCs/>
                <w:sz w:val="24"/>
                <w:szCs w:val="24"/>
              </w:rPr>
            </w:pPr>
            <w:r>
              <w:rPr>
                <w:bCs/>
                <w:sz w:val="24"/>
                <w:szCs w:val="24"/>
              </w:rPr>
              <w:t>U</w:t>
            </w:r>
            <w:r>
              <w:rPr>
                <w:bCs/>
                <w:sz w:val="24"/>
                <w:szCs w:val="24"/>
              </w:rPr>
              <w:t>p to 73.5</w:t>
            </w:r>
            <w:r w:rsidRPr="002942F8">
              <w:rPr>
                <w:bCs/>
                <w:sz w:val="24"/>
                <w:szCs w:val="24"/>
              </w:rPr>
              <w:t xml:space="preserve"> hours per fortnight, 52 weeks per year including 4 weeks annual leave.</w:t>
            </w:r>
          </w:p>
          <w:p w14:paraId="0F899198" w14:textId="6B72C73E" w:rsidR="009D6E8A" w:rsidRPr="00BF7FC7" w:rsidRDefault="00BF38D7" w:rsidP="00BF38D7">
            <w:pPr>
              <w:jc w:val="both"/>
              <w:rPr>
                <w:rFonts w:eastAsia="Times New Roman" w:cs="Arial"/>
                <w:color w:val="ED7D31"/>
                <w:sz w:val="24"/>
                <w:szCs w:val="24"/>
              </w:rPr>
            </w:pPr>
            <w:r w:rsidRPr="00103F68">
              <w:rPr>
                <w:bCs/>
                <w:sz w:val="24"/>
                <w:szCs w:val="24"/>
              </w:rPr>
              <w:t>Regular intrastate travel will be required in this role.</w:t>
            </w:r>
          </w:p>
        </w:tc>
      </w:tr>
      <w:tr w:rsidR="00D2771F" w14:paraId="09B51FD0" w14:textId="77777777" w:rsidTr="00D2771F">
        <w:trPr>
          <w:trHeight w:val="362"/>
        </w:trPr>
        <w:tc>
          <w:tcPr>
            <w:tcW w:w="3152" w:type="dxa"/>
          </w:tcPr>
          <w:p w14:paraId="2B50DF32" w14:textId="77777777" w:rsidR="00D2771F" w:rsidRPr="00D603EF" w:rsidRDefault="00D2771F" w:rsidP="001C1052">
            <w:pPr>
              <w:pStyle w:val="TableBodyText"/>
              <w:jc w:val="both"/>
              <w:rPr>
                <w:sz w:val="24"/>
                <w:szCs w:val="24"/>
              </w:rPr>
            </w:pPr>
            <w:r w:rsidRPr="00D603EF">
              <w:rPr>
                <w:sz w:val="24"/>
                <w:szCs w:val="24"/>
              </w:rPr>
              <w:t>Location</w:t>
            </w:r>
          </w:p>
        </w:tc>
        <w:tc>
          <w:tcPr>
            <w:tcW w:w="6540" w:type="dxa"/>
            <w:gridSpan w:val="2"/>
          </w:tcPr>
          <w:p w14:paraId="588F3A1C" w14:textId="37C8AD18" w:rsidR="00D2771F" w:rsidRPr="00BF7FC7" w:rsidRDefault="00BF38D7" w:rsidP="001C1052">
            <w:pPr>
              <w:pStyle w:val="TableBodyText"/>
              <w:jc w:val="both"/>
              <w:rPr>
                <w:sz w:val="24"/>
                <w:szCs w:val="24"/>
              </w:rPr>
            </w:pPr>
            <w:r>
              <w:rPr>
                <w:sz w:val="24"/>
                <w:szCs w:val="24"/>
              </w:rPr>
              <w:t>As specified</w:t>
            </w:r>
          </w:p>
        </w:tc>
      </w:tr>
    </w:tbl>
    <w:p w14:paraId="1006C6CF" w14:textId="77777777" w:rsidR="00D2771F" w:rsidRDefault="00D2771F" w:rsidP="001C1052">
      <w:pPr>
        <w:pStyle w:val="Heading2"/>
        <w:jc w:val="both"/>
      </w:pPr>
      <w:r>
        <w:t>Context</w:t>
      </w:r>
    </w:p>
    <w:p w14:paraId="4D3AAD01" w14:textId="77777777" w:rsidR="00BF38D7" w:rsidRPr="00FA0962" w:rsidRDefault="00BF38D7" w:rsidP="00BF38D7">
      <w:pPr>
        <w:jc w:val="both"/>
        <w:rPr>
          <w:rFonts w:eastAsia="Times New Roman"/>
          <w:sz w:val="24"/>
          <w:szCs w:val="24"/>
        </w:rPr>
      </w:pPr>
      <w:r w:rsidRPr="00FA0962">
        <w:rPr>
          <w:rFonts w:eastAsia="Times New Roman"/>
          <w:sz w:val="24"/>
          <w:szCs w:val="24"/>
        </w:rPr>
        <w:t xml:space="preserve">The Workplace Relations division is a trusted partner within the Department for Education, Children and Young People, sharing knowledge and expertise to provide options and solutions that enable our people to be their best and do their best. The branch strives to provide the pathways for a happy, healthy, and engaged workforce. </w:t>
      </w:r>
    </w:p>
    <w:p w14:paraId="495BEF8D" w14:textId="77777777" w:rsidR="009D6E8A" w:rsidRPr="00190B67" w:rsidRDefault="009D6E8A" w:rsidP="001C1052">
      <w:pPr>
        <w:pStyle w:val="Heading2"/>
        <w:jc w:val="both"/>
      </w:pPr>
      <w:r w:rsidRPr="00190B67">
        <w:t>Primary Purpose</w:t>
      </w:r>
    </w:p>
    <w:p w14:paraId="0D8CA6EF" w14:textId="77777777" w:rsidR="00BF38D7" w:rsidRPr="00623FE6" w:rsidRDefault="00BF38D7" w:rsidP="00BF38D7">
      <w:pPr>
        <w:pStyle w:val="Default"/>
        <w:widowControl w:val="0"/>
        <w:spacing w:after="120"/>
        <w:jc w:val="both"/>
        <w:rPr>
          <w:rFonts w:asciiTheme="minorHAnsi" w:eastAsia="Times New Roman" w:hAnsiTheme="minorHAnsi" w:cstheme="minorBidi"/>
          <w:color w:val="auto"/>
          <w:kern w:val="2"/>
          <w:lang w:eastAsia="en-US"/>
          <w14:ligatures w14:val="standardContextual"/>
        </w:rPr>
      </w:pPr>
      <w:r w:rsidRPr="00623FE6">
        <w:rPr>
          <w:rFonts w:asciiTheme="minorHAnsi" w:eastAsia="Times New Roman" w:hAnsiTheme="minorHAnsi" w:cstheme="minorBidi"/>
          <w:color w:val="auto"/>
          <w:kern w:val="2"/>
          <w:lang w:eastAsia="en-US"/>
          <w14:ligatures w14:val="standardContextual"/>
        </w:rPr>
        <w:t xml:space="preserve">Using a portfolio management approach, and with a client focus, the Senior Business Partner is accountable for partnering with the business to support the achievement of strategic objectives by providing proactive high-quality advice, leadership coaching, change management support and people planning. The role has a strategic focus but also a significant hands-on element expected of a generalist role, due to the fast moving, varied nature of the working environment. The Senior Business Partner will: </w:t>
      </w:r>
    </w:p>
    <w:p w14:paraId="67ECE721" w14:textId="77777777" w:rsidR="00BF38D7" w:rsidRPr="00623FE6" w:rsidRDefault="00BF38D7" w:rsidP="00BF38D7">
      <w:pPr>
        <w:pStyle w:val="Default"/>
        <w:numPr>
          <w:ilvl w:val="0"/>
          <w:numId w:val="41"/>
        </w:numPr>
        <w:spacing w:after="187"/>
        <w:ind w:left="794" w:hanging="357"/>
        <w:jc w:val="both"/>
        <w:rPr>
          <w:rFonts w:asciiTheme="minorHAnsi" w:eastAsia="Times New Roman" w:hAnsiTheme="minorHAnsi" w:cstheme="minorBidi"/>
          <w:color w:val="auto"/>
          <w:kern w:val="2"/>
          <w:lang w:eastAsia="en-US"/>
          <w14:ligatures w14:val="standardContextual"/>
        </w:rPr>
      </w:pPr>
      <w:r w:rsidRPr="00623FE6">
        <w:rPr>
          <w:rFonts w:asciiTheme="minorHAnsi" w:eastAsia="Times New Roman" w:hAnsiTheme="minorHAnsi" w:cstheme="minorBidi"/>
          <w:color w:val="auto"/>
          <w:kern w:val="2"/>
          <w:lang w:eastAsia="en-US"/>
          <w14:ligatures w14:val="standardContextual"/>
        </w:rPr>
        <w:lastRenderedPageBreak/>
        <w:t xml:space="preserve">Act as the link between the business and the broader Workplace Relations team, ensuring that people processes and initiatives are aligned to business needs and are implemented and supported. </w:t>
      </w:r>
    </w:p>
    <w:p w14:paraId="066BC1B2" w14:textId="77777777" w:rsidR="00BF38D7" w:rsidRPr="00623FE6" w:rsidRDefault="00BF38D7" w:rsidP="00BF38D7">
      <w:pPr>
        <w:pStyle w:val="Default"/>
        <w:numPr>
          <w:ilvl w:val="0"/>
          <w:numId w:val="41"/>
        </w:numPr>
        <w:jc w:val="both"/>
        <w:rPr>
          <w:rFonts w:asciiTheme="minorHAnsi" w:eastAsia="Times New Roman" w:hAnsiTheme="minorHAnsi" w:cstheme="minorBidi"/>
          <w:color w:val="auto"/>
          <w:kern w:val="2"/>
          <w:lang w:eastAsia="en-US"/>
          <w14:ligatures w14:val="standardContextual"/>
        </w:rPr>
      </w:pPr>
      <w:r w:rsidRPr="00623FE6">
        <w:rPr>
          <w:rFonts w:asciiTheme="minorHAnsi" w:eastAsia="Times New Roman" w:hAnsiTheme="minorHAnsi" w:cstheme="minorBidi"/>
          <w:color w:val="auto"/>
          <w:kern w:val="2"/>
          <w:lang w:eastAsia="en-US"/>
          <w14:ligatures w14:val="standardContextual"/>
        </w:rPr>
        <w:t xml:space="preserve">Manage a portfolio area on people matters, including change processes, employee relations legislation, industrial awards and agreements, performance management, grievances, and conflict resolution. </w:t>
      </w:r>
    </w:p>
    <w:p w14:paraId="4AE39224" w14:textId="77777777" w:rsidR="009D6E8A" w:rsidRPr="00190B67" w:rsidRDefault="009D6E8A" w:rsidP="001C1052">
      <w:pPr>
        <w:pStyle w:val="Heading2"/>
        <w:spacing w:before="120"/>
        <w:jc w:val="both"/>
        <w:rPr>
          <w:color w:val="011947"/>
        </w:rPr>
      </w:pPr>
      <w:r w:rsidRPr="00190B67">
        <w:rPr>
          <w:color w:val="011947"/>
        </w:rPr>
        <w:t>Level of Responsibility/Direction and Supervision</w:t>
      </w:r>
    </w:p>
    <w:p w14:paraId="50679FD0" w14:textId="77777777" w:rsidR="00BF38D7" w:rsidRPr="00FA0962" w:rsidRDefault="00BF38D7" w:rsidP="00BF38D7">
      <w:pPr>
        <w:rPr>
          <w:sz w:val="24"/>
          <w:szCs w:val="24"/>
        </w:rPr>
      </w:pPr>
      <w:bookmarkStart w:id="1" w:name="_Hlk127543251"/>
      <w:r w:rsidRPr="00FA0962">
        <w:rPr>
          <w:sz w:val="24"/>
          <w:szCs w:val="24"/>
        </w:rPr>
        <w:t xml:space="preserve">Reporting directly to the Manager Workplace Relations, the Senior Business Partner will be expected to operate with significant autonomy and initiative on day-to-day activities to effectively determine priorities, exercise reasonable judgement and identify the best approach within established systems and processes, ensuring adherence to employment frameworks. The occupant will: </w:t>
      </w:r>
    </w:p>
    <w:p w14:paraId="326AD91D" w14:textId="77777777" w:rsidR="00BF38D7" w:rsidRPr="00FA0962" w:rsidRDefault="00BF38D7" w:rsidP="00BF38D7">
      <w:pPr>
        <w:numPr>
          <w:ilvl w:val="0"/>
          <w:numId w:val="40"/>
        </w:numPr>
        <w:spacing w:after="0" w:line="240" w:lineRule="auto"/>
        <w:ind w:left="714" w:hanging="357"/>
        <w:jc w:val="both"/>
        <w:rPr>
          <w:rFonts w:eastAsia="Times New Roman"/>
          <w:sz w:val="24"/>
          <w:szCs w:val="20"/>
        </w:rPr>
      </w:pPr>
      <w:r w:rsidRPr="00FA0962">
        <w:rPr>
          <w:rFonts w:eastAsia="Times New Roman"/>
          <w:sz w:val="24"/>
          <w:szCs w:val="20"/>
        </w:rPr>
        <w:t xml:space="preserve">Provide high-level consultancy services to directors, managers, and employees in an accurate, authoritative, and timely manner. </w:t>
      </w:r>
    </w:p>
    <w:p w14:paraId="4817EC40" w14:textId="77777777" w:rsidR="00BF38D7" w:rsidRPr="00FA0962" w:rsidRDefault="00BF38D7" w:rsidP="00BF38D7">
      <w:pPr>
        <w:numPr>
          <w:ilvl w:val="0"/>
          <w:numId w:val="40"/>
        </w:numPr>
        <w:spacing w:after="0" w:line="240" w:lineRule="auto"/>
        <w:ind w:left="714" w:hanging="357"/>
        <w:jc w:val="both"/>
        <w:rPr>
          <w:rFonts w:eastAsia="Times New Roman"/>
          <w:sz w:val="24"/>
          <w:szCs w:val="20"/>
        </w:rPr>
      </w:pPr>
      <w:r w:rsidRPr="00FA0962">
        <w:rPr>
          <w:rFonts w:eastAsia="Times New Roman"/>
          <w:sz w:val="24"/>
          <w:szCs w:val="20"/>
        </w:rPr>
        <w:t xml:space="preserve">Consult with the Assistant Director – Industrial Relations and/or Director Human Resources on appropriate courses of action on matters that are sensitive, high risk and/or business critical, as these can have broader implications with respect to resourcing, policy, or industrial risk. </w:t>
      </w:r>
    </w:p>
    <w:p w14:paraId="58CF2E5D" w14:textId="77777777" w:rsidR="00BF38D7" w:rsidRPr="00FA0962" w:rsidRDefault="00BF38D7" w:rsidP="00BF38D7">
      <w:pPr>
        <w:numPr>
          <w:ilvl w:val="0"/>
          <w:numId w:val="40"/>
        </w:numPr>
        <w:spacing w:after="0" w:line="240" w:lineRule="auto"/>
        <w:ind w:left="714" w:hanging="357"/>
        <w:jc w:val="both"/>
        <w:rPr>
          <w:rFonts w:eastAsia="Times New Roman"/>
          <w:sz w:val="24"/>
          <w:szCs w:val="20"/>
        </w:rPr>
      </w:pPr>
      <w:r w:rsidRPr="00FA0962">
        <w:rPr>
          <w:rFonts w:eastAsia="Times New Roman"/>
          <w:sz w:val="24"/>
          <w:szCs w:val="20"/>
        </w:rPr>
        <w:t xml:space="preserve">Work closely and collaboratively with the Human Resources and Workplace Relations Advisors, including having direct line management, which will include providing advice, support and development when required. </w:t>
      </w:r>
    </w:p>
    <w:p w14:paraId="1F327AD5" w14:textId="77777777" w:rsidR="00BF38D7" w:rsidRPr="00FA0962" w:rsidRDefault="00BF38D7" w:rsidP="00BF38D7">
      <w:pPr>
        <w:numPr>
          <w:ilvl w:val="0"/>
          <w:numId w:val="40"/>
        </w:numPr>
        <w:spacing w:after="0" w:line="240" w:lineRule="auto"/>
        <w:ind w:left="714" w:hanging="357"/>
        <w:jc w:val="both"/>
        <w:rPr>
          <w:rFonts w:eastAsia="Times New Roman"/>
          <w:sz w:val="24"/>
          <w:szCs w:val="20"/>
        </w:rPr>
      </w:pPr>
      <w:r w:rsidRPr="00FA0962">
        <w:rPr>
          <w:rFonts w:eastAsia="Times New Roman"/>
          <w:sz w:val="24"/>
          <w:szCs w:val="20"/>
        </w:rPr>
        <w:t xml:space="preserve">Be responsible for a portfolio area within the Agency and will be expected to work flexibly and collaboratively across the People Services and Support branch, within the operating model, to deliver a service to the Agency. </w:t>
      </w:r>
    </w:p>
    <w:p w14:paraId="033D9873" w14:textId="77777777" w:rsidR="00BF38D7" w:rsidRDefault="00BF38D7" w:rsidP="001C1052">
      <w:pPr>
        <w:jc w:val="both"/>
        <w:rPr>
          <w:rFonts w:eastAsia="Times New Roman"/>
          <w:sz w:val="24"/>
          <w:szCs w:val="24"/>
        </w:rPr>
      </w:pPr>
    </w:p>
    <w:p w14:paraId="4E17B07A" w14:textId="086419C7" w:rsidR="00D2771F" w:rsidRPr="00B732A4" w:rsidRDefault="00D2771F" w:rsidP="001C1052">
      <w:pPr>
        <w:jc w:val="both"/>
        <w:rPr>
          <w:rFonts w:eastAsia="Times New Roman"/>
          <w:sz w:val="24"/>
          <w:szCs w:val="24"/>
        </w:rPr>
      </w:pPr>
      <w:r w:rsidRPr="00B732A4">
        <w:rPr>
          <w:rFonts w:eastAsia="Times New Roman"/>
          <w:sz w:val="24"/>
          <w:szCs w:val="24"/>
        </w:rPr>
        <w:t xml:space="preserve">It is the responsibility of the occupant to actively participate, promote and model behaviours which are consistent with the Department's commitment to the safety and wellbeing of children and young people. This includes the prevention, identification and reporting of child abuse and behaviours which are not consistent with the Department's values. </w:t>
      </w:r>
    </w:p>
    <w:p w14:paraId="7DDA112F" w14:textId="77777777" w:rsidR="00D2771F" w:rsidRPr="00611319" w:rsidRDefault="00D2771F" w:rsidP="001C1052">
      <w:pPr>
        <w:jc w:val="both"/>
        <w:rPr>
          <w:rFonts w:eastAsia="Times New Roman"/>
          <w:sz w:val="24"/>
          <w:szCs w:val="24"/>
        </w:rPr>
      </w:pPr>
      <w:r w:rsidRPr="00611319">
        <w:rPr>
          <w:rFonts w:eastAsia="Times New Roman"/>
          <w:sz w:val="24"/>
          <w:szCs w:val="24"/>
        </w:rPr>
        <w:t>The occupant is responsible for complying with all Agency policies and procedures, including those relating to fraud and corruption control, record management, confidentiality,</w:t>
      </w:r>
      <w:r w:rsidR="005C26ED">
        <w:rPr>
          <w:rFonts w:eastAsia="Times New Roman"/>
          <w:sz w:val="24"/>
          <w:szCs w:val="24"/>
        </w:rPr>
        <w:t xml:space="preserve"> conduct and behaviour, </w:t>
      </w:r>
      <w:r w:rsidRPr="00611319">
        <w:rPr>
          <w:rFonts w:eastAsia="Times New Roman"/>
          <w:sz w:val="24"/>
          <w:szCs w:val="24"/>
        </w:rPr>
        <w:t xml:space="preserve">mandatory reporting, education, training and assessment. </w:t>
      </w:r>
    </w:p>
    <w:p w14:paraId="31D22240" w14:textId="77777777" w:rsidR="00D2771F" w:rsidRPr="00611319" w:rsidRDefault="00D2771F" w:rsidP="00552EED">
      <w:pPr>
        <w:spacing w:after="960"/>
        <w:jc w:val="both"/>
        <w:rPr>
          <w:rFonts w:eastAsia="Times New Roman"/>
          <w:sz w:val="24"/>
          <w:szCs w:val="24"/>
        </w:rPr>
      </w:pPr>
      <w:r w:rsidRPr="00611319">
        <w:rPr>
          <w:rFonts w:eastAsia="Times New Roman"/>
          <w:sz w:val="24"/>
          <w:szCs w:val="24"/>
        </w:rPr>
        <w:t xml:space="preserve">The Department has a range of delegations across the operational portfolio’s which include Finance, People Services and Support (HR) and Facilities. The occupant is responsible for ascertaining the delegations that are assigned to these duties and is expected to exercise any applicable delegations prudently and in accordance with a range of Acts, Regulations, Awards, administrative authorities and functional arrangements. </w:t>
      </w:r>
    </w:p>
    <w:bookmarkEnd w:id="1"/>
    <w:p w14:paraId="1920DCFF" w14:textId="6C58782D" w:rsidR="00D2771F" w:rsidRPr="00A812E1" w:rsidRDefault="009D6E8A" w:rsidP="00623FE6">
      <w:pPr>
        <w:pStyle w:val="Heading2"/>
        <w:jc w:val="both"/>
        <w:rPr>
          <w:rFonts w:eastAsia="Times New Roman"/>
          <w:color w:val="ED7D31"/>
          <w:sz w:val="24"/>
          <w:szCs w:val="20"/>
        </w:rPr>
      </w:pPr>
      <w:r w:rsidRPr="00190B67">
        <w:rPr>
          <w:color w:val="011947"/>
        </w:rPr>
        <w:lastRenderedPageBreak/>
        <w:t>Primary Duties</w:t>
      </w:r>
    </w:p>
    <w:p w14:paraId="1CCAD571" w14:textId="77777777" w:rsidR="00D2771F" w:rsidRDefault="00D2771F" w:rsidP="001C1052">
      <w:pPr>
        <w:jc w:val="both"/>
        <w:rPr>
          <w:rFonts w:eastAsia="Times New Roman"/>
          <w:color w:val="ED7D31"/>
          <w:sz w:val="24"/>
          <w:szCs w:val="20"/>
        </w:rPr>
      </w:pPr>
      <w:r>
        <w:rPr>
          <w:noProof/>
        </w:rPr>
        <mc:AlternateContent>
          <mc:Choice Requires="wps">
            <w:drawing>
              <wp:anchor distT="4294967295" distB="4294967295" distL="114300" distR="114300" simplePos="0" relativeHeight="251662336" behindDoc="0" locked="0" layoutInCell="1" allowOverlap="1" wp14:anchorId="6263638D" wp14:editId="19EF05C5">
                <wp:simplePos x="0" y="0"/>
                <wp:positionH relativeFrom="column">
                  <wp:posOffset>6350</wp:posOffset>
                </wp:positionH>
                <wp:positionV relativeFrom="paragraph">
                  <wp:posOffset>106679</wp:posOffset>
                </wp:positionV>
                <wp:extent cx="6113780" cy="0"/>
                <wp:effectExtent l="0" t="0" r="0" b="0"/>
                <wp:wrapNone/>
                <wp:docPr id="212408807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3780" cy="0"/>
                        </a:xfrm>
                        <a:prstGeom prst="line">
                          <a:avLst/>
                        </a:prstGeom>
                        <a:ln w="25400">
                          <a:solidFill>
                            <a:srgbClr val="01194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EDAB772" id="Straight Connector 2"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pt,8.4pt" to="481.9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" strokecolor="#011947" strokeweight="2pt">
                <v:stroke joinstyle="miter"/>
                <o:lock v:ext="edit" shapetype="f"/>
              </v:line>
            </w:pict>
          </mc:Fallback>
        </mc:AlternateContent>
      </w:r>
    </w:p>
    <w:p w14:paraId="79DDEE35" w14:textId="77777777" w:rsidR="00BF38D7" w:rsidRPr="00D11FF3" w:rsidRDefault="00BF38D7" w:rsidP="00BF38D7">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D11FF3">
        <w:rPr>
          <w:sz w:val="24"/>
          <w:szCs w:val="24"/>
        </w:rPr>
        <w:t xml:space="preserve">Build a strong network of effective and trusted relationships with key internal and external stakeholders, to gain and maintain business knowledge and be an in-demand partner for high-level advice, support, solutions and coaching on people matters. </w:t>
      </w:r>
    </w:p>
    <w:p w14:paraId="520854B9" w14:textId="77777777" w:rsidR="00BF38D7" w:rsidRPr="00D11FF3" w:rsidRDefault="00BF38D7" w:rsidP="00BF38D7">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D11FF3">
        <w:rPr>
          <w:sz w:val="24"/>
          <w:szCs w:val="24"/>
        </w:rPr>
        <w:t xml:space="preserve">Proactively provide input into the ongoing development and implementation of new people processes and initiatives to ensure they suit the changing requirements of the Agency. </w:t>
      </w:r>
    </w:p>
    <w:p w14:paraId="24A72596" w14:textId="77777777" w:rsidR="00BF38D7" w:rsidRPr="00D11FF3" w:rsidRDefault="00BF38D7" w:rsidP="00BF38D7">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D11FF3">
        <w:rPr>
          <w:sz w:val="24"/>
          <w:szCs w:val="24"/>
        </w:rPr>
        <w:t xml:space="preserve">Support leaders to identify, manage and develop talent through established systems and processes and the ongoing development of employees. </w:t>
      </w:r>
    </w:p>
    <w:p w14:paraId="3B599FF1" w14:textId="77777777" w:rsidR="00BF38D7" w:rsidRPr="00D11FF3" w:rsidRDefault="00BF38D7" w:rsidP="00BF38D7">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D11FF3">
        <w:rPr>
          <w:sz w:val="24"/>
          <w:szCs w:val="24"/>
        </w:rPr>
        <w:t>Work with specialist roles across the People</w:t>
      </w:r>
      <w:r>
        <w:rPr>
          <w:sz w:val="24"/>
          <w:szCs w:val="24"/>
        </w:rPr>
        <w:t xml:space="preserve"> Services and Support</w:t>
      </w:r>
      <w:r w:rsidRPr="00D11FF3">
        <w:rPr>
          <w:sz w:val="24"/>
          <w:szCs w:val="24"/>
        </w:rPr>
        <w:t xml:space="preserve"> team to ensure consistent and compliant advice and processes. </w:t>
      </w:r>
    </w:p>
    <w:p w14:paraId="7859C015" w14:textId="77777777" w:rsidR="00BF38D7" w:rsidRPr="00D11FF3" w:rsidRDefault="00BF38D7" w:rsidP="00BF38D7">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D11FF3">
        <w:rPr>
          <w:sz w:val="24"/>
          <w:szCs w:val="24"/>
        </w:rPr>
        <w:t xml:space="preserve">Represent the Agency with external stakeholders, and advocate on behalf of the Agency in discussions and negotiations with unions and in industrial tribunals, to resolve and negotiate satisfactory outcomes. </w:t>
      </w:r>
    </w:p>
    <w:p w14:paraId="262AD62C" w14:textId="77777777" w:rsidR="00BF38D7" w:rsidRPr="00D11FF3" w:rsidRDefault="00BF38D7" w:rsidP="00BF38D7">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D11FF3">
        <w:rPr>
          <w:sz w:val="24"/>
          <w:szCs w:val="24"/>
        </w:rPr>
        <w:t xml:space="preserve">Identify, monitor, and evaluate people issues to ensure that emerging risks are </w:t>
      </w:r>
      <w:proofErr w:type="gramStart"/>
      <w:r w:rsidRPr="00D11FF3">
        <w:rPr>
          <w:sz w:val="24"/>
          <w:szCs w:val="24"/>
        </w:rPr>
        <w:t>identified</w:t>
      </w:r>
      <w:proofErr w:type="gramEnd"/>
      <w:r w:rsidRPr="00D11FF3">
        <w:rPr>
          <w:sz w:val="24"/>
          <w:szCs w:val="24"/>
        </w:rPr>
        <w:t xml:space="preserve"> and mitigation, minimisation and/or elimination strategies are developed and implemented, including managing complex employee relations issues and grievances. </w:t>
      </w:r>
    </w:p>
    <w:p w14:paraId="5467293B" w14:textId="77777777" w:rsidR="00BF38D7" w:rsidRPr="00D11FF3" w:rsidRDefault="00BF38D7" w:rsidP="00BF38D7">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D11FF3">
        <w:rPr>
          <w:sz w:val="24"/>
          <w:szCs w:val="24"/>
        </w:rPr>
        <w:t xml:space="preserve">Provide leadership, support and advice to the Human Resources and Workplace Relations Advisors, including managing their daily work program by assessing priorities, directing activities, coaching, and mentoring to improve client service delivery. </w:t>
      </w:r>
    </w:p>
    <w:p w14:paraId="14A58EB5" w14:textId="77777777" w:rsidR="00BF38D7" w:rsidRPr="00D11FF3" w:rsidRDefault="00BF38D7" w:rsidP="00BF38D7">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D11FF3">
        <w:rPr>
          <w:sz w:val="24"/>
          <w:szCs w:val="24"/>
        </w:rPr>
        <w:t>Undertake advanced case management and project management across a range of people management and employee relations issues, to support business objectives and minimise organisational risk.</w:t>
      </w:r>
    </w:p>
    <w:p w14:paraId="2E607A2A" w14:textId="77777777" w:rsidR="00BF38D7" w:rsidRPr="00D11FF3" w:rsidRDefault="00BF38D7" w:rsidP="00BF38D7">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D11FF3">
        <w:rPr>
          <w:sz w:val="24"/>
          <w:szCs w:val="24"/>
        </w:rPr>
        <w:t xml:space="preserve">Conduct research and investigation into people matters, perform analysis, make appropriate recommendations, and implement solutions that are consistent with strategic priorities and that adhere to relevant legislation, Directions, industrial awards, and agreements. </w:t>
      </w:r>
    </w:p>
    <w:p w14:paraId="463B70E1" w14:textId="77777777" w:rsidR="00BF38D7" w:rsidRPr="00D11FF3" w:rsidRDefault="00BF38D7" w:rsidP="00BF38D7">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D11FF3">
        <w:rPr>
          <w:sz w:val="24"/>
          <w:szCs w:val="24"/>
        </w:rPr>
        <w:t xml:space="preserve">Prepare high-level correspondence, submissions, reports, policies and procedures, and other documentation that is accurate and in a timely manner. </w:t>
      </w:r>
    </w:p>
    <w:p w14:paraId="4614D07B" w14:textId="77777777" w:rsidR="00D2771F" w:rsidRPr="00B732A4" w:rsidRDefault="00D2771F" w:rsidP="001C1052">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pPr>
      <w:r w:rsidRPr="003A0A35">
        <w:rPr>
          <w:sz w:val="24"/>
          <w:szCs w:val="24"/>
        </w:rPr>
        <w:t>The incumbent can expect to be allocated duties, not specifically mentioned in this document, that are within the capacity, qualifications and experience normally expected from persons occupying positions at this classification level.</w:t>
      </w:r>
    </w:p>
    <w:p w14:paraId="278EE88F" w14:textId="77777777" w:rsidR="00D2771F" w:rsidRPr="003A0A35" w:rsidRDefault="00D2771F" w:rsidP="001C1052">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pPr>
      <w:r>
        <w:rPr>
          <w:rFonts w:eastAsia="Times New Roman"/>
          <w:sz w:val="24"/>
          <w:szCs w:val="20"/>
        </w:rPr>
        <w:t xml:space="preserve">In accordance with the </w:t>
      </w:r>
      <w:r w:rsidRPr="004B6022">
        <w:rPr>
          <w:rFonts w:eastAsia="Times New Roman"/>
          <w:i/>
          <w:iCs/>
          <w:sz w:val="24"/>
          <w:szCs w:val="20"/>
        </w:rPr>
        <w:t>Work Health and Safety Act 2012</w:t>
      </w:r>
      <w:r>
        <w:rPr>
          <w:rFonts w:eastAsia="Times New Roman"/>
          <w:i/>
          <w:iCs/>
          <w:sz w:val="24"/>
          <w:szCs w:val="20"/>
        </w:rPr>
        <w:t xml:space="preserve"> </w:t>
      </w:r>
      <w:r>
        <w:rPr>
          <w:rFonts w:eastAsia="Times New Roman"/>
          <w:sz w:val="24"/>
          <w:szCs w:val="20"/>
        </w:rPr>
        <w:t>the incumbent will a</w:t>
      </w:r>
      <w:r w:rsidRPr="004B6022">
        <w:rPr>
          <w:rFonts w:eastAsia="Times New Roman"/>
          <w:sz w:val="24"/>
          <w:szCs w:val="20"/>
        </w:rPr>
        <w:t>ctively participate</w:t>
      </w:r>
      <w:r>
        <w:rPr>
          <w:rFonts w:eastAsia="Times New Roman"/>
          <w:sz w:val="24"/>
          <w:szCs w:val="20"/>
        </w:rPr>
        <w:t xml:space="preserve"> in and contribute to the maintenance of safe working conditions and practices, including the development and implementation of improvement initiatives, safeguarding practices and all mandatory training requirements. </w:t>
      </w:r>
      <w:r w:rsidRPr="009E7E2F">
        <w:rPr>
          <w:rFonts w:eastAsia="Times New Roman"/>
          <w:sz w:val="24"/>
          <w:szCs w:val="20"/>
        </w:rPr>
        <w:t xml:space="preserve"> </w:t>
      </w:r>
    </w:p>
    <w:p w14:paraId="307C82AD" w14:textId="77777777" w:rsidR="009D6E8A" w:rsidRPr="00190B67" w:rsidRDefault="009D6E8A" w:rsidP="001C1052">
      <w:pPr>
        <w:pStyle w:val="Heading2"/>
        <w:jc w:val="both"/>
        <w:rPr>
          <w:color w:val="011947"/>
        </w:rPr>
      </w:pPr>
      <w:r w:rsidRPr="00190B67">
        <w:rPr>
          <w:color w:val="011947"/>
        </w:rPr>
        <w:lastRenderedPageBreak/>
        <w:t>Selection Criteria</w:t>
      </w:r>
    </w:p>
    <w:p w14:paraId="33AE00B0" w14:textId="77777777" w:rsidR="00D2771F" w:rsidRPr="003A0A35" w:rsidRDefault="00D2771F" w:rsidP="001C1052">
      <w:pPr>
        <w:jc w:val="both"/>
        <w:rPr>
          <w:sz w:val="24"/>
          <w:szCs w:val="24"/>
        </w:rPr>
      </w:pPr>
      <w:r w:rsidRPr="003A0A35">
        <w:rPr>
          <w:sz w:val="24"/>
          <w:szCs w:val="24"/>
        </w:rPr>
        <w:t>The following specific selection criteria must be addressed by candidates. The nominated position objective and duties contained in this statement of duties must also be used to assist in the interpretation of these selection criteria.</w:t>
      </w:r>
    </w:p>
    <w:p w14:paraId="355D319C" w14:textId="77777777" w:rsidR="00D2771F" w:rsidRPr="003A0A35" w:rsidRDefault="00D2771F" w:rsidP="001C1052">
      <w:pPr>
        <w:tabs>
          <w:tab w:val="left" w:pos="6210"/>
        </w:tabs>
        <w:jc w:val="both"/>
        <w:rPr>
          <w:rFonts w:eastAsia="Times New Roman"/>
          <w:color w:val="ED7D31"/>
          <w:sz w:val="4"/>
          <w:szCs w:val="4"/>
        </w:rPr>
      </w:pPr>
      <w:r>
        <w:rPr>
          <w:noProof/>
        </w:rPr>
        <mc:AlternateContent>
          <mc:Choice Requires="wps">
            <w:drawing>
              <wp:anchor distT="4294967295" distB="4294967295" distL="114300" distR="114300" simplePos="0" relativeHeight="251664384" behindDoc="0" locked="0" layoutInCell="1" allowOverlap="1" wp14:anchorId="01BD1F7A" wp14:editId="4F6D34AE">
                <wp:simplePos x="0" y="0"/>
                <wp:positionH relativeFrom="column">
                  <wp:posOffset>0</wp:posOffset>
                </wp:positionH>
                <wp:positionV relativeFrom="paragraph">
                  <wp:posOffset>-636</wp:posOffset>
                </wp:positionV>
                <wp:extent cx="6113780" cy="0"/>
                <wp:effectExtent l="0" t="0" r="0" b="0"/>
                <wp:wrapNone/>
                <wp:docPr id="6038757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3780" cy="0"/>
                        </a:xfrm>
                        <a:prstGeom prst="line">
                          <a:avLst/>
                        </a:prstGeom>
                        <a:noFill/>
                        <a:ln w="25400" cap="flat" cmpd="sng" algn="ctr">
                          <a:solidFill>
                            <a:srgbClr val="011947"/>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B1AB679" id="Straight Connector 1"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05pt" to="481.4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" strokecolor="#011947" strokeweight="2pt">
                <v:stroke joinstyle="miter"/>
                <o:lock v:ext="edit" shapetype="f"/>
              </v:line>
            </w:pict>
          </mc:Fallback>
        </mc:AlternateContent>
      </w:r>
      <w:r>
        <w:rPr>
          <w:rFonts w:eastAsia="Times New Roman"/>
          <w:color w:val="ED7D31"/>
          <w:sz w:val="4"/>
          <w:szCs w:val="4"/>
        </w:rPr>
        <w:tab/>
      </w:r>
    </w:p>
    <w:p w14:paraId="3931E8E7" w14:textId="77777777" w:rsidR="00BF38D7" w:rsidRPr="00D11FF3" w:rsidRDefault="00BF38D7" w:rsidP="00BF38D7">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D11FF3">
        <w:rPr>
          <w:sz w:val="24"/>
          <w:szCs w:val="24"/>
        </w:rPr>
        <w:t xml:space="preserve">Proven work experience in a Business Partner or similar role, that has a strong client focus and works within an organisation to provide high-level advice, including solutions, on complex people matters. </w:t>
      </w:r>
    </w:p>
    <w:p w14:paraId="4AC0C3A7" w14:textId="77777777" w:rsidR="00BF38D7" w:rsidRPr="00D11FF3" w:rsidRDefault="00BF38D7" w:rsidP="00BF38D7">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D11FF3">
        <w:rPr>
          <w:sz w:val="24"/>
          <w:szCs w:val="24"/>
        </w:rPr>
        <w:t xml:space="preserve">Demonstrated knowledge and understanding of people matters, including employee relations legislation, industrial awards and agreements, performance management and conflict resolution. </w:t>
      </w:r>
    </w:p>
    <w:p w14:paraId="601EC06C" w14:textId="77777777" w:rsidR="00BF38D7" w:rsidRPr="00D11FF3" w:rsidRDefault="00BF38D7" w:rsidP="00BF38D7">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D11FF3">
        <w:rPr>
          <w:sz w:val="24"/>
          <w:szCs w:val="24"/>
        </w:rPr>
        <w:t xml:space="preserve">Highly developed strategic, investigative, and analytical skills, with the proven ability to identify issues and make recommendations on people matters, understanding the political, social, and organisational environment within which the Agency operates. </w:t>
      </w:r>
    </w:p>
    <w:p w14:paraId="16C8D883" w14:textId="77777777" w:rsidR="00BF38D7" w:rsidRPr="00D11FF3" w:rsidRDefault="00BF38D7" w:rsidP="00BF38D7">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D11FF3">
        <w:rPr>
          <w:sz w:val="24"/>
          <w:szCs w:val="24"/>
        </w:rPr>
        <w:t xml:space="preserve">High-level interpersonal skills, including the demonstrated capacity to influence internal and external stakeholders and generate support for solutions on complex people matters. </w:t>
      </w:r>
    </w:p>
    <w:p w14:paraId="3226D4EF" w14:textId="77777777" w:rsidR="00BF38D7" w:rsidRPr="00116A40" w:rsidRDefault="00BF38D7" w:rsidP="00BF38D7">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116A40">
        <w:rPr>
          <w:sz w:val="24"/>
          <w:szCs w:val="24"/>
        </w:rPr>
        <w:t>High-level written communication capability with attention to detail that results</w:t>
      </w:r>
      <w:r>
        <w:rPr>
          <w:sz w:val="24"/>
          <w:szCs w:val="24"/>
        </w:rPr>
        <w:t xml:space="preserve"> i</w:t>
      </w:r>
      <w:r w:rsidRPr="00116A40">
        <w:rPr>
          <w:sz w:val="24"/>
          <w:szCs w:val="24"/>
        </w:rPr>
        <w:t xml:space="preserve">n the production of clear, concise, and accurate documentation. </w:t>
      </w:r>
    </w:p>
    <w:p w14:paraId="16C3A945" w14:textId="77777777" w:rsidR="00BF38D7" w:rsidRPr="00212516" w:rsidRDefault="00BF38D7" w:rsidP="00BF38D7">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D11FF3">
        <w:rPr>
          <w:sz w:val="24"/>
          <w:szCs w:val="24"/>
        </w:rPr>
        <w:t xml:space="preserve">Demonstrated ability to work autonomously, including an ability to case manage individual employee matters and assigned projects within a portfolio, together with the ability to work in a highly collaborative team that operate in an environment subject to competing priorities and change. </w:t>
      </w:r>
    </w:p>
    <w:p w14:paraId="516C8BD8" w14:textId="77777777" w:rsidR="00D2771F" w:rsidRPr="00B732A4" w:rsidRDefault="00935713" w:rsidP="001C1052">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Pr>
          <w:sz w:val="24"/>
          <w:szCs w:val="24"/>
        </w:rPr>
        <w:t xml:space="preserve">A demonstrated capacity to </w:t>
      </w:r>
      <w:r w:rsidR="00D2771F" w:rsidRPr="009C0CF5">
        <w:rPr>
          <w:sz w:val="24"/>
          <w:szCs w:val="24"/>
        </w:rPr>
        <w:t xml:space="preserve">commit to the Department’s values, with the </w:t>
      </w:r>
      <w:r>
        <w:rPr>
          <w:sz w:val="24"/>
          <w:szCs w:val="24"/>
        </w:rPr>
        <w:t xml:space="preserve">ability </w:t>
      </w:r>
      <w:r w:rsidR="00D2771F" w:rsidRPr="009C0CF5">
        <w:rPr>
          <w:sz w:val="24"/>
          <w:szCs w:val="24"/>
        </w:rPr>
        <w:t>to apply the</w:t>
      </w:r>
      <w:r>
        <w:rPr>
          <w:sz w:val="24"/>
          <w:szCs w:val="24"/>
        </w:rPr>
        <w:t xml:space="preserve">m </w:t>
      </w:r>
      <w:r w:rsidR="00D2771F" w:rsidRPr="009C0CF5">
        <w:rPr>
          <w:sz w:val="24"/>
          <w:szCs w:val="24"/>
        </w:rPr>
        <w:t xml:space="preserve">through </w:t>
      </w:r>
      <w:r w:rsidR="0030202C">
        <w:rPr>
          <w:sz w:val="24"/>
          <w:szCs w:val="24"/>
        </w:rPr>
        <w:t xml:space="preserve">individual </w:t>
      </w:r>
      <w:r w:rsidR="00D2771F" w:rsidRPr="009C0CF5">
        <w:rPr>
          <w:sz w:val="24"/>
          <w:szCs w:val="24"/>
        </w:rPr>
        <w:t>behaviours and actions.</w:t>
      </w:r>
      <w:r w:rsidR="00D2771F" w:rsidRPr="009C0CF5" w:rsidDel="009C0CF5">
        <w:rPr>
          <w:rStyle w:val="CommentReference"/>
          <w:sz w:val="24"/>
          <w:szCs w:val="24"/>
        </w:rPr>
        <w:t xml:space="preserve"> </w:t>
      </w:r>
    </w:p>
    <w:p w14:paraId="4C3DB31D" w14:textId="77777777" w:rsidR="009D6E8A" w:rsidRPr="00190B67" w:rsidRDefault="009D6E8A" w:rsidP="001C1052">
      <w:pPr>
        <w:pStyle w:val="Heading2"/>
        <w:jc w:val="both"/>
        <w:rPr>
          <w:color w:val="011947"/>
        </w:rPr>
      </w:pPr>
      <w:r w:rsidRPr="00190B67">
        <w:rPr>
          <w:color w:val="011947"/>
        </w:rPr>
        <w:t>Requirements</w:t>
      </w:r>
    </w:p>
    <w:p w14:paraId="760D2A9C" w14:textId="77777777" w:rsidR="00D2771F" w:rsidRPr="00B732A4" w:rsidRDefault="00D2771F" w:rsidP="001C1052">
      <w:pPr>
        <w:jc w:val="both"/>
        <w:rPr>
          <w:rFonts w:ascii="Gill Sans MT" w:hAnsi="Gill Sans MT"/>
          <w:color w:val="011947"/>
          <w:spacing w:val="-2"/>
        </w:rPr>
      </w:pPr>
      <w:bookmarkStart w:id="2" w:name="_Hlk119596995"/>
      <w:r w:rsidRPr="000D7012">
        <w:rPr>
          <w:rFonts w:eastAsia="Times New Roman" w:cs="Arial"/>
          <w:bCs/>
          <w:sz w:val="24"/>
          <w:szCs w:val="24"/>
        </w:rPr>
        <w:t xml:space="preserve">Registration/licences that are essential requirements of this role must </w:t>
      </w:r>
      <w:proofErr w:type="gramStart"/>
      <w:r w:rsidRPr="000D7012">
        <w:rPr>
          <w:rFonts w:eastAsia="Times New Roman" w:cs="Arial"/>
          <w:bCs/>
          <w:sz w:val="24"/>
          <w:szCs w:val="24"/>
        </w:rPr>
        <w:t>remain current and valid at all times</w:t>
      </w:r>
      <w:proofErr w:type="gramEnd"/>
      <w:r w:rsidRPr="000D7012">
        <w:rPr>
          <w:rFonts w:eastAsia="Times New Roman" w:cs="Arial"/>
          <w:bCs/>
          <w:sz w:val="24"/>
          <w:szCs w:val="24"/>
        </w:rPr>
        <w:t xml:space="preserve"> </w:t>
      </w:r>
      <w:r w:rsidR="00E8310E">
        <w:rPr>
          <w:rFonts w:eastAsia="Times New Roman" w:cs="Arial"/>
          <w:bCs/>
          <w:sz w:val="24"/>
          <w:szCs w:val="24"/>
        </w:rPr>
        <w:t xml:space="preserve">whilst employed and the status of these may be checked at any time during employment. </w:t>
      </w:r>
      <w:r w:rsidRPr="000D7012">
        <w:rPr>
          <w:rFonts w:eastAsia="Times New Roman" w:cs="Arial"/>
          <w:bCs/>
          <w:sz w:val="24"/>
          <w:szCs w:val="24"/>
        </w:rPr>
        <w:t>It is the employee’s responsibility to advise the Department if there is any change to the status of a registration/licence. This includes notifying the Department of any new criminal charges or convictions and/or if a registration/licence is revoked, cancelled or has conditions applied.</w:t>
      </w:r>
    </w:p>
    <w:tbl>
      <w:tblPr>
        <w:tblStyle w:val="DECYPPlainHR"/>
        <w:tblW w:w="0" w:type="auto"/>
        <w:tblLook w:val="04A0" w:firstRow="1" w:lastRow="0" w:firstColumn="1" w:lastColumn="0" w:noHBand="0" w:noVBand="1"/>
      </w:tblPr>
      <w:tblGrid>
        <w:gridCol w:w="1875"/>
        <w:gridCol w:w="7763"/>
      </w:tblGrid>
      <w:tr w:rsidR="00D2771F" w14:paraId="17C7005D" w14:textId="77777777" w:rsidTr="00D277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5" w:type="dxa"/>
          </w:tcPr>
          <w:p w14:paraId="7228A305" w14:textId="77777777" w:rsidR="00D2771F" w:rsidRPr="006373A0" w:rsidRDefault="00D2771F" w:rsidP="001C1052">
            <w:pPr>
              <w:jc w:val="both"/>
              <w:rPr>
                <w:sz w:val="24"/>
                <w:szCs w:val="24"/>
              </w:rPr>
            </w:pPr>
            <w:bookmarkStart w:id="3" w:name="_Hlk173332693"/>
            <w:bookmarkEnd w:id="2"/>
            <w:r w:rsidRPr="00A65F3B">
              <w:rPr>
                <w:b/>
                <w:sz w:val="24"/>
                <w:szCs w:val="24"/>
              </w:rPr>
              <w:t>Essential</w:t>
            </w:r>
          </w:p>
        </w:tc>
        <w:tc>
          <w:tcPr>
            <w:tcW w:w="7763" w:type="dxa"/>
          </w:tcPr>
          <w:p w14:paraId="40730657" w14:textId="161F6775" w:rsidR="00D2771F" w:rsidRPr="00B9602A" w:rsidRDefault="00D2771F" w:rsidP="00B9602A">
            <w:pPr>
              <w:numPr>
                <w:ilvl w:val="0"/>
                <w:numId w:val="30"/>
              </w:numPr>
              <w:spacing w:before="60" w:after="60"/>
              <w:ind w:left="168"/>
              <w:jc w:val="both"/>
              <w:cnfStyle w:val="100000000000" w:firstRow="1" w:lastRow="0" w:firstColumn="0" w:lastColumn="0" w:oddVBand="0" w:evenVBand="0" w:oddHBand="0" w:evenHBand="0" w:firstRowFirstColumn="0" w:firstRowLastColumn="0" w:lastRowFirstColumn="0" w:lastRowLastColumn="0"/>
              <w:rPr>
                <w:rFonts w:eastAsia="Times New Roman"/>
                <w:color w:val="ED7D31"/>
                <w:sz w:val="24"/>
                <w:szCs w:val="24"/>
              </w:rPr>
            </w:pPr>
            <w:r w:rsidRPr="00B732A4">
              <w:rPr>
                <w:rFonts w:eastAsia="Times New Roman" w:cs="Segoe UI"/>
                <w:color w:val="000000"/>
                <w:sz w:val="24"/>
                <w:szCs w:val="24"/>
              </w:rPr>
              <w:t>Current Tasmanian Registration to Work with Vulnerable People (Registration Status – Employment)</w:t>
            </w:r>
          </w:p>
        </w:tc>
      </w:tr>
      <w:tr w:rsidR="00D2771F" w14:paraId="51DE9AA3" w14:textId="77777777" w:rsidTr="00D27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5" w:type="dxa"/>
          </w:tcPr>
          <w:p w14:paraId="4865B192" w14:textId="77777777" w:rsidR="00D2771F" w:rsidRPr="00A65F3B" w:rsidRDefault="00D2771F" w:rsidP="001C1052">
            <w:pPr>
              <w:jc w:val="both"/>
              <w:rPr>
                <w:b/>
                <w:sz w:val="24"/>
                <w:szCs w:val="24"/>
              </w:rPr>
            </w:pPr>
            <w:r w:rsidRPr="00A65F3B">
              <w:rPr>
                <w:b/>
                <w:sz w:val="24"/>
                <w:szCs w:val="24"/>
              </w:rPr>
              <w:t>Desirable</w:t>
            </w:r>
          </w:p>
        </w:tc>
        <w:tc>
          <w:tcPr>
            <w:tcW w:w="7763" w:type="dxa"/>
          </w:tcPr>
          <w:p w14:paraId="3329B265" w14:textId="21593953" w:rsidR="00D2771F" w:rsidRPr="00B9602A" w:rsidRDefault="00B9602A" w:rsidP="00B9602A">
            <w:pPr>
              <w:numPr>
                <w:ilvl w:val="0"/>
                <w:numId w:val="30"/>
              </w:numPr>
              <w:spacing w:before="60" w:after="60"/>
              <w:ind w:left="168"/>
              <w:jc w:val="both"/>
              <w:cnfStyle w:val="000000100000" w:firstRow="0" w:lastRow="0" w:firstColumn="0" w:lastColumn="0" w:oddVBand="0" w:evenVBand="0" w:oddHBand="1" w:evenHBand="0" w:firstRowFirstColumn="0" w:firstRowLastColumn="0" w:lastRowFirstColumn="0" w:lastRowLastColumn="0"/>
              <w:rPr>
                <w:rFonts w:eastAsia="Times New Roman" w:cs="Segoe UI"/>
                <w:color w:val="000000"/>
                <w:sz w:val="24"/>
                <w:szCs w:val="24"/>
              </w:rPr>
            </w:pPr>
            <w:r w:rsidRPr="00B9602A">
              <w:rPr>
                <w:rFonts w:eastAsia="Times New Roman" w:cs="Segoe UI"/>
                <w:color w:val="000000"/>
                <w:sz w:val="24"/>
                <w:szCs w:val="24"/>
              </w:rPr>
              <w:t>Satisfactory completion of an appropriate course of study from a recognised tertiary institution.</w:t>
            </w:r>
          </w:p>
          <w:p w14:paraId="1BB03499" w14:textId="1A97A838" w:rsidR="00B9602A" w:rsidRPr="00C13D8F" w:rsidRDefault="00B9602A" w:rsidP="00B9602A">
            <w:pPr>
              <w:numPr>
                <w:ilvl w:val="0"/>
                <w:numId w:val="30"/>
              </w:numPr>
              <w:spacing w:before="60" w:after="60"/>
              <w:ind w:left="168"/>
              <w:jc w:val="both"/>
              <w:cnfStyle w:val="000000100000" w:firstRow="0" w:lastRow="0" w:firstColumn="0" w:lastColumn="0" w:oddVBand="0" w:evenVBand="0" w:oddHBand="1" w:evenHBand="0" w:firstRowFirstColumn="0" w:firstRowLastColumn="0" w:lastRowFirstColumn="0" w:lastRowLastColumn="0"/>
              <w:rPr>
                <w:rFonts w:eastAsia="Times New Roman"/>
              </w:rPr>
            </w:pPr>
            <w:r w:rsidRPr="00B9602A">
              <w:rPr>
                <w:rFonts w:eastAsia="Times New Roman" w:cs="Segoe UI"/>
                <w:color w:val="000000"/>
                <w:sz w:val="24"/>
                <w:szCs w:val="24"/>
              </w:rPr>
              <w:t>Current Driver’s Licence.</w:t>
            </w:r>
          </w:p>
        </w:tc>
      </w:tr>
    </w:tbl>
    <w:bookmarkEnd w:id="0"/>
    <w:bookmarkEnd w:id="3"/>
    <w:p w14:paraId="63DF4B42" w14:textId="77777777" w:rsidR="00D2771F" w:rsidRPr="00B732A4" w:rsidRDefault="00D2771F" w:rsidP="001C1052">
      <w:pPr>
        <w:pStyle w:val="Heading2"/>
        <w:jc w:val="both"/>
        <w:rPr>
          <w:rFonts w:eastAsia="SimHei"/>
          <w:color w:val="011947"/>
          <w:sz w:val="36"/>
        </w:rPr>
      </w:pPr>
      <w:r w:rsidRPr="00190B67">
        <w:rPr>
          <w:color w:val="011947"/>
        </w:rPr>
        <w:lastRenderedPageBreak/>
        <w:t xml:space="preserve">Working within the Department </w:t>
      </w:r>
      <w:r w:rsidRPr="00611319">
        <w:rPr>
          <w:color w:val="011947"/>
        </w:rPr>
        <w:t>for</w:t>
      </w:r>
      <w:r w:rsidRPr="00190B67">
        <w:rPr>
          <w:i/>
          <w:iCs/>
          <w:color w:val="011947"/>
        </w:rPr>
        <w:t xml:space="preserve"> </w:t>
      </w:r>
      <w:r w:rsidRPr="00190B67">
        <w:rPr>
          <w:color w:val="011947"/>
        </w:rPr>
        <w:t>Education, Children and Young People</w:t>
      </w:r>
    </w:p>
    <w:p w14:paraId="08572056" w14:textId="77777777" w:rsidR="007773F9" w:rsidRDefault="007773F9" w:rsidP="001C1052">
      <w:pPr>
        <w:jc w:val="both"/>
        <w:rPr>
          <w:sz w:val="24"/>
          <w:szCs w:val="24"/>
        </w:rPr>
      </w:pPr>
      <w:r>
        <w:rPr>
          <w:noProof/>
        </w:rPr>
        <w:drawing>
          <wp:inline distT="0" distB="0" distL="0" distR="0" wp14:anchorId="2B8ADB3E" wp14:editId="0909B6D0">
            <wp:extent cx="6120130" cy="344630"/>
            <wp:effectExtent l="0" t="0" r="0" b="0"/>
            <wp:docPr id="100865491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54917" name="Picture 3">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6120130" cy="344630"/>
                    </a:xfrm>
                    <a:prstGeom prst="rect">
                      <a:avLst/>
                    </a:prstGeom>
                  </pic:spPr>
                </pic:pic>
              </a:graphicData>
            </a:graphic>
          </wp:inline>
        </w:drawing>
      </w:r>
    </w:p>
    <w:p w14:paraId="1180324D" w14:textId="77777777" w:rsidR="00D2771F" w:rsidRPr="00FD47C2" w:rsidRDefault="00D2771F" w:rsidP="001C1052">
      <w:pPr>
        <w:jc w:val="both"/>
        <w:rPr>
          <w:rFonts w:ascii="Calibri" w:hAnsi="Calibri"/>
          <w:sz w:val="24"/>
          <w:szCs w:val="24"/>
          <w:lang w:eastAsia="en-AU"/>
        </w:rPr>
      </w:pPr>
      <w:r>
        <w:rPr>
          <w:sz w:val="24"/>
          <w:szCs w:val="24"/>
        </w:rPr>
        <w:t xml:space="preserve">Our values of </w:t>
      </w:r>
      <w:r>
        <w:rPr>
          <w:b/>
          <w:bCs/>
          <w:sz w:val="24"/>
          <w:szCs w:val="24"/>
        </w:rPr>
        <w:t xml:space="preserve">Connection, Courage, Growth, Respect, </w:t>
      </w:r>
      <w:r w:rsidRPr="006E080C">
        <w:rPr>
          <w:b/>
          <w:bCs/>
          <w:sz w:val="24"/>
          <w:szCs w:val="24"/>
        </w:rPr>
        <w:t>Responsibility</w:t>
      </w:r>
      <w:r>
        <w:rPr>
          <w:sz w:val="24"/>
          <w:szCs w:val="24"/>
        </w:rPr>
        <w:t xml:space="preserve"> represent the foundation of our </w:t>
      </w:r>
      <w:proofErr w:type="gramStart"/>
      <w:r>
        <w:rPr>
          <w:sz w:val="24"/>
          <w:szCs w:val="24"/>
        </w:rPr>
        <w:t>Department’s</w:t>
      </w:r>
      <w:proofErr w:type="gramEnd"/>
      <w:r>
        <w:rPr>
          <w:sz w:val="24"/>
          <w:szCs w:val="24"/>
        </w:rPr>
        <w:t xml:space="preserve"> culture and guide us in all that we do to ensure </w:t>
      </w:r>
      <w:r>
        <w:rPr>
          <w:b/>
          <w:bCs/>
          <w:sz w:val="24"/>
          <w:szCs w:val="24"/>
        </w:rPr>
        <w:t>Bright lives. Positive futures</w:t>
      </w:r>
      <w:r>
        <w:rPr>
          <w:sz w:val="24"/>
          <w:szCs w:val="24"/>
        </w:rPr>
        <w:t xml:space="preserve"> for every child and young person in Tasmania.</w:t>
      </w:r>
    </w:p>
    <w:p w14:paraId="7E166A24" w14:textId="77777777" w:rsidR="00D2771F" w:rsidRDefault="00D2771F" w:rsidP="001C1052">
      <w:pPr>
        <w:jc w:val="both"/>
        <w:rPr>
          <w:sz w:val="24"/>
          <w:szCs w:val="24"/>
        </w:rPr>
      </w:pPr>
      <w:r>
        <w:rPr>
          <w:sz w:val="24"/>
          <w:szCs w:val="24"/>
        </w:rPr>
        <w:t>We bring our values to life through our everyday behaviours and actions. We want to attract, recruit and retain people who uphold these values and are committed to building a strong values-based culture.</w:t>
      </w:r>
    </w:p>
    <w:p w14:paraId="3CF2F3CB" w14:textId="77777777" w:rsidR="00D2771F" w:rsidRDefault="00D2771F" w:rsidP="001C1052">
      <w:pPr>
        <w:jc w:val="both"/>
        <w:rPr>
          <w:sz w:val="24"/>
          <w:szCs w:val="24"/>
        </w:rPr>
      </w:pPr>
      <w:r>
        <w:rPr>
          <w:sz w:val="24"/>
          <w:szCs w:val="24"/>
        </w:rPr>
        <w:t xml:space="preserve">Our </w:t>
      </w:r>
      <w:proofErr w:type="gramStart"/>
      <w:r>
        <w:rPr>
          <w:sz w:val="24"/>
          <w:szCs w:val="24"/>
        </w:rPr>
        <w:t>Department</w:t>
      </w:r>
      <w:proofErr w:type="gramEnd"/>
      <w:r>
        <w:rPr>
          <w:sz w:val="24"/>
          <w:szCs w:val="24"/>
        </w:rPr>
        <w:t xml:space="preserve"> is committed to building inclusive workplaces and a workforce that reflects the diversity of the community we serve. We do this through a culture that ensures everyone is </w:t>
      </w:r>
      <w:proofErr w:type="gramStart"/>
      <w:r>
        <w:rPr>
          <w:sz w:val="24"/>
          <w:szCs w:val="24"/>
        </w:rPr>
        <w:t>respected, and</w:t>
      </w:r>
      <w:proofErr w:type="gramEnd"/>
      <w:r>
        <w:rPr>
          <w:sz w:val="24"/>
          <w:szCs w:val="24"/>
        </w:rPr>
        <w:t xml:space="preserve"> has equal access to opportunities and resources. We recognise and respect individual differences as well as people’s career path, life experiences and education, and we value how these differences can have a positive influence on problem solving, team dynamics and decision making within our organisation.</w:t>
      </w:r>
    </w:p>
    <w:p w14:paraId="4F7F9161" w14:textId="77777777" w:rsidR="00D2771F" w:rsidRDefault="00D2771F" w:rsidP="001C1052">
      <w:pPr>
        <w:jc w:val="both"/>
        <w:rPr>
          <w:sz w:val="24"/>
          <w:szCs w:val="24"/>
        </w:rPr>
      </w:pPr>
      <w:r w:rsidRPr="13847218">
        <w:rPr>
          <w:sz w:val="24"/>
          <w:szCs w:val="24"/>
        </w:rPr>
        <w:t>We are committed to providing a safe workplace for all employees and have zero tolerance to all forms of violence, including child abuse and harm. The Department is a smoke-free work environment, and smoking is prohibited in all State Government workplaces, including vehicles and vessels.</w:t>
      </w:r>
    </w:p>
    <w:p w14:paraId="6BF91FE3" w14:textId="77777777" w:rsidR="00D2771F" w:rsidRPr="00CA664C" w:rsidRDefault="00D2771F" w:rsidP="001C1052">
      <w:pPr>
        <w:jc w:val="both"/>
        <w:rPr>
          <w:sz w:val="24"/>
          <w:szCs w:val="24"/>
        </w:rPr>
      </w:pPr>
      <w:r w:rsidRPr="00CA664C">
        <w:rPr>
          <w:bCs/>
          <w:sz w:val="24"/>
          <w:szCs w:val="24"/>
        </w:rPr>
        <w:t xml:space="preserve">Employment </w:t>
      </w:r>
      <w:r>
        <w:rPr>
          <w:bCs/>
          <w:sz w:val="24"/>
          <w:szCs w:val="24"/>
        </w:rPr>
        <w:t>within</w:t>
      </w:r>
      <w:r w:rsidRPr="00CA664C">
        <w:rPr>
          <w:bCs/>
          <w:sz w:val="24"/>
          <w:szCs w:val="24"/>
        </w:rPr>
        <w:t xml:space="preserve"> the</w:t>
      </w:r>
      <w:r>
        <w:rPr>
          <w:bCs/>
          <w:sz w:val="24"/>
          <w:szCs w:val="24"/>
        </w:rPr>
        <w:t xml:space="preserve"> Department</w:t>
      </w:r>
      <w:r w:rsidRPr="00CA664C">
        <w:rPr>
          <w:bCs/>
          <w:sz w:val="24"/>
          <w:szCs w:val="24"/>
        </w:rPr>
        <w:t xml:space="preserve"> is governed by the </w:t>
      </w:r>
      <w:r w:rsidRPr="00CA664C">
        <w:rPr>
          <w:bCs/>
          <w:i/>
          <w:sz w:val="24"/>
          <w:szCs w:val="24"/>
        </w:rPr>
        <w:t>State Service Act 2000</w:t>
      </w:r>
      <w:r w:rsidRPr="00CA664C">
        <w:rPr>
          <w:bCs/>
          <w:sz w:val="24"/>
          <w:szCs w:val="24"/>
        </w:rPr>
        <w:t xml:space="preserve">. </w:t>
      </w:r>
      <w:r w:rsidRPr="00CA664C">
        <w:rPr>
          <w:sz w:val="24"/>
          <w:szCs w:val="24"/>
        </w:rPr>
        <w:t>All employees are responsible for ensuring that the standards of behaviour and conduct specified in the State Service Principles and Code of Conduct are adhered to. All employees are expected to act ethically and with integrity in the undertaking of their duties.  Employees who breach the code of conduct may have sanctions imposed.</w:t>
      </w:r>
    </w:p>
    <w:p w14:paraId="4F4925A6" w14:textId="77777777" w:rsidR="00D2771F" w:rsidRPr="00CA664C" w:rsidRDefault="00D2771F" w:rsidP="001C1052">
      <w:pPr>
        <w:jc w:val="both"/>
        <w:rPr>
          <w:sz w:val="24"/>
          <w:szCs w:val="24"/>
        </w:rPr>
      </w:pPr>
      <w:r w:rsidRPr="00CA664C">
        <w:rPr>
          <w:sz w:val="24"/>
          <w:szCs w:val="24"/>
        </w:rPr>
        <w:t xml:space="preserve">The State Service Principles and Code of Conduct are contained in the </w:t>
      </w:r>
      <w:r w:rsidRPr="00CA664C">
        <w:rPr>
          <w:i/>
          <w:sz w:val="24"/>
          <w:szCs w:val="24"/>
        </w:rPr>
        <w:t>State Service Act 2000</w:t>
      </w:r>
      <w:r w:rsidRPr="00CA664C">
        <w:rPr>
          <w:sz w:val="24"/>
          <w:szCs w:val="24"/>
        </w:rPr>
        <w:t xml:space="preserve"> and can be found on the State Service Management Office website at </w:t>
      </w:r>
      <w:hyperlink r:id="rId12" w:history="1">
        <w:r w:rsidRPr="00CA664C">
          <w:rPr>
            <w:rStyle w:val="Hyperlink"/>
            <w:sz w:val="24"/>
            <w:szCs w:val="24"/>
          </w:rPr>
          <w:t>http://www.dpac.tas.gov.au/divisions/ssmo</w:t>
        </w:r>
      </w:hyperlink>
      <w:r w:rsidRPr="00CA664C">
        <w:rPr>
          <w:sz w:val="24"/>
          <w:szCs w:val="24"/>
        </w:rPr>
        <w:t xml:space="preserve"> together with Employment Direction No. 2</w:t>
      </w:r>
      <w:r w:rsidRPr="00831E3A">
        <w:rPr>
          <w:sz w:val="24"/>
          <w:szCs w:val="24"/>
        </w:rPr>
        <w:t xml:space="preserve"> </w:t>
      </w:r>
      <w:r w:rsidRPr="00B732A4">
        <w:rPr>
          <w:bCs/>
          <w:i/>
          <w:iCs/>
          <w:sz w:val="24"/>
          <w:szCs w:val="24"/>
        </w:rPr>
        <w:t>State Service Principles</w:t>
      </w:r>
      <w:r w:rsidRPr="00CA664C">
        <w:rPr>
          <w:bCs/>
          <w:i/>
          <w:iCs/>
          <w:sz w:val="24"/>
          <w:szCs w:val="24"/>
        </w:rPr>
        <w:t xml:space="preserve">. </w:t>
      </w:r>
      <w:r w:rsidRPr="00CA664C">
        <w:rPr>
          <w:sz w:val="24"/>
          <w:szCs w:val="24"/>
        </w:rPr>
        <w:t>All employees must read these and ensure they understand their responsibilities.</w:t>
      </w:r>
    </w:p>
    <w:p w14:paraId="44363795" w14:textId="77777777" w:rsidR="00D2771F" w:rsidRPr="00B732A4" w:rsidRDefault="00D2771F" w:rsidP="001C1052">
      <w:pPr>
        <w:jc w:val="both"/>
        <w:rPr>
          <w:rFonts w:eastAsia="Gill Sans MT Std Light"/>
        </w:rPr>
      </w:pPr>
      <w:r w:rsidRPr="00CA664C">
        <w:rPr>
          <w:sz w:val="24"/>
          <w:szCs w:val="24"/>
        </w:rPr>
        <w:t xml:space="preserve">All employees are expected to utilise information management systems in a responsible manner in line with the DECYP Condition of Use policy statement located at </w:t>
      </w:r>
      <w:hyperlink r:id="rId13" w:history="1">
        <w:r w:rsidRPr="00CA664C">
          <w:rPr>
            <w:rStyle w:val="Hyperlink"/>
            <w:sz w:val="24"/>
            <w:szCs w:val="24"/>
          </w:rPr>
          <w:t>Department f</w:t>
        </w:r>
        <w:r>
          <w:rPr>
            <w:rStyle w:val="Hyperlink"/>
            <w:sz w:val="24"/>
            <w:szCs w:val="24"/>
          </w:rPr>
          <w:t>or</w:t>
        </w:r>
        <w:r w:rsidRPr="00CA664C">
          <w:rPr>
            <w:rStyle w:val="Hyperlink"/>
            <w:sz w:val="24"/>
            <w:szCs w:val="24"/>
          </w:rPr>
          <w:t xml:space="preserve"> Education, Children And Young People: Information technology policies</w:t>
        </w:r>
      </w:hyperlink>
    </w:p>
    <w:p w14:paraId="6EFF26A5" w14:textId="77777777" w:rsidR="00D2771F" w:rsidRPr="00B732A4" w:rsidRDefault="00D2771F" w:rsidP="001C1052">
      <w:pPr>
        <w:pStyle w:val="Heading2"/>
        <w:jc w:val="both"/>
        <w:rPr>
          <w:color w:val="011947"/>
        </w:rPr>
      </w:pPr>
      <w:r w:rsidRPr="00B732A4">
        <w:rPr>
          <w:color w:val="011947"/>
        </w:rPr>
        <w:t>Commitment to Children and Young People</w:t>
      </w:r>
    </w:p>
    <w:p w14:paraId="4D7A67C6" w14:textId="77777777" w:rsidR="007773F9" w:rsidRDefault="00D2771F" w:rsidP="001C1052">
      <w:pPr>
        <w:jc w:val="both"/>
        <w:rPr>
          <w:sz w:val="24"/>
          <w:szCs w:val="24"/>
        </w:rPr>
      </w:pPr>
      <w:r w:rsidRPr="00CA664C">
        <w:rPr>
          <w:sz w:val="24"/>
          <w:szCs w:val="24"/>
        </w:rPr>
        <w:t xml:space="preserve">This is a </w:t>
      </w:r>
      <w:proofErr w:type="gramStart"/>
      <w:r>
        <w:rPr>
          <w:sz w:val="24"/>
          <w:szCs w:val="24"/>
        </w:rPr>
        <w:t>D</w:t>
      </w:r>
      <w:r w:rsidRPr="00CA664C">
        <w:rPr>
          <w:sz w:val="24"/>
          <w:szCs w:val="24"/>
        </w:rPr>
        <w:t>epartment</w:t>
      </w:r>
      <w:proofErr w:type="gramEnd"/>
      <w:r w:rsidRPr="00CA664C">
        <w:rPr>
          <w:sz w:val="24"/>
          <w:szCs w:val="24"/>
        </w:rPr>
        <w:t xml:space="preserve"> built entirely for children</w:t>
      </w:r>
      <w:r>
        <w:rPr>
          <w:sz w:val="24"/>
          <w:szCs w:val="24"/>
        </w:rPr>
        <w:t xml:space="preserve">, </w:t>
      </w:r>
      <w:r w:rsidRPr="00CA664C">
        <w:rPr>
          <w:sz w:val="24"/>
          <w:szCs w:val="24"/>
        </w:rPr>
        <w:t xml:space="preserve">young people and their communities. Our </w:t>
      </w:r>
      <w:proofErr w:type="gramStart"/>
      <w:r w:rsidRPr="00CA664C">
        <w:rPr>
          <w:sz w:val="24"/>
          <w:szCs w:val="24"/>
        </w:rPr>
        <w:t>ultimate goal</w:t>
      </w:r>
      <w:proofErr w:type="gramEnd"/>
      <w:r w:rsidRPr="00CA664C">
        <w:rPr>
          <w:sz w:val="24"/>
          <w:szCs w:val="24"/>
        </w:rPr>
        <w:t xml:space="preserve"> is to work together to ensure that every child and young person in Tasmania is </w:t>
      </w:r>
      <w:r w:rsidRPr="00CA664C">
        <w:rPr>
          <w:sz w:val="24"/>
          <w:szCs w:val="24"/>
        </w:rPr>
        <w:lastRenderedPageBreak/>
        <w:t>known, safe, well and learning. The child is at the centre of everything we do, and the way we do it.</w:t>
      </w:r>
    </w:p>
    <w:p w14:paraId="6BEBFD0E" w14:textId="77777777" w:rsidR="00D2771F" w:rsidRPr="00B732A4" w:rsidRDefault="00D2771F" w:rsidP="001C1052">
      <w:pPr>
        <w:jc w:val="both"/>
        <w:rPr>
          <w:sz w:val="24"/>
          <w:szCs w:val="24"/>
        </w:rPr>
      </w:pPr>
      <w:r w:rsidRPr="00B732A4">
        <w:rPr>
          <w:sz w:val="24"/>
          <w:szCs w:val="24"/>
        </w:rPr>
        <w:t>The Department is committed to</w:t>
      </w:r>
      <w:r w:rsidRPr="13847218">
        <w:rPr>
          <w:sz w:val="24"/>
          <w:szCs w:val="24"/>
        </w:rPr>
        <w:t xml:space="preserve"> providing a culturally safe environment which upholds</w:t>
      </w:r>
      <w:r w:rsidRPr="00B732A4">
        <w:rPr>
          <w:sz w:val="24"/>
          <w:szCs w:val="24"/>
        </w:rPr>
        <w:t xml:space="preserve"> the safety and wellbeing of </w:t>
      </w:r>
      <w:r w:rsidRPr="13847218">
        <w:rPr>
          <w:sz w:val="24"/>
          <w:szCs w:val="24"/>
        </w:rPr>
        <w:t xml:space="preserve">all </w:t>
      </w:r>
      <w:r w:rsidRPr="00B732A4">
        <w:rPr>
          <w:sz w:val="24"/>
          <w:szCs w:val="24"/>
        </w:rPr>
        <w:t>children and young people</w:t>
      </w:r>
      <w:r w:rsidRPr="13847218">
        <w:rPr>
          <w:sz w:val="24"/>
          <w:szCs w:val="24"/>
        </w:rPr>
        <w:t xml:space="preserve"> in Tasmania. </w:t>
      </w:r>
      <w:r w:rsidRPr="00B732A4">
        <w:rPr>
          <w:sz w:val="24"/>
          <w:szCs w:val="24"/>
        </w:rPr>
        <w:t xml:space="preserve">The Department’s Safeguarding Framework, </w:t>
      </w:r>
      <w:r w:rsidRPr="00B732A4">
        <w:rPr>
          <w:rFonts w:eastAsia="Gill Sans MT Std Light"/>
          <w:i/>
          <w:iCs/>
        </w:rPr>
        <w:t>Safe. Secure. Supported.</w:t>
      </w:r>
      <w:r w:rsidRPr="13847218">
        <w:rPr>
          <w:sz w:val="24"/>
          <w:szCs w:val="24"/>
        </w:rPr>
        <w:t xml:space="preserve"> u</w:t>
      </w:r>
      <w:r w:rsidRPr="00B732A4">
        <w:rPr>
          <w:rFonts w:eastAsia="Gill Sans MT Std Light"/>
          <w:sz w:val="24"/>
          <w:szCs w:val="24"/>
        </w:rPr>
        <w:t xml:space="preserve">nderpins </w:t>
      </w:r>
      <w:r w:rsidRPr="13847218">
        <w:rPr>
          <w:sz w:val="24"/>
          <w:szCs w:val="24"/>
        </w:rPr>
        <w:t>this</w:t>
      </w:r>
      <w:r w:rsidRPr="00B732A4">
        <w:rPr>
          <w:rFonts w:eastAsia="Gill Sans MT Std Light"/>
          <w:sz w:val="24"/>
          <w:szCs w:val="24"/>
        </w:rPr>
        <w:t xml:space="preserve"> commitment. </w:t>
      </w:r>
    </w:p>
    <w:p w14:paraId="5757F207" w14:textId="77777777" w:rsidR="00D2771F" w:rsidRPr="005C26ED" w:rsidRDefault="00D2771F" w:rsidP="001C1052">
      <w:pPr>
        <w:jc w:val="both"/>
        <w:rPr>
          <w:sz w:val="24"/>
          <w:szCs w:val="24"/>
        </w:rPr>
      </w:pPr>
      <w:r w:rsidRPr="00B732A4">
        <w:rPr>
          <w:sz w:val="24"/>
          <w:szCs w:val="24"/>
        </w:rPr>
        <w:t>All employees must</w:t>
      </w:r>
      <w:r w:rsidRPr="13847218">
        <w:rPr>
          <w:sz w:val="24"/>
          <w:szCs w:val="24"/>
        </w:rPr>
        <w:t xml:space="preserve"> demonstrate and model behaviours which</w:t>
      </w:r>
      <w:r w:rsidRPr="00B732A4">
        <w:rPr>
          <w:sz w:val="24"/>
          <w:szCs w:val="24"/>
        </w:rPr>
        <w:t xml:space="preserve"> value and respect children and young people</w:t>
      </w:r>
      <w:r w:rsidRPr="13847218">
        <w:rPr>
          <w:sz w:val="24"/>
          <w:szCs w:val="24"/>
        </w:rPr>
        <w:t xml:space="preserve">, </w:t>
      </w:r>
      <w:r w:rsidRPr="00B732A4">
        <w:rPr>
          <w:sz w:val="24"/>
          <w:szCs w:val="24"/>
        </w:rPr>
        <w:t>show a commitment to child safety and wellbeing</w:t>
      </w:r>
      <w:r w:rsidRPr="13847218">
        <w:rPr>
          <w:sz w:val="24"/>
          <w:szCs w:val="24"/>
        </w:rPr>
        <w:t xml:space="preserve">, and </w:t>
      </w:r>
      <w:r w:rsidRPr="00B732A4">
        <w:rPr>
          <w:sz w:val="24"/>
          <w:szCs w:val="24"/>
        </w:rPr>
        <w:t xml:space="preserve">display an understanding of </w:t>
      </w:r>
      <w:r w:rsidRPr="13847218">
        <w:rPr>
          <w:sz w:val="24"/>
          <w:szCs w:val="24"/>
        </w:rPr>
        <w:t xml:space="preserve">the developmental needs of </w:t>
      </w:r>
      <w:r w:rsidRPr="00B732A4">
        <w:rPr>
          <w:sz w:val="24"/>
          <w:szCs w:val="24"/>
        </w:rPr>
        <w:t>children</w:t>
      </w:r>
      <w:r w:rsidRPr="13847218">
        <w:rPr>
          <w:sz w:val="24"/>
          <w:szCs w:val="24"/>
        </w:rPr>
        <w:t xml:space="preserve"> </w:t>
      </w:r>
      <w:r w:rsidRPr="00B732A4">
        <w:rPr>
          <w:sz w:val="24"/>
          <w:szCs w:val="24"/>
        </w:rPr>
        <w:t xml:space="preserve">and culturally safe practices relevant to </w:t>
      </w:r>
      <w:r w:rsidRPr="13847218">
        <w:rPr>
          <w:sz w:val="24"/>
          <w:szCs w:val="24"/>
        </w:rPr>
        <w:t>their</w:t>
      </w:r>
      <w:r w:rsidRPr="00B732A4">
        <w:rPr>
          <w:sz w:val="24"/>
          <w:szCs w:val="24"/>
        </w:rPr>
        <w:t xml:space="preserve"> position. </w:t>
      </w:r>
    </w:p>
    <w:tbl>
      <w:tblPr>
        <w:tblStyle w:val="TableGrid1"/>
        <w:tblW w:w="0" w:type="auto"/>
        <w:tblBorders>
          <w:left w:val="none" w:sz="0" w:space="0" w:color="auto"/>
          <w:right w:val="none" w:sz="0" w:space="0" w:color="auto"/>
        </w:tblBorders>
        <w:tblLook w:val="04A0" w:firstRow="1" w:lastRow="0" w:firstColumn="1" w:lastColumn="0" w:noHBand="0" w:noVBand="1"/>
      </w:tblPr>
      <w:tblGrid>
        <w:gridCol w:w="9026"/>
      </w:tblGrid>
      <w:tr w:rsidR="00D2771F" w:rsidRPr="00D720EC" w14:paraId="3889EED4" w14:textId="77777777" w:rsidTr="00AE03E2">
        <w:trPr>
          <w:trHeight w:val="70"/>
          <w:tblHeader/>
        </w:trPr>
        <w:tc>
          <w:tcPr>
            <w:tcW w:w="9026" w:type="dxa"/>
          </w:tcPr>
          <w:p w14:paraId="1E54AC02" w14:textId="77777777" w:rsidR="00094D46" w:rsidRDefault="00D2771F" w:rsidP="00B9602A">
            <w:pPr>
              <w:tabs>
                <w:tab w:val="left" w:pos="180"/>
              </w:tabs>
              <w:jc w:val="both"/>
              <w:rPr>
                <w:rFonts w:cs="Arial"/>
                <w:bCs/>
              </w:rPr>
            </w:pPr>
            <w:bookmarkStart w:id="4" w:name="_Hlk119598056"/>
            <w:r w:rsidRPr="00D720EC">
              <w:rPr>
                <w:rFonts w:cs="Arial"/>
                <w:b/>
              </w:rPr>
              <w:t xml:space="preserve">APPROVED BY </w:t>
            </w:r>
            <w:r>
              <w:rPr>
                <w:rFonts w:cs="Arial"/>
                <w:b/>
              </w:rPr>
              <w:t>PSS</w:t>
            </w:r>
            <w:r w:rsidRPr="00D720EC">
              <w:rPr>
                <w:rFonts w:cs="Arial"/>
                <w:b/>
              </w:rPr>
              <w:t xml:space="preserve"> DELEGATE: </w:t>
            </w:r>
            <w:r w:rsidR="00B9602A" w:rsidRPr="00B9602A">
              <w:rPr>
                <w:rFonts w:cs="Arial"/>
                <w:bCs/>
              </w:rPr>
              <w:t>Ratified by Communities – October 2020</w:t>
            </w:r>
            <w:r w:rsidR="00094D46">
              <w:rPr>
                <w:rFonts w:cs="Arial"/>
                <w:bCs/>
              </w:rPr>
              <w:t xml:space="preserve"> </w:t>
            </w:r>
          </w:p>
          <w:p w14:paraId="28EB483A" w14:textId="41EF8F2E" w:rsidR="00B9602A" w:rsidRPr="00B9602A" w:rsidRDefault="00094D46" w:rsidP="00B9602A">
            <w:pPr>
              <w:tabs>
                <w:tab w:val="left" w:pos="180"/>
              </w:tabs>
              <w:jc w:val="both"/>
              <w:rPr>
                <w:rFonts w:cs="Arial"/>
                <w:bCs/>
              </w:rPr>
            </w:pPr>
            <w:r w:rsidRPr="00094D46">
              <w:rPr>
                <w:rFonts w:cs="Arial"/>
                <w:bCs/>
              </w:rPr>
              <w:t>Request: 7008140</w:t>
            </w:r>
          </w:p>
          <w:p w14:paraId="112AF872" w14:textId="1013D919" w:rsidR="00D2771F" w:rsidRPr="00E15432" w:rsidRDefault="00D2771F" w:rsidP="00B9602A">
            <w:pPr>
              <w:tabs>
                <w:tab w:val="left" w:pos="180"/>
              </w:tabs>
              <w:jc w:val="both"/>
              <w:rPr>
                <w:rFonts w:cs="Arial"/>
              </w:rPr>
            </w:pPr>
            <w:r w:rsidRPr="00D720EC">
              <w:rPr>
                <w:rFonts w:cs="Arial"/>
              </w:rPr>
              <w:t xml:space="preserve">Date Duties and Selection Criteria Last Reviewed:  </w:t>
            </w:r>
            <w:r w:rsidR="00315C0B">
              <w:rPr>
                <w:rFonts w:cs="Arial"/>
              </w:rPr>
              <w:t>10/20</w:t>
            </w:r>
          </w:p>
        </w:tc>
      </w:tr>
      <w:bookmarkEnd w:id="4"/>
    </w:tbl>
    <w:p w14:paraId="1E9C0473" w14:textId="77777777" w:rsidR="00BF7FC7" w:rsidRPr="00BF7FC7" w:rsidRDefault="00BF7FC7" w:rsidP="001C1052">
      <w:pPr>
        <w:tabs>
          <w:tab w:val="left" w:pos="3826"/>
        </w:tabs>
        <w:jc w:val="both"/>
      </w:pPr>
    </w:p>
    <w:sectPr w:rsidR="00BF7FC7" w:rsidRPr="00BF7FC7" w:rsidSect="00A26A93">
      <w:footerReference w:type="default" r:id="rId14"/>
      <w:headerReference w:type="first" r:id="rId15"/>
      <w:footerReference w:type="first" r:id="rId16"/>
      <w:pgSz w:w="11906" w:h="16838"/>
      <w:pgMar w:top="1418" w:right="1134" w:bottom="1134"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7DEF5" w14:textId="77777777" w:rsidR="00BF38D7" w:rsidRDefault="00BF38D7" w:rsidP="0021185D">
      <w:pPr>
        <w:spacing w:after="0" w:line="240" w:lineRule="auto"/>
      </w:pPr>
      <w:r>
        <w:separator/>
      </w:r>
    </w:p>
    <w:p w14:paraId="4C512143" w14:textId="77777777" w:rsidR="00BF38D7" w:rsidRDefault="00BF38D7"/>
  </w:endnote>
  <w:endnote w:type="continuationSeparator" w:id="0">
    <w:p w14:paraId="4B06F3F5" w14:textId="77777777" w:rsidR="00BF38D7" w:rsidRDefault="00BF38D7" w:rsidP="0021185D">
      <w:pPr>
        <w:spacing w:after="0" w:line="240" w:lineRule="auto"/>
      </w:pPr>
      <w:r>
        <w:continuationSeparator/>
      </w:r>
    </w:p>
    <w:p w14:paraId="64C9D36C" w14:textId="77777777" w:rsidR="00BF38D7" w:rsidRDefault="00BF38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w:altName w:val="Arial"/>
    <w:charset w:val="B1"/>
    <w:family w:val="swiss"/>
    <w:pitch w:val="variable"/>
    <w:sig w:usb0="A0002A67" w:usb1="00000000" w:usb2="00000000" w:usb3="00000000" w:csb0="000001F7" w:csb1="00000000"/>
  </w:font>
  <w:font w:name="Cordia New">
    <w:panose1 w:val="020B0304020202020204"/>
    <w:charset w:val="DE"/>
    <w:family w:val="swiss"/>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Times New Roman (Headings CS)">
    <w:altName w:val="Times New Roman"/>
    <w:charset w:val="00"/>
    <w:family w:val="roman"/>
    <w:pitch w:val="default"/>
  </w:font>
  <w:font w:name="Times New Roman (Body CS)">
    <w:altName w:val="Times New Roman"/>
    <w:charset w:val="00"/>
    <w:family w:val="roman"/>
    <w:pitch w:val="default"/>
  </w:font>
  <w:font w:name="Gill Sans MT">
    <w:panose1 w:val="020B0502020104020203"/>
    <w:charset w:val="00"/>
    <w:family w:val="swiss"/>
    <w:pitch w:val="variable"/>
    <w:sig w:usb0="00000007" w:usb1="00000000" w:usb2="00000000" w:usb3="00000000" w:csb0="00000003" w:csb1="00000000"/>
  </w:font>
  <w:font w:name="Gill Sans MT Std Light">
    <w:altName w:val="Calibri"/>
    <w:panose1 w:val="020B03020201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715EB" w14:textId="77777777" w:rsidR="00A26A93" w:rsidRPr="0021185D" w:rsidRDefault="00A26A93" w:rsidP="0058395F">
    <w:pPr>
      <w:pStyle w:val="Footer"/>
    </w:pPr>
    <w:r w:rsidRPr="0021185D">
      <w:rPr>
        <w:b/>
        <w:bCs/>
        <w:color w:val="001947" w:themeColor="text2"/>
        <w:sz w:val="26"/>
        <w:szCs w:val="26"/>
      </w:rPr>
      <w:t>DECYP</w:t>
    </w:r>
    <w:r w:rsidRPr="0021185D">
      <w:tab/>
    </w:r>
    <w:r>
      <w:tab/>
    </w:r>
    <w:r w:rsidRPr="0021185D">
      <w:fldChar w:fldCharType="begin"/>
    </w:r>
    <w:r w:rsidRPr="0021185D">
      <w:instrText xml:space="preserve"> PAGE </w:instrText>
    </w:r>
    <w:r w:rsidRPr="0021185D">
      <w:fldChar w:fldCharType="separate"/>
    </w:r>
    <w:r w:rsidRPr="0021185D">
      <w:t>2</w:t>
    </w:r>
    <w:r w:rsidRPr="0021185D">
      <w:fldChar w:fldCharType="end"/>
    </w:r>
  </w:p>
  <w:p w14:paraId="4330B6DB" w14:textId="77777777" w:rsidR="009D0306" w:rsidRDefault="009D030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95711" w14:textId="77777777" w:rsidR="00A26A93" w:rsidRPr="007A6C0F" w:rsidRDefault="00C200D1" w:rsidP="00A26A93">
    <w:pPr>
      <w:pStyle w:val="DECYPDepartmentname"/>
      <w:spacing w:before="1080"/>
      <w:ind w:left="-426"/>
      <w:rPr>
        <w:sz w:val="22"/>
        <w:szCs w:val="22"/>
      </w:rPr>
    </w:pPr>
    <w:r>
      <w:rPr>
        <w:noProof/>
      </w:rPr>
      <w:drawing>
        <wp:anchor distT="0" distB="0" distL="114300" distR="114300" simplePos="0" relativeHeight="251668479" behindDoc="1" locked="1" layoutInCell="1" allowOverlap="1" wp14:anchorId="005531E6" wp14:editId="5F67FF12">
          <wp:simplePos x="0" y="0"/>
          <wp:positionH relativeFrom="column">
            <wp:posOffset>5564428</wp:posOffset>
          </wp:positionH>
          <wp:positionV relativeFrom="page">
            <wp:posOffset>9483725</wp:posOffset>
          </wp:positionV>
          <wp:extent cx="910800" cy="846000"/>
          <wp:effectExtent l="0" t="0" r="3810" b="0"/>
          <wp:wrapNone/>
          <wp:docPr id="1163804717" name="Picture 2" descr="Tasmanian Government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04717" name="Picture 2" descr="Tasmanian Government logo">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800" cy="84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6A93">
      <w:rPr>
        <w:sz w:val="22"/>
        <w:szCs w:val="22"/>
      </w:rPr>
      <w:t xml:space="preserve">Department for Education, </w:t>
    </w:r>
    <w:r w:rsidR="00A26A93">
      <w:rPr>
        <w:sz w:val="22"/>
        <w:szCs w:val="22"/>
      </w:rPr>
      <w:br/>
      <w:t>Children and Young People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BCDBE" w14:textId="77777777" w:rsidR="00BF38D7" w:rsidRDefault="00BF38D7" w:rsidP="0021185D">
      <w:pPr>
        <w:spacing w:after="0" w:line="240" w:lineRule="auto"/>
      </w:pPr>
      <w:r>
        <w:separator/>
      </w:r>
    </w:p>
    <w:p w14:paraId="6B70DB98" w14:textId="77777777" w:rsidR="00BF38D7" w:rsidRDefault="00BF38D7"/>
  </w:footnote>
  <w:footnote w:type="continuationSeparator" w:id="0">
    <w:p w14:paraId="588CA36E" w14:textId="77777777" w:rsidR="00BF38D7" w:rsidRDefault="00BF38D7" w:rsidP="0021185D">
      <w:pPr>
        <w:spacing w:after="0" w:line="240" w:lineRule="auto"/>
      </w:pPr>
      <w:r>
        <w:continuationSeparator/>
      </w:r>
    </w:p>
    <w:p w14:paraId="2666A980" w14:textId="77777777" w:rsidR="00BF38D7" w:rsidRDefault="00BF38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9FC7E" w14:textId="77777777" w:rsidR="007773F9" w:rsidRDefault="007773F9" w:rsidP="00A26A93">
    <w:pPr>
      <w:pStyle w:val="IntroParagraph"/>
      <w:spacing w:before="0" w:after="0"/>
      <w:rPr>
        <w:noProof/>
      </w:rPr>
    </w:pPr>
  </w:p>
  <w:p w14:paraId="68585339" w14:textId="77777777" w:rsidR="007773F9" w:rsidRDefault="007773F9" w:rsidP="00A26A93">
    <w:pPr>
      <w:pStyle w:val="IntroParagraph"/>
      <w:spacing w:before="0" w:after="0"/>
      <w:rPr>
        <w:noProof/>
      </w:rPr>
    </w:pPr>
  </w:p>
  <w:p w14:paraId="1F7DAFAA" w14:textId="77777777" w:rsidR="00F52F3C" w:rsidRPr="007773F9" w:rsidRDefault="007773F9" w:rsidP="00A26A93">
    <w:pPr>
      <w:pStyle w:val="IntroParagraph"/>
      <w:spacing w:before="0" w:after="0"/>
      <w:rPr>
        <w:noProof/>
        <w:sz w:val="18"/>
        <w:szCs w:val="18"/>
      </w:rPr>
    </w:pPr>
    <w:r w:rsidRPr="007773F9">
      <w:rPr>
        <w:color w:val="808080" w:themeColor="background1" w:themeShade="80"/>
        <w:sz w:val="18"/>
        <w:szCs w:val="18"/>
      </w:rPr>
      <w:t>CONNECTION       COURAGE       GROWTH       RESPECT       RESPONSIBILITY</w:t>
    </w:r>
    <w:r w:rsidRPr="007773F9">
      <w:rPr>
        <w:noProof/>
        <w:sz w:val="18"/>
        <w:szCs w:val="18"/>
      </w:rPr>
      <w:t xml:space="preserve"> </w:t>
    </w:r>
    <w:r w:rsidR="00F52F3C" w:rsidRPr="007773F9">
      <w:rPr>
        <w:noProof/>
        <w:sz w:val="18"/>
        <w:szCs w:val="18"/>
      </w:rPr>
      <w:drawing>
        <wp:anchor distT="0" distB="0" distL="114300" distR="114300" simplePos="0" relativeHeight="251670528" behindDoc="1" locked="1" layoutInCell="1" allowOverlap="1" wp14:anchorId="0D45335F" wp14:editId="32D068E7">
          <wp:simplePos x="0" y="0"/>
          <wp:positionH relativeFrom="column">
            <wp:posOffset>-719455</wp:posOffset>
          </wp:positionH>
          <wp:positionV relativeFrom="page">
            <wp:posOffset>4445</wp:posOffset>
          </wp:positionV>
          <wp:extent cx="7560000" cy="2044800"/>
          <wp:effectExtent l="0" t="0" r="3175" b="0"/>
          <wp:wrapNone/>
          <wp:docPr id="50767588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675882"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80880"/>
                  <a:stretch/>
                </pic:blipFill>
                <pic:spPr bwMode="auto">
                  <a:xfrm>
                    <a:off x="0" y="0"/>
                    <a:ext cx="7560000" cy="2044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3C8CD32" w14:textId="77777777" w:rsidR="00A26A93" w:rsidRDefault="00A26A93" w:rsidP="00A26A93">
    <w:pPr>
      <w:pStyle w:val="IntroParagraph"/>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400D5"/>
    <w:multiLevelType w:val="multilevel"/>
    <w:tmpl w:val="CA3C0B58"/>
    <w:numStyleLink w:val="0DECYPBulletList"/>
  </w:abstractNum>
  <w:abstractNum w:abstractNumId="1" w15:restartNumberingAfterBreak="0">
    <w:nsid w:val="013E4A7E"/>
    <w:multiLevelType w:val="hybridMultilevel"/>
    <w:tmpl w:val="5A468DBC"/>
    <w:lvl w:ilvl="0" w:tplc="0C090001">
      <w:start w:val="1"/>
      <w:numFmt w:val="bullet"/>
      <w:lvlText w:val=""/>
      <w:lvlJc w:val="left"/>
      <w:pPr>
        <w:ind w:left="796" w:hanging="360"/>
      </w:pPr>
      <w:rPr>
        <w:rFonts w:ascii="Symbol" w:hAnsi="Symbol" w:hint="default"/>
      </w:rPr>
    </w:lvl>
    <w:lvl w:ilvl="1" w:tplc="0C090003" w:tentative="1">
      <w:start w:val="1"/>
      <w:numFmt w:val="bullet"/>
      <w:lvlText w:val="o"/>
      <w:lvlJc w:val="left"/>
      <w:pPr>
        <w:ind w:left="1516" w:hanging="360"/>
      </w:pPr>
      <w:rPr>
        <w:rFonts w:ascii="Courier New" w:hAnsi="Courier New" w:cs="Courier New" w:hint="default"/>
      </w:rPr>
    </w:lvl>
    <w:lvl w:ilvl="2" w:tplc="0C090005" w:tentative="1">
      <w:start w:val="1"/>
      <w:numFmt w:val="bullet"/>
      <w:lvlText w:val=""/>
      <w:lvlJc w:val="left"/>
      <w:pPr>
        <w:ind w:left="2236" w:hanging="360"/>
      </w:pPr>
      <w:rPr>
        <w:rFonts w:ascii="Wingdings" w:hAnsi="Wingdings" w:hint="default"/>
      </w:rPr>
    </w:lvl>
    <w:lvl w:ilvl="3" w:tplc="0C090001" w:tentative="1">
      <w:start w:val="1"/>
      <w:numFmt w:val="bullet"/>
      <w:lvlText w:val=""/>
      <w:lvlJc w:val="left"/>
      <w:pPr>
        <w:ind w:left="2956" w:hanging="360"/>
      </w:pPr>
      <w:rPr>
        <w:rFonts w:ascii="Symbol" w:hAnsi="Symbol" w:hint="default"/>
      </w:rPr>
    </w:lvl>
    <w:lvl w:ilvl="4" w:tplc="0C090003" w:tentative="1">
      <w:start w:val="1"/>
      <w:numFmt w:val="bullet"/>
      <w:lvlText w:val="o"/>
      <w:lvlJc w:val="left"/>
      <w:pPr>
        <w:ind w:left="3676" w:hanging="360"/>
      </w:pPr>
      <w:rPr>
        <w:rFonts w:ascii="Courier New" w:hAnsi="Courier New" w:cs="Courier New" w:hint="default"/>
      </w:rPr>
    </w:lvl>
    <w:lvl w:ilvl="5" w:tplc="0C090005" w:tentative="1">
      <w:start w:val="1"/>
      <w:numFmt w:val="bullet"/>
      <w:lvlText w:val=""/>
      <w:lvlJc w:val="left"/>
      <w:pPr>
        <w:ind w:left="4396" w:hanging="360"/>
      </w:pPr>
      <w:rPr>
        <w:rFonts w:ascii="Wingdings" w:hAnsi="Wingdings" w:hint="default"/>
      </w:rPr>
    </w:lvl>
    <w:lvl w:ilvl="6" w:tplc="0C090001" w:tentative="1">
      <w:start w:val="1"/>
      <w:numFmt w:val="bullet"/>
      <w:lvlText w:val=""/>
      <w:lvlJc w:val="left"/>
      <w:pPr>
        <w:ind w:left="5116" w:hanging="360"/>
      </w:pPr>
      <w:rPr>
        <w:rFonts w:ascii="Symbol" w:hAnsi="Symbol" w:hint="default"/>
      </w:rPr>
    </w:lvl>
    <w:lvl w:ilvl="7" w:tplc="0C090003" w:tentative="1">
      <w:start w:val="1"/>
      <w:numFmt w:val="bullet"/>
      <w:lvlText w:val="o"/>
      <w:lvlJc w:val="left"/>
      <w:pPr>
        <w:ind w:left="5836" w:hanging="360"/>
      </w:pPr>
      <w:rPr>
        <w:rFonts w:ascii="Courier New" w:hAnsi="Courier New" w:cs="Courier New" w:hint="default"/>
      </w:rPr>
    </w:lvl>
    <w:lvl w:ilvl="8" w:tplc="0C090005" w:tentative="1">
      <w:start w:val="1"/>
      <w:numFmt w:val="bullet"/>
      <w:lvlText w:val=""/>
      <w:lvlJc w:val="left"/>
      <w:pPr>
        <w:ind w:left="6556" w:hanging="360"/>
      </w:pPr>
      <w:rPr>
        <w:rFonts w:ascii="Wingdings" w:hAnsi="Wingdings" w:hint="default"/>
      </w:rPr>
    </w:lvl>
  </w:abstractNum>
  <w:abstractNum w:abstractNumId="2" w15:restartNumberingAfterBreak="0">
    <w:nsid w:val="06157DBD"/>
    <w:multiLevelType w:val="multilevel"/>
    <w:tmpl w:val="54D876F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8B7A68"/>
    <w:multiLevelType w:val="multilevel"/>
    <w:tmpl w:val="EB94345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EA3832"/>
    <w:multiLevelType w:val="hybridMultilevel"/>
    <w:tmpl w:val="684A7676"/>
    <w:lvl w:ilvl="0" w:tplc="1004D9EE">
      <w:start w:val="1"/>
      <w:numFmt w:val="bullet"/>
      <w:lvlText w:val=""/>
      <w:lvlJc w:val="left"/>
      <w:pPr>
        <w:ind w:left="582" w:hanging="360"/>
      </w:pPr>
      <w:rPr>
        <w:rFonts w:ascii="Symbol" w:hAnsi="Symbol" w:hint="default"/>
        <w:sz w:val="24"/>
        <w:szCs w:val="24"/>
      </w:rPr>
    </w:lvl>
    <w:lvl w:ilvl="1" w:tplc="0C090003" w:tentative="1">
      <w:start w:val="1"/>
      <w:numFmt w:val="bullet"/>
      <w:lvlText w:val="o"/>
      <w:lvlJc w:val="left"/>
      <w:pPr>
        <w:ind w:left="1302" w:hanging="360"/>
      </w:pPr>
      <w:rPr>
        <w:rFonts w:ascii="Courier New" w:hAnsi="Courier New" w:cs="Courier New" w:hint="default"/>
      </w:rPr>
    </w:lvl>
    <w:lvl w:ilvl="2" w:tplc="0C090005" w:tentative="1">
      <w:start w:val="1"/>
      <w:numFmt w:val="bullet"/>
      <w:lvlText w:val=""/>
      <w:lvlJc w:val="left"/>
      <w:pPr>
        <w:ind w:left="2022" w:hanging="360"/>
      </w:pPr>
      <w:rPr>
        <w:rFonts w:ascii="Wingdings" w:hAnsi="Wingdings" w:hint="default"/>
      </w:rPr>
    </w:lvl>
    <w:lvl w:ilvl="3" w:tplc="0C090001" w:tentative="1">
      <w:start w:val="1"/>
      <w:numFmt w:val="bullet"/>
      <w:lvlText w:val=""/>
      <w:lvlJc w:val="left"/>
      <w:pPr>
        <w:ind w:left="2742" w:hanging="360"/>
      </w:pPr>
      <w:rPr>
        <w:rFonts w:ascii="Symbol" w:hAnsi="Symbol" w:hint="default"/>
      </w:rPr>
    </w:lvl>
    <w:lvl w:ilvl="4" w:tplc="0C090003" w:tentative="1">
      <w:start w:val="1"/>
      <w:numFmt w:val="bullet"/>
      <w:lvlText w:val="o"/>
      <w:lvlJc w:val="left"/>
      <w:pPr>
        <w:ind w:left="3462" w:hanging="360"/>
      </w:pPr>
      <w:rPr>
        <w:rFonts w:ascii="Courier New" w:hAnsi="Courier New" w:cs="Courier New" w:hint="default"/>
      </w:rPr>
    </w:lvl>
    <w:lvl w:ilvl="5" w:tplc="0C090005" w:tentative="1">
      <w:start w:val="1"/>
      <w:numFmt w:val="bullet"/>
      <w:lvlText w:val=""/>
      <w:lvlJc w:val="left"/>
      <w:pPr>
        <w:ind w:left="4182" w:hanging="360"/>
      </w:pPr>
      <w:rPr>
        <w:rFonts w:ascii="Wingdings" w:hAnsi="Wingdings" w:hint="default"/>
      </w:rPr>
    </w:lvl>
    <w:lvl w:ilvl="6" w:tplc="0C090001" w:tentative="1">
      <w:start w:val="1"/>
      <w:numFmt w:val="bullet"/>
      <w:lvlText w:val=""/>
      <w:lvlJc w:val="left"/>
      <w:pPr>
        <w:ind w:left="4902" w:hanging="360"/>
      </w:pPr>
      <w:rPr>
        <w:rFonts w:ascii="Symbol" w:hAnsi="Symbol" w:hint="default"/>
      </w:rPr>
    </w:lvl>
    <w:lvl w:ilvl="7" w:tplc="0C090003" w:tentative="1">
      <w:start w:val="1"/>
      <w:numFmt w:val="bullet"/>
      <w:lvlText w:val="o"/>
      <w:lvlJc w:val="left"/>
      <w:pPr>
        <w:ind w:left="5622" w:hanging="360"/>
      </w:pPr>
      <w:rPr>
        <w:rFonts w:ascii="Courier New" w:hAnsi="Courier New" w:cs="Courier New" w:hint="default"/>
      </w:rPr>
    </w:lvl>
    <w:lvl w:ilvl="8" w:tplc="0C090005" w:tentative="1">
      <w:start w:val="1"/>
      <w:numFmt w:val="bullet"/>
      <w:lvlText w:val=""/>
      <w:lvlJc w:val="left"/>
      <w:pPr>
        <w:ind w:left="6342" w:hanging="360"/>
      </w:pPr>
      <w:rPr>
        <w:rFonts w:ascii="Wingdings" w:hAnsi="Wingdings" w:hint="default"/>
      </w:rPr>
    </w:lvl>
  </w:abstractNum>
  <w:abstractNum w:abstractNumId="5" w15:restartNumberingAfterBreak="0">
    <w:nsid w:val="08FD7B8A"/>
    <w:multiLevelType w:val="hybridMultilevel"/>
    <w:tmpl w:val="7466C72A"/>
    <w:lvl w:ilvl="0" w:tplc="0C090001">
      <w:start w:val="1"/>
      <w:numFmt w:val="bullet"/>
      <w:lvlText w:val=""/>
      <w:lvlJc w:val="left"/>
      <w:pPr>
        <w:ind w:left="796" w:hanging="360"/>
      </w:pPr>
      <w:rPr>
        <w:rFonts w:ascii="Symbol" w:hAnsi="Symbol" w:hint="default"/>
      </w:rPr>
    </w:lvl>
    <w:lvl w:ilvl="1" w:tplc="0C090003" w:tentative="1">
      <w:start w:val="1"/>
      <w:numFmt w:val="bullet"/>
      <w:lvlText w:val="o"/>
      <w:lvlJc w:val="left"/>
      <w:pPr>
        <w:ind w:left="1516" w:hanging="360"/>
      </w:pPr>
      <w:rPr>
        <w:rFonts w:ascii="Courier New" w:hAnsi="Courier New" w:cs="Courier New" w:hint="default"/>
      </w:rPr>
    </w:lvl>
    <w:lvl w:ilvl="2" w:tplc="0C090005" w:tentative="1">
      <w:start w:val="1"/>
      <w:numFmt w:val="bullet"/>
      <w:lvlText w:val=""/>
      <w:lvlJc w:val="left"/>
      <w:pPr>
        <w:ind w:left="2236" w:hanging="360"/>
      </w:pPr>
      <w:rPr>
        <w:rFonts w:ascii="Wingdings" w:hAnsi="Wingdings" w:hint="default"/>
      </w:rPr>
    </w:lvl>
    <w:lvl w:ilvl="3" w:tplc="0C090001" w:tentative="1">
      <w:start w:val="1"/>
      <w:numFmt w:val="bullet"/>
      <w:lvlText w:val=""/>
      <w:lvlJc w:val="left"/>
      <w:pPr>
        <w:ind w:left="2956" w:hanging="360"/>
      </w:pPr>
      <w:rPr>
        <w:rFonts w:ascii="Symbol" w:hAnsi="Symbol" w:hint="default"/>
      </w:rPr>
    </w:lvl>
    <w:lvl w:ilvl="4" w:tplc="0C090003" w:tentative="1">
      <w:start w:val="1"/>
      <w:numFmt w:val="bullet"/>
      <w:lvlText w:val="o"/>
      <w:lvlJc w:val="left"/>
      <w:pPr>
        <w:ind w:left="3676" w:hanging="360"/>
      </w:pPr>
      <w:rPr>
        <w:rFonts w:ascii="Courier New" w:hAnsi="Courier New" w:cs="Courier New" w:hint="default"/>
      </w:rPr>
    </w:lvl>
    <w:lvl w:ilvl="5" w:tplc="0C090005" w:tentative="1">
      <w:start w:val="1"/>
      <w:numFmt w:val="bullet"/>
      <w:lvlText w:val=""/>
      <w:lvlJc w:val="left"/>
      <w:pPr>
        <w:ind w:left="4396" w:hanging="360"/>
      </w:pPr>
      <w:rPr>
        <w:rFonts w:ascii="Wingdings" w:hAnsi="Wingdings" w:hint="default"/>
      </w:rPr>
    </w:lvl>
    <w:lvl w:ilvl="6" w:tplc="0C090001" w:tentative="1">
      <w:start w:val="1"/>
      <w:numFmt w:val="bullet"/>
      <w:lvlText w:val=""/>
      <w:lvlJc w:val="left"/>
      <w:pPr>
        <w:ind w:left="5116" w:hanging="360"/>
      </w:pPr>
      <w:rPr>
        <w:rFonts w:ascii="Symbol" w:hAnsi="Symbol" w:hint="default"/>
      </w:rPr>
    </w:lvl>
    <w:lvl w:ilvl="7" w:tplc="0C090003" w:tentative="1">
      <w:start w:val="1"/>
      <w:numFmt w:val="bullet"/>
      <w:lvlText w:val="o"/>
      <w:lvlJc w:val="left"/>
      <w:pPr>
        <w:ind w:left="5836" w:hanging="360"/>
      </w:pPr>
      <w:rPr>
        <w:rFonts w:ascii="Courier New" w:hAnsi="Courier New" w:cs="Courier New" w:hint="default"/>
      </w:rPr>
    </w:lvl>
    <w:lvl w:ilvl="8" w:tplc="0C090005" w:tentative="1">
      <w:start w:val="1"/>
      <w:numFmt w:val="bullet"/>
      <w:lvlText w:val=""/>
      <w:lvlJc w:val="left"/>
      <w:pPr>
        <w:ind w:left="6556" w:hanging="360"/>
      </w:pPr>
      <w:rPr>
        <w:rFonts w:ascii="Wingdings" w:hAnsi="Wingdings" w:hint="default"/>
      </w:rPr>
    </w:lvl>
  </w:abstractNum>
  <w:abstractNum w:abstractNumId="6" w15:restartNumberingAfterBreak="0">
    <w:nsid w:val="09930C00"/>
    <w:multiLevelType w:val="multilevel"/>
    <w:tmpl w:val="CA3C0B58"/>
    <w:styleLink w:val="0DECYPBulletList"/>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7" w15:restartNumberingAfterBreak="0">
    <w:nsid w:val="0C3507D1"/>
    <w:multiLevelType w:val="multilevel"/>
    <w:tmpl w:val="91ACE340"/>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10"/>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8" w15:restartNumberingAfterBreak="0">
    <w:nsid w:val="0EB1508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0FED3AF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A5C628E"/>
    <w:multiLevelType w:val="hybridMultilevel"/>
    <w:tmpl w:val="E76E029C"/>
    <w:lvl w:ilvl="0" w:tplc="8C7C098E">
      <w:start w:val="1"/>
      <w:numFmt w:val="decimal"/>
      <w:lvlText w:val="%1."/>
      <w:lvlJc w:val="left"/>
      <w:pPr>
        <w:ind w:left="720" w:hanging="360"/>
      </w:pPr>
      <w:rPr>
        <w:color w:val="auto"/>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EE325AD"/>
    <w:multiLevelType w:val="hybridMultilevel"/>
    <w:tmpl w:val="F8C8DBEE"/>
    <w:lvl w:ilvl="0" w:tplc="F79CC6A2">
      <w:start w:val="1"/>
      <w:numFmt w:val="decimal"/>
      <w:lvlText w:val="%1."/>
      <w:lvlJc w:val="left"/>
      <w:pPr>
        <w:ind w:left="720" w:hanging="360"/>
      </w:pPr>
      <w:rPr>
        <w:color w:val="auto"/>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2A07AD7"/>
    <w:multiLevelType w:val="multilevel"/>
    <w:tmpl w:val="FD3C6CB4"/>
    <w:styleLink w:val="CurrentList1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22B6544F"/>
    <w:multiLevelType w:val="hybridMultilevel"/>
    <w:tmpl w:val="2B129536"/>
    <w:lvl w:ilvl="0" w:tplc="064A9BBC">
      <w:start w:val="1"/>
      <w:numFmt w:val="bullet"/>
      <w:lvlText w:val=""/>
      <w:lvlJc w:val="left"/>
      <w:pPr>
        <w:tabs>
          <w:tab w:val="num" w:pos="360"/>
        </w:tabs>
        <w:ind w:left="357" w:hanging="357"/>
      </w:pPr>
      <w:rPr>
        <w:rFonts w:ascii="Symbol" w:hAnsi="Symbol" w:hint="default"/>
        <w:sz w:val="18"/>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27C432C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7CB3EBF"/>
    <w:multiLevelType w:val="multilevel"/>
    <w:tmpl w:val="CA3C0B58"/>
    <w:numStyleLink w:val="Bullets"/>
  </w:abstractNum>
  <w:abstractNum w:abstractNumId="16" w15:restartNumberingAfterBreak="0">
    <w:nsid w:val="29B06F5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A7505CF"/>
    <w:multiLevelType w:val="multilevel"/>
    <w:tmpl w:val="A91C417E"/>
    <w:lvl w:ilvl="0">
      <w:start w:val="1"/>
      <w:numFmt w:val="bullet"/>
      <w:pStyle w:val="ListBullet"/>
      <w:lvlText w:val="•"/>
      <w:lvlJc w:val="left"/>
      <w:pPr>
        <w:ind w:left="284" w:hanging="284"/>
      </w:pPr>
      <w:rPr>
        <w:rFonts w:ascii="Arial" w:hAnsi="Arial" w:hint="default"/>
        <w:color w:val="auto"/>
      </w:rPr>
    </w:lvl>
    <w:lvl w:ilvl="1">
      <w:start w:val="1"/>
      <w:numFmt w:val="bullet"/>
      <w:pStyle w:val="ListBullet2"/>
      <w:lvlText w:val="°"/>
      <w:lvlJc w:val="left"/>
      <w:pPr>
        <w:ind w:left="568" w:hanging="284"/>
      </w:pPr>
      <w:rPr>
        <w:rFonts w:ascii="Arial" w:hAnsi="Arial" w:hint="default"/>
        <w:position w:val="-4"/>
      </w:rPr>
    </w:lvl>
    <w:lvl w:ilvl="2">
      <w:start w:val="1"/>
      <w:numFmt w:val="bullet"/>
      <w:pStyle w:val="ListBullet3"/>
      <w:lvlText w:val="–"/>
      <w:lvlJc w:val="left"/>
      <w:pPr>
        <w:tabs>
          <w:tab w:val="num" w:pos="928"/>
        </w:tabs>
        <w:ind w:left="852" w:hanging="284"/>
      </w:pPr>
      <w:rPr>
        <w:rFonts w:ascii="Arial" w:hAnsi="Arial" w:hint="default"/>
      </w:rPr>
    </w:lvl>
    <w:lvl w:ilvl="3">
      <w:start w:val="1"/>
      <w:numFmt w:val="bullet"/>
      <w:pStyle w:val="ListBullet4"/>
      <w:lvlText w:val="·"/>
      <w:lvlJc w:val="left"/>
      <w:pPr>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18" w15:restartNumberingAfterBreak="0">
    <w:nsid w:val="2C950C45"/>
    <w:multiLevelType w:val="hybridMultilevel"/>
    <w:tmpl w:val="2A08B7F8"/>
    <w:lvl w:ilvl="0" w:tplc="40FA44E8">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4880444"/>
    <w:multiLevelType w:val="hybridMultilevel"/>
    <w:tmpl w:val="C7988E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9551EBC"/>
    <w:multiLevelType w:val="multilevel"/>
    <w:tmpl w:val="2A0C617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3E976C9D"/>
    <w:multiLevelType w:val="multilevel"/>
    <w:tmpl w:val="08090025"/>
    <w:lvl w:ilvl="0">
      <w:start w:val="1"/>
      <w:numFmt w:val="decimal"/>
      <w:lvlText w:val="%1"/>
      <w:lvlJc w:val="left"/>
      <w:pPr>
        <w:ind w:left="1567"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3F665D99"/>
    <w:multiLevelType w:val="multilevel"/>
    <w:tmpl w:val="FE163B88"/>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3" w15:restartNumberingAfterBreak="0">
    <w:nsid w:val="4B182A30"/>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E1B1979"/>
    <w:multiLevelType w:val="hybridMultilevel"/>
    <w:tmpl w:val="E486A4B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5" w15:restartNumberingAfterBreak="0">
    <w:nsid w:val="53104E19"/>
    <w:multiLevelType w:val="multilevel"/>
    <w:tmpl w:val="08D6418A"/>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2"/>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6" w15:restartNumberingAfterBreak="0">
    <w:nsid w:val="550A2F45"/>
    <w:multiLevelType w:val="singleLevel"/>
    <w:tmpl w:val="2D429DF0"/>
    <w:lvl w:ilvl="0">
      <w:start w:val="1"/>
      <w:numFmt w:val="decimal"/>
      <w:lvlText w:val="%1."/>
      <w:legacy w:legacy="1" w:legacySpace="0" w:legacyIndent="360"/>
      <w:lvlJc w:val="left"/>
      <w:pPr>
        <w:ind w:left="360" w:hanging="360"/>
      </w:pPr>
      <w:rPr>
        <w:rFonts w:cs="Times New Roman"/>
      </w:rPr>
    </w:lvl>
  </w:abstractNum>
  <w:abstractNum w:abstractNumId="27" w15:restartNumberingAfterBreak="0">
    <w:nsid w:val="55D46769"/>
    <w:multiLevelType w:val="multilevel"/>
    <w:tmpl w:val="9948DE70"/>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4"/>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8" w15:restartNumberingAfterBreak="0">
    <w:nsid w:val="586F75BF"/>
    <w:multiLevelType w:val="multilevel"/>
    <w:tmpl w:val="737A88C0"/>
    <w:styleLink w:val="Numbers"/>
    <w:lvl w:ilvl="0">
      <w:start w:val="1"/>
      <w:numFmt w:val="decimal"/>
      <w:lvlText w:val="%1."/>
      <w:lvlJc w:val="left"/>
      <w:pPr>
        <w:ind w:left="284" w:hanging="284"/>
      </w:pPr>
      <w:rPr>
        <w:rFonts w:hint="default"/>
      </w:rPr>
    </w:lvl>
    <w:lvl w:ilvl="1">
      <w:start w:val="1"/>
      <w:numFmt w:val="decimal"/>
      <w:lvlText w:val="%1.%2."/>
      <w:lvlJc w:val="left"/>
      <w:pPr>
        <w:tabs>
          <w:tab w:val="num" w:pos="644"/>
        </w:tabs>
        <w:ind w:left="568" w:hanging="568"/>
      </w:pPr>
      <w:rPr>
        <w:rFonts w:hint="default"/>
      </w:rPr>
    </w:lvl>
    <w:lvl w:ilvl="2">
      <w:start w:val="1"/>
      <w:numFmt w:val="decimal"/>
      <w:lvlText w:val="%1.%2.%3."/>
      <w:lvlJc w:val="left"/>
      <w:pPr>
        <w:tabs>
          <w:tab w:val="num" w:pos="928"/>
        </w:tabs>
        <w:ind w:left="852" w:hanging="285"/>
      </w:pPr>
      <w:rPr>
        <w:rFonts w:hint="default"/>
      </w:rPr>
    </w:lvl>
    <w:lvl w:ilvl="3">
      <w:start w:val="1"/>
      <w:numFmt w:val="decimal"/>
      <w:pStyle w:val="ListNumber4"/>
      <w:lvlText w:val="%1.%2.%3.%4."/>
      <w:lvlJc w:val="left"/>
      <w:pPr>
        <w:tabs>
          <w:tab w:val="num" w:pos="1212"/>
        </w:tabs>
        <w:ind w:left="1136" w:hanging="569"/>
      </w:pPr>
      <w:rPr>
        <w:rFonts w:hint="default"/>
      </w:rPr>
    </w:lvl>
    <w:lvl w:ilvl="4">
      <w:start w:val="1"/>
      <w:numFmt w:val="lowerLetter"/>
      <w:lvlText w:val="%5."/>
      <w:lvlJc w:val="left"/>
      <w:pPr>
        <w:tabs>
          <w:tab w:val="num" w:pos="1496"/>
        </w:tabs>
        <w:ind w:left="1420" w:hanging="284"/>
      </w:pPr>
      <w:rPr>
        <w:rFonts w:hint="default"/>
      </w:rPr>
    </w:lvl>
    <w:lvl w:ilvl="5">
      <w:start w:val="1"/>
      <w:numFmt w:val="lowerRoman"/>
      <w:lvlText w:val="%6."/>
      <w:lvlJc w:val="right"/>
      <w:pPr>
        <w:tabs>
          <w:tab w:val="num" w:pos="1780"/>
        </w:tabs>
        <w:ind w:left="1704" w:hanging="284"/>
      </w:pPr>
      <w:rPr>
        <w:rFonts w:hint="default"/>
      </w:rPr>
    </w:lvl>
    <w:lvl w:ilvl="6">
      <w:start w:val="1"/>
      <w:numFmt w:val="decimal"/>
      <w:lvlText w:val="%7."/>
      <w:lvlJc w:val="left"/>
      <w:pPr>
        <w:tabs>
          <w:tab w:val="num" w:pos="2064"/>
        </w:tabs>
        <w:ind w:left="1988" w:hanging="284"/>
      </w:pPr>
      <w:rPr>
        <w:rFonts w:hint="default"/>
      </w:rPr>
    </w:lvl>
    <w:lvl w:ilvl="7">
      <w:start w:val="1"/>
      <w:numFmt w:val="lowerLetter"/>
      <w:lvlText w:val="%8."/>
      <w:lvlJc w:val="left"/>
      <w:pPr>
        <w:tabs>
          <w:tab w:val="num" w:pos="2348"/>
        </w:tabs>
        <w:ind w:left="2272" w:hanging="284"/>
      </w:pPr>
      <w:rPr>
        <w:rFonts w:hint="default"/>
      </w:rPr>
    </w:lvl>
    <w:lvl w:ilvl="8">
      <w:start w:val="1"/>
      <w:numFmt w:val="lowerRoman"/>
      <w:lvlText w:val="%9."/>
      <w:lvlJc w:val="right"/>
      <w:pPr>
        <w:tabs>
          <w:tab w:val="num" w:pos="2632"/>
        </w:tabs>
        <w:ind w:left="2556" w:hanging="284"/>
      </w:pPr>
      <w:rPr>
        <w:rFonts w:hint="default"/>
      </w:rPr>
    </w:lvl>
  </w:abstractNum>
  <w:abstractNum w:abstractNumId="29" w15:restartNumberingAfterBreak="0">
    <w:nsid w:val="5C4A4808"/>
    <w:multiLevelType w:val="hybridMultilevel"/>
    <w:tmpl w:val="2FAC60E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0" w15:restartNumberingAfterBreak="0">
    <w:nsid w:val="66B86610"/>
    <w:multiLevelType w:val="multilevel"/>
    <w:tmpl w:val="6BD66B4C"/>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792" w:hanging="432"/>
      </w:pPr>
      <w:rPr>
        <w:rFonts w:hint="default"/>
      </w:rPr>
    </w:lvl>
    <w:lvl w:ilvl="2">
      <w:start w:val="1"/>
      <w:numFmt w:val="decimal"/>
      <w:pStyle w:val="ListNumber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9B47601"/>
    <w:multiLevelType w:val="hybridMultilevel"/>
    <w:tmpl w:val="F3AEFCFC"/>
    <w:lvl w:ilvl="0" w:tplc="A622E3A8">
      <w:start w:val="1"/>
      <w:numFmt w:val="decimal"/>
      <w:lvlText w:val="%1"/>
      <w:lvlJc w:val="left"/>
      <w:pPr>
        <w:ind w:left="1080" w:hanging="720"/>
      </w:pPr>
      <w:rPr>
        <w:rFonts w:hint="default"/>
      </w:rPr>
    </w:lvl>
    <w:lvl w:ilvl="1" w:tplc="091A9EC6">
      <w:start w:val="1"/>
      <w:numFmt w:val="lowerLetter"/>
      <w:lvlText w:val="%2)"/>
      <w:lvlJc w:val="left"/>
      <w:pPr>
        <w:ind w:left="1800" w:hanging="72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A115B99"/>
    <w:multiLevelType w:val="hybridMultilevel"/>
    <w:tmpl w:val="91BC6A8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3" w15:restartNumberingAfterBreak="0">
    <w:nsid w:val="6FA02505"/>
    <w:multiLevelType w:val="hybridMultilevel"/>
    <w:tmpl w:val="E5EAC8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201605A"/>
    <w:multiLevelType w:val="hybridMultilevel"/>
    <w:tmpl w:val="A1023A2C"/>
    <w:lvl w:ilvl="0" w:tplc="5D9A36CC">
      <w:start w:val="3"/>
      <w:numFmt w:val="decimal"/>
      <w:lvlText w:val="%1."/>
      <w:lvlJc w:val="left"/>
      <w:pPr>
        <w:ind w:left="1440" w:hanging="360"/>
      </w:pPr>
      <w:rPr>
        <w:rFonts w:eastAsia="Times New Roman"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5" w15:restartNumberingAfterBreak="0">
    <w:nsid w:val="7367742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7BB12A6"/>
    <w:multiLevelType w:val="multilevel"/>
    <w:tmpl w:val="80A24D28"/>
    <w:lvl w:ilvl="0">
      <w:start w:val="1"/>
      <w:numFmt w:val="decimal"/>
      <w:pStyle w:val="Heading1-Numbered"/>
      <w:lvlText w:val="%1"/>
      <w:lvlJc w:val="left"/>
      <w:pPr>
        <w:ind w:left="432" w:hanging="432"/>
      </w:pPr>
      <w:rPr>
        <w:rFonts w:hint="default"/>
      </w:rPr>
    </w:lvl>
    <w:lvl w:ilvl="1">
      <w:start w:val="1"/>
      <w:numFmt w:val="decimal"/>
      <w:pStyle w:val="Heading2-Numbered"/>
      <w:lvlText w:val="%1.%2"/>
      <w:lvlJc w:val="left"/>
      <w:pPr>
        <w:ind w:left="576" w:hanging="576"/>
      </w:pPr>
      <w:rPr>
        <w:rFonts w:hint="default"/>
      </w:rPr>
    </w:lvl>
    <w:lvl w:ilvl="2">
      <w:start w:val="1"/>
      <w:numFmt w:val="decimal"/>
      <w:pStyle w:val="Heading3-Numbered"/>
      <w:lvlText w:val="%1.%2.%3"/>
      <w:lvlJc w:val="left"/>
      <w:pPr>
        <w:ind w:left="720" w:hanging="720"/>
      </w:pPr>
      <w:rPr>
        <w:rFonts w:hint="default"/>
      </w:rPr>
    </w:lvl>
    <w:lvl w:ilvl="3">
      <w:start w:val="1"/>
      <w:numFmt w:val="decimal"/>
      <w:pStyle w:val="Heading4-Numbered"/>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78EC3AE2"/>
    <w:multiLevelType w:val="multilevel"/>
    <w:tmpl w:val="08090025"/>
    <w:styleLink w:val="CurrentList1"/>
    <w:lvl w:ilvl="0">
      <w:start w:val="1"/>
      <w:numFmt w:val="decimal"/>
      <w:lvlText w:val="%1"/>
      <w:lvlJc w:val="left"/>
      <w:pPr>
        <w:ind w:left="1567"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8" w15:restartNumberingAfterBreak="0">
    <w:nsid w:val="7C9E113D"/>
    <w:multiLevelType w:val="multilevel"/>
    <w:tmpl w:val="CA3C0B58"/>
    <w:styleLink w:val="Bullets"/>
    <w:lvl w:ilvl="0">
      <w:start w:val="1"/>
      <w:numFmt w:val="bullet"/>
      <w:lvlText w:val="•"/>
      <w:lvlJc w:val="left"/>
      <w:pPr>
        <w:ind w:left="284" w:hanging="284"/>
      </w:pPr>
      <w:rPr>
        <w:rFonts w:ascii="Arial" w:hAnsi="Arial" w:cs="Times New Roman" w:hint="default"/>
        <w:color w:val="auto"/>
      </w:rPr>
    </w:lvl>
    <w:lvl w:ilvl="1">
      <w:start w:val="1"/>
      <w:numFmt w:val="bullet"/>
      <w:lvlText w:val="»"/>
      <w:lvlJc w:val="left"/>
      <w:pPr>
        <w:ind w:left="568" w:hanging="284"/>
      </w:pPr>
      <w:rPr>
        <w:rFonts w:ascii="Arial" w:hAnsi="Arial" w:cs="Gill Sans"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Symbol" w:hAnsi="Symbo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39" w15:restartNumberingAfterBreak="0">
    <w:nsid w:val="7D8C3D8C"/>
    <w:multiLevelType w:val="multilevel"/>
    <w:tmpl w:val="D5B2866E"/>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6"/>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num w:numId="1" w16cid:durableId="895895563">
    <w:abstractNumId w:val="37"/>
  </w:num>
  <w:num w:numId="2" w16cid:durableId="1099250515">
    <w:abstractNumId w:val="21"/>
  </w:num>
  <w:num w:numId="3" w16cid:durableId="454718066">
    <w:abstractNumId w:val="23"/>
  </w:num>
  <w:num w:numId="4" w16cid:durableId="20790063">
    <w:abstractNumId w:val="9"/>
  </w:num>
  <w:num w:numId="5" w16cid:durableId="1314144844">
    <w:abstractNumId w:val="14"/>
  </w:num>
  <w:num w:numId="6" w16cid:durableId="1346397344">
    <w:abstractNumId w:val="16"/>
  </w:num>
  <w:num w:numId="7" w16cid:durableId="292291676">
    <w:abstractNumId w:val="36"/>
  </w:num>
  <w:num w:numId="8" w16cid:durableId="2030371840">
    <w:abstractNumId w:val="8"/>
  </w:num>
  <w:num w:numId="9" w16cid:durableId="858272417">
    <w:abstractNumId w:val="2"/>
  </w:num>
  <w:num w:numId="10" w16cid:durableId="69281409">
    <w:abstractNumId w:val="3"/>
  </w:num>
  <w:num w:numId="11" w16cid:durableId="1379667581">
    <w:abstractNumId w:val="12"/>
  </w:num>
  <w:num w:numId="12" w16cid:durableId="680619599">
    <w:abstractNumId w:val="20"/>
  </w:num>
  <w:num w:numId="13" w16cid:durableId="2100369805">
    <w:abstractNumId w:val="28"/>
  </w:num>
  <w:num w:numId="14" w16cid:durableId="1671323240">
    <w:abstractNumId w:val="6"/>
  </w:num>
  <w:num w:numId="15" w16cid:durableId="1858543762">
    <w:abstractNumId w:val="17"/>
  </w:num>
  <w:num w:numId="16" w16cid:durableId="57754739">
    <w:abstractNumId w:val="22"/>
  </w:num>
  <w:num w:numId="17" w16cid:durableId="223832047">
    <w:abstractNumId w:val="7"/>
  </w:num>
  <w:num w:numId="18" w16cid:durableId="1729499897">
    <w:abstractNumId w:val="39"/>
  </w:num>
  <w:num w:numId="19" w16cid:durableId="2132505946">
    <w:abstractNumId w:val="25"/>
  </w:num>
  <w:num w:numId="20" w16cid:durableId="1541359452">
    <w:abstractNumId w:val="27"/>
  </w:num>
  <w:num w:numId="21" w16cid:durableId="434911651">
    <w:abstractNumId w:val="30"/>
  </w:num>
  <w:num w:numId="22" w16cid:durableId="1089351798">
    <w:abstractNumId w:val="35"/>
  </w:num>
  <w:num w:numId="23" w16cid:durableId="126519357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60796074">
    <w:abstractNumId w:val="0"/>
  </w:num>
  <w:num w:numId="25" w16cid:durableId="258173144">
    <w:abstractNumId w:val="38"/>
  </w:num>
  <w:num w:numId="26" w16cid:durableId="1325013784">
    <w:abstractNumId w:val="15"/>
  </w:num>
  <w:num w:numId="27" w16cid:durableId="118502479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99205288">
    <w:abstractNumId w:val="29"/>
  </w:num>
  <w:num w:numId="29" w16cid:durableId="583146408">
    <w:abstractNumId w:val="24"/>
  </w:num>
  <w:num w:numId="30" w16cid:durableId="133329015">
    <w:abstractNumId w:val="18"/>
  </w:num>
  <w:num w:numId="31" w16cid:durableId="1559319133">
    <w:abstractNumId w:val="32"/>
  </w:num>
  <w:num w:numId="32" w16cid:durableId="2147239570">
    <w:abstractNumId w:val="11"/>
  </w:num>
  <w:num w:numId="33" w16cid:durableId="457382409">
    <w:abstractNumId w:val="10"/>
  </w:num>
  <w:num w:numId="34" w16cid:durableId="972101933">
    <w:abstractNumId w:val="4"/>
  </w:num>
  <w:num w:numId="35" w16cid:durableId="1836727596">
    <w:abstractNumId w:val="19"/>
  </w:num>
  <w:num w:numId="36" w16cid:durableId="61105151">
    <w:abstractNumId w:val="26"/>
  </w:num>
  <w:num w:numId="37" w16cid:durableId="281304752">
    <w:abstractNumId w:val="31"/>
  </w:num>
  <w:num w:numId="38" w16cid:durableId="1222055391">
    <w:abstractNumId w:val="33"/>
  </w:num>
  <w:num w:numId="39" w16cid:durableId="1579637143">
    <w:abstractNumId w:val="34"/>
  </w:num>
  <w:num w:numId="40" w16cid:durableId="1001932367">
    <w:abstractNumId w:val="5"/>
  </w:num>
  <w:num w:numId="41" w16cid:durableId="323244554">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8D7"/>
    <w:rsid w:val="0003097B"/>
    <w:rsid w:val="00043BD2"/>
    <w:rsid w:val="00054DAF"/>
    <w:rsid w:val="00060B8A"/>
    <w:rsid w:val="00075F1C"/>
    <w:rsid w:val="00083CA6"/>
    <w:rsid w:val="00083EED"/>
    <w:rsid w:val="00094D46"/>
    <w:rsid w:val="000A6D2A"/>
    <w:rsid w:val="000B12D1"/>
    <w:rsid w:val="000E161A"/>
    <w:rsid w:val="000F44F6"/>
    <w:rsid w:val="00117D4C"/>
    <w:rsid w:val="001305A1"/>
    <w:rsid w:val="00133A95"/>
    <w:rsid w:val="001543EA"/>
    <w:rsid w:val="0016296A"/>
    <w:rsid w:val="00163800"/>
    <w:rsid w:val="00167EA1"/>
    <w:rsid w:val="0017164A"/>
    <w:rsid w:val="001733FD"/>
    <w:rsid w:val="0019596D"/>
    <w:rsid w:val="001A3B3F"/>
    <w:rsid w:val="001A4CB2"/>
    <w:rsid w:val="001C1052"/>
    <w:rsid w:val="001E7F11"/>
    <w:rsid w:val="00200C4A"/>
    <w:rsid w:val="0021185D"/>
    <w:rsid w:val="00216D6E"/>
    <w:rsid w:val="002229B6"/>
    <w:rsid w:val="002550C7"/>
    <w:rsid w:val="00256B79"/>
    <w:rsid w:val="00264614"/>
    <w:rsid w:val="0027130E"/>
    <w:rsid w:val="00274CC1"/>
    <w:rsid w:val="00280ED9"/>
    <w:rsid w:val="002A609F"/>
    <w:rsid w:val="002C1C14"/>
    <w:rsid w:val="002C2248"/>
    <w:rsid w:val="002C5E53"/>
    <w:rsid w:val="002F74C8"/>
    <w:rsid w:val="0030202C"/>
    <w:rsid w:val="00302D72"/>
    <w:rsid w:val="00310B14"/>
    <w:rsid w:val="00314A9E"/>
    <w:rsid w:val="00315A37"/>
    <w:rsid w:val="00315C0B"/>
    <w:rsid w:val="003316DF"/>
    <w:rsid w:val="00334D9C"/>
    <w:rsid w:val="00335740"/>
    <w:rsid w:val="00350EB8"/>
    <w:rsid w:val="00356782"/>
    <w:rsid w:val="00394B1B"/>
    <w:rsid w:val="00395538"/>
    <w:rsid w:val="003A536B"/>
    <w:rsid w:val="003A66C0"/>
    <w:rsid w:val="003B4B23"/>
    <w:rsid w:val="003D675E"/>
    <w:rsid w:val="0040727E"/>
    <w:rsid w:val="0042558A"/>
    <w:rsid w:val="0042594C"/>
    <w:rsid w:val="00430343"/>
    <w:rsid w:val="004561FC"/>
    <w:rsid w:val="004609BB"/>
    <w:rsid w:val="004C277B"/>
    <w:rsid w:val="004C4F86"/>
    <w:rsid w:val="004D1FC2"/>
    <w:rsid w:val="004D2F28"/>
    <w:rsid w:val="004D7A71"/>
    <w:rsid w:val="005066D4"/>
    <w:rsid w:val="00515EB4"/>
    <w:rsid w:val="00545C6D"/>
    <w:rsid w:val="00546B9E"/>
    <w:rsid w:val="00552EED"/>
    <w:rsid w:val="00553139"/>
    <w:rsid w:val="00571853"/>
    <w:rsid w:val="0057794A"/>
    <w:rsid w:val="005809C1"/>
    <w:rsid w:val="005816FC"/>
    <w:rsid w:val="005836DC"/>
    <w:rsid w:val="0058395F"/>
    <w:rsid w:val="00585028"/>
    <w:rsid w:val="005C26ED"/>
    <w:rsid w:val="005E5F72"/>
    <w:rsid w:val="005F0AB1"/>
    <w:rsid w:val="00611319"/>
    <w:rsid w:val="00611AD3"/>
    <w:rsid w:val="00620233"/>
    <w:rsid w:val="00623FE6"/>
    <w:rsid w:val="006458C0"/>
    <w:rsid w:val="00680938"/>
    <w:rsid w:val="00697DE2"/>
    <w:rsid w:val="006C2F21"/>
    <w:rsid w:val="006D32B0"/>
    <w:rsid w:val="006D4872"/>
    <w:rsid w:val="006D7008"/>
    <w:rsid w:val="006D7169"/>
    <w:rsid w:val="006E1414"/>
    <w:rsid w:val="006E7034"/>
    <w:rsid w:val="0071244A"/>
    <w:rsid w:val="007260EA"/>
    <w:rsid w:val="0073162E"/>
    <w:rsid w:val="00736B55"/>
    <w:rsid w:val="0074012F"/>
    <w:rsid w:val="0074212D"/>
    <w:rsid w:val="00772F50"/>
    <w:rsid w:val="00773550"/>
    <w:rsid w:val="007773F9"/>
    <w:rsid w:val="00792193"/>
    <w:rsid w:val="007A0041"/>
    <w:rsid w:val="007A6C0F"/>
    <w:rsid w:val="007B624D"/>
    <w:rsid w:val="007B689E"/>
    <w:rsid w:val="007B7B9D"/>
    <w:rsid w:val="007C64D9"/>
    <w:rsid w:val="007D126B"/>
    <w:rsid w:val="00805941"/>
    <w:rsid w:val="0082660F"/>
    <w:rsid w:val="00832C37"/>
    <w:rsid w:val="00853810"/>
    <w:rsid w:val="0086173D"/>
    <w:rsid w:val="00867075"/>
    <w:rsid w:val="008929BA"/>
    <w:rsid w:val="008A4A15"/>
    <w:rsid w:val="008C241C"/>
    <w:rsid w:val="008E08BD"/>
    <w:rsid w:val="008E4295"/>
    <w:rsid w:val="008E504D"/>
    <w:rsid w:val="008F2FCD"/>
    <w:rsid w:val="009135F2"/>
    <w:rsid w:val="00935713"/>
    <w:rsid w:val="00935E94"/>
    <w:rsid w:val="0094746F"/>
    <w:rsid w:val="009514D5"/>
    <w:rsid w:val="00963D71"/>
    <w:rsid w:val="00980A86"/>
    <w:rsid w:val="00980B47"/>
    <w:rsid w:val="00981CE8"/>
    <w:rsid w:val="009A7920"/>
    <w:rsid w:val="009B3B5A"/>
    <w:rsid w:val="009B48A8"/>
    <w:rsid w:val="009C08F6"/>
    <w:rsid w:val="009D0306"/>
    <w:rsid w:val="009D6E8A"/>
    <w:rsid w:val="009D77A5"/>
    <w:rsid w:val="009F275A"/>
    <w:rsid w:val="009F56AC"/>
    <w:rsid w:val="00A233DC"/>
    <w:rsid w:val="00A26A93"/>
    <w:rsid w:val="00A31064"/>
    <w:rsid w:val="00A67A6E"/>
    <w:rsid w:val="00A81B75"/>
    <w:rsid w:val="00A85286"/>
    <w:rsid w:val="00A90FD6"/>
    <w:rsid w:val="00AC1750"/>
    <w:rsid w:val="00AD47C0"/>
    <w:rsid w:val="00AE04F2"/>
    <w:rsid w:val="00AE1B13"/>
    <w:rsid w:val="00AE2074"/>
    <w:rsid w:val="00B02B5C"/>
    <w:rsid w:val="00B070F8"/>
    <w:rsid w:val="00B17CEB"/>
    <w:rsid w:val="00B2387C"/>
    <w:rsid w:val="00B26E57"/>
    <w:rsid w:val="00B35976"/>
    <w:rsid w:val="00B419A8"/>
    <w:rsid w:val="00B5117E"/>
    <w:rsid w:val="00B620D5"/>
    <w:rsid w:val="00B66506"/>
    <w:rsid w:val="00B66AB7"/>
    <w:rsid w:val="00B741A8"/>
    <w:rsid w:val="00B7509B"/>
    <w:rsid w:val="00B93ADF"/>
    <w:rsid w:val="00B9468D"/>
    <w:rsid w:val="00B9602A"/>
    <w:rsid w:val="00BA3C7A"/>
    <w:rsid w:val="00BD076D"/>
    <w:rsid w:val="00BD2AAD"/>
    <w:rsid w:val="00BE1A22"/>
    <w:rsid w:val="00BF38D7"/>
    <w:rsid w:val="00BF7FC7"/>
    <w:rsid w:val="00C13D8F"/>
    <w:rsid w:val="00C200D1"/>
    <w:rsid w:val="00C247A8"/>
    <w:rsid w:val="00C35A22"/>
    <w:rsid w:val="00C41DB7"/>
    <w:rsid w:val="00C42925"/>
    <w:rsid w:val="00C44AA7"/>
    <w:rsid w:val="00C4706C"/>
    <w:rsid w:val="00C5488F"/>
    <w:rsid w:val="00C673DA"/>
    <w:rsid w:val="00C74145"/>
    <w:rsid w:val="00C8261F"/>
    <w:rsid w:val="00C8792B"/>
    <w:rsid w:val="00CC067E"/>
    <w:rsid w:val="00CC4248"/>
    <w:rsid w:val="00CD2F65"/>
    <w:rsid w:val="00CE3DB6"/>
    <w:rsid w:val="00CF1D18"/>
    <w:rsid w:val="00D06C44"/>
    <w:rsid w:val="00D21B73"/>
    <w:rsid w:val="00D26002"/>
    <w:rsid w:val="00D2771F"/>
    <w:rsid w:val="00D377F8"/>
    <w:rsid w:val="00D42731"/>
    <w:rsid w:val="00D44AA7"/>
    <w:rsid w:val="00D5450E"/>
    <w:rsid w:val="00D603EF"/>
    <w:rsid w:val="00D70A45"/>
    <w:rsid w:val="00D82155"/>
    <w:rsid w:val="00D963D0"/>
    <w:rsid w:val="00D965A0"/>
    <w:rsid w:val="00DB369F"/>
    <w:rsid w:val="00DD7B0A"/>
    <w:rsid w:val="00DE5CC9"/>
    <w:rsid w:val="00E069E9"/>
    <w:rsid w:val="00E14C45"/>
    <w:rsid w:val="00E15432"/>
    <w:rsid w:val="00E25C7B"/>
    <w:rsid w:val="00E3103F"/>
    <w:rsid w:val="00E36F56"/>
    <w:rsid w:val="00E441F1"/>
    <w:rsid w:val="00E50FF8"/>
    <w:rsid w:val="00E61456"/>
    <w:rsid w:val="00E7126F"/>
    <w:rsid w:val="00E8310E"/>
    <w:rsid w:val="00E8482A"/>
    <w:rsid w:val="00E92BDF"/>
    <w:rsid w:val="00E9525A"/>
    <w:rsid w:val="00EC7BED"/>
    <w:rsid w:val="00EE2CB4"/>
    <w:rsid w:val="00EF0022"/>
    <w:rsid w:val="00F000B3"/>
    <w:rsid w:val="00F00402"/>
    <w:rsid w:val="00F00C5A"/>
    <w:rsid w:val="00F25D12"/>
    <w:rsid w:val="00F32565"/>
    <w:rsid w:val="00F52F3C"/>
    <w:rsid w:val="00F87EB5"/>
    <w:rsid w:val="00FC6165"/>
    <w:rsid w:val="00FE016D"/>
    <w:rsid w:val="00FF1431"/>
    <w:rsid w:val="00FF5808"/>
    <w:rsid w:val="00FF63FA"/>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C0ADFC"/>
  <w15:chartTrackingRefBased/>
  <w15:docId w15:val="{484FDF88-F63B-4B36-8145-41D65F4D8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iPriority="4" w:unhideWhenUsed="1" w:qFormat="1"/>
    <w:lsdException w:name="List Number 3" w:semiHidden="1" w:uiPriority="4" w:unhideWhenUsed="1" w:qFormat="1"/>
    <w:lsdException w:name="List Number 4" w:semiHidden="1" w:unhideWhenUsed="1"/>
    <w:lsdException w:name="List Number 5" w:semiHidden="1" w:unhideWhenUsed="1"/>
    <w:lsdException w:name="Title" w:uiPriority="7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4"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D4C"/>
  </w:style>
  <w:style w:type="paragraph" w:styleId="Heading1">
    <w:name w:val="heading 1"/>
    <w:basedOn w:val="Normal"/>
    <w:next w:val="Normal"/>
    <w:link w:val="Heading1Char"/>
    <w:uiPriority w:val="9"/>
    <w:qFormat/>
    <w:rsid w:val="00FF63FA"/>
    <w:pPr>
      <w:keepNext/>
      <w:keepLines/>
      <w:spacing w:before="360" w:after="180" w:line="300" w:lineRule="auto"/>
      <w:outlineLvl w:val="0"/>
    </w:pPr>
    <w:rPr>
      <w:rFonts w:asciiTheme="majorHAnsi" w:eastAsiaTheme="majorEastAsia" w:hAnsiTheme="majorHAnsi" w:cstheme="majorBidi"/>
      <w:b/>
      <w:color w:val="001947" w:themeColor="text2"/>
      <w:sz w:val="36"/>
      <w:szCs w:val="32"/>
    </w:rPr>
  </w:style>
  <w:style w:type="paragraph" w:styleId="Heading2">
    <w:name w:val="heading 2"/>
    <w:basedOn w:val="Normal"/>
    <w:next w:val="Normal"/>
    <w:link w:val="Heading2Char"/>
    <w:uiPriority w:val="9"/>
    <w:unhideWhenUsed/>
    <w:qFormat/>
    <w:rsid w:val="00AD47C0"/>
    <w:pPr>
      <w:keepNext/>
      <w:keepLines/>
      <w:spacing w:before="240" w:line="300" w:lineRule="auto"/>
      <w:outlineLvl w:val="1"/>
    </w:pPr>
    <w:rPr>
      <w:rFonts w:asciiTheme="majorHAnsi" w:eastAsiaTheme="majorEastAsia" w:hAnsiTheme="majorHAnsi" w:cstheme="majorBidi"/>
      <w:color w:val="001947"/>
      <w:sz w:val="32"/>
      <w:szCs w:val="26"/>
    </w:rPr>
  </w:style>
  <w:style w:type="paragraph" w:styleId="Heading3">
    <w:name w:val="heading 3"/>
    <w:basedOn w:val="Normal"/>
    <w:next w:val="Normal"/>
    <w:link w:val="Heading3Char"/>
    <w:uiPriority w:val="9"/>
    <w:unhideWhenUsed/>
    <w:qFormat/>
    <w:rsid w:val="00FF5808"/>
    <w:pPr>
      <w:keepNext/>
      <w:keepLines/>
      <w:spacing w:before="180" w:line="300" w:lineRule="auto"/>
      <w:outlineLvl w:val="2"/>
    </w:pPr>
    <w:rPr>
      <w:rFonts w:asciiTheme="majorHAnsi" w:eastAsiaTheme="majorEastAsia" w:hAnsiTheme="majorHAnsi" w:cs="Times New Roman (Headings CS)"/>
      <w:b/>
      <w:color w:val="001947"/>
      <w:sz w:val="26"/>
    </w:rPr>
  </w:style>
  <w:style w:type="paragraph" w:styleId="Heading4">
    <w:name w:val="heading 4"/>
    <w:basedOn w:val="Normal"/>
    <w:next w:val="Normal"/>
    <w:link w:val="Heading4Char"/>
    <w:uiPriority w:val="9"/>
    <w:unhideWhenUsed/>
    <w:qFormat/>
    <w:rsid w:val="00FF63FA"/>
    <w:pPr>
      <w:keepNext/>
      <w:keepLines/>
      <w:spacing w:before="18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unhideWhenUsed/>
    <w:qFormat/>
    <w:rsid w:val="001A3B3F"/>
    <w:pPr>
      <w:keepNext/>
      <w:keepLines/>
      <w:spacing w:before="180" w:after="60"/>
      <w:outlineLvl w:val="4"/>
    </w:pPr>
    <w:rPr>
      <w:rFonts w:asciiTheme="majorHAnsi" w:eastAsiaTheme="majorEastAsia" w:hAnsiTheme="majorHAnsi" w:cstheme="majorBidi"/>
      <w:b/>
      <w:color w:val="000000" w:themeColor="text1"/>
    </w:rPr>
  </w:style>
  <w:style w:type="paragraph" w:styleId="Heading6">
    <w:name w:val="heading 6"/>
    <w:basedOn w:val="Normal"/>
    <w:next w:val="Normal"/>
    <w:link w:val="Heading6Char"/>
    <w:uiPriority w:val="9"/>
    <w:semiHidden/>
    <w:unhideWhenUsed/>
    <w:qFormat/>
    <w:rsid w:val="00AD47C0"/>
    <w:pPr>
      <w:keepNext/>
      <w:keepLines/>
      <w:spacing w:before="40" w:after="0"/>
      <w:outlineLvl w:val="5"/>
    </w:pPr>
    <w:rPr>
      <w:rFonts w:asciiTheme="majorHAnsi" w:eastAsiaTheme="majorEastAsia" w:hAnsiTheme="majorHAnsi" w:cstheme="majorBidi"/>
      <w:color w:val="001947"/>
    </w:rPr>
  </w:style>
  <w:style w:type="paragraph" w:styleId="Heading7">
    <w:name w:val="heading 7"/>
    <w:basedOn w:val="Normal"/>
    <w:next w:val="Normal"/>
    <w:link w:val="Heading7Char"/>
    <w:uiPriority w:val="9"/>
    <w:semiHidden/>
    <w:unhideWhenUsed/>
    <w:qFormat/>
    <w:rsid w:val="001A3B3F"/>
    <w:pPr>
      <w:keepNext/>
      <w:keepLines/>
      <w:spacing w:before="40" w:after="0"/>
      <w:outlineLvl w:val="6"/>
    </w:pPr>
    <w:rPr>
      <w:rFonts w:asciiTheme="majorHAnsi" w:eastAsiaTheme="majorEastAsia" w:hAnsiTheme="majorHAnsi" w:cstheme="majorBidi"/>
      <w:i/>
      <w:iCs/>
      <w:color w:val="33476C"/>
    </w:rPr>
  </w:style>
  <w:style w:type="paragraph" w:styleId="Heading8">
    <w:name w:val="heading 8"/>
    <w:basedOn w:val="Normal"/>
    <w:next w:val="Normal"/>
    <w:link w:val="Heading8Char"/>
    <w:uiPriority w:val="9"/>
    <w:semiHidden/>
    <w:unhideWhenUsed/>
    <w:qFormat/>
    <w:rsid w:val="001A3B3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A3B3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3FA"/>
    <w:rPr>
      <w:rFonts w:asciiTheme="majorHAnsi" w:eastAsiaTheme="majorEastAsia" w:hAnsiTheme="majorHAnsi" w:cstheme="majorBidi"/>
      <w:b/>
      <w:color w:val="001947" w:themeColor="text2"/>
      <w:sz w:val="36"/>
      <w:szCs w:val="32"/>
    </w:rPr>
  </w:style>
  <w:style w:type="character" w:customStyle="1" w:styleId="Heading2Char">
    <w:name w:val="Heading 2 Char"/>
    <w:basedOn w:val="DefaultParagraphFont"/>
    <w:link w:val="Heading2"/>
    <w:uiPriority w:val="9"/>
    <w:rsid w:val="00AD47C0"/>
    <w:rPr>
      <w:rFonts w:asciiTheme="majorHAnsi" w:eastAsiaTheme="majorEastAsia" w:hAnsiTheme="majorHAnsi" w:cstheme="majorBidi"/>
      <w:color w:val="001947"/>
      <w:sz w:val="32"/>
      <w:szCs w:val="26"/>
    </w:rPr>
  </w:style>
  <w:style w:type="character" w:styleId="IntenseEmphasis">
    <w:name w:val="Intense Emphasis"/>
    <w:basedOn w:val="DefaultParagraphFont"/>
    <w:uiPriority w:val="21"/>
    <w:qFormat/>
    <w:rsid w:val="00AD47C0"/>
    <w:rPr>
      <w:i/>
      <w:iCs/>
      <w:color w:val="001947"/>
    </w:rPr>
  </w:style>
  <w:style w:type="paragraph" w:styleId="IntenseQuote">
    <w:name w:val="Intense Quote"/>
    <w:basedOn w:val="Normal"/>
    <w:next w:val="Normal"/>
    <w:link w:val="IntenseQuoteChar"/>
    <w:uiPriority w:val="30"/>
    <w:qFormat/>
    <w:rsid w:val="00AD47C0"/>
    <w:pPr>
      <w:pBdr>
        <w:top w:val="single" w:sz="4" w:space="10" w:color="001947" w:themeColor="text2"/>
        <w:bottom w:val="single" w:sz="4" w:space="10" w:color="001947" w:themeColor="text2"/>
      </w:pBdr>
      <w:spacing w:before="360" w:after="360"/>
      <w:ind w:left="864" w:right="864"/>
      <w:jc w:val="center"/>
    </w:pPr>
    <w:rPr>
      <w:b/>
      <w:i/>
      <w:iCs/>
      <w:color w:val="001947"/>
    </w:rPr>
  </w:style>
  <w:style w:type="character" w:customStyle="1" w:styleId="IntenseQuoteChar">
    <w:name w:val="Intense Quote Char"/>
    <w:basedOn w:val="DefaultParagraphFont"/>
    <w:link w:val="IntenseQuote"/>
    <w:uiPriority w:val="30"/>
    <w:rsid w:val="00AD47C0"/>
    <w:rPr>
      <w:b/>
      <w:i/>
      <w:iCs/>
      <w:color w:val="001947"/>
    </w:rPr>
  </w:style>
  <w:style w:type="character" w:customStyle="1" w:styleId="Heading5Char">
    <w:name w:val="Heading 5 Char"/>
    <w:basedOn w:val="DefaultParagraphFont"/>
    <w:link w:val="Heading5"/>
    <w:uiPriority w:val="9"/>
    <w:rsid w:val="001A3B3F"/>
    <w:rPr>
      <w:rFonts w:asciiTheme="majorHAnsi" w:eastAsiaTheme="majorEastAsia" w:hAnsiTheme="majorHAnsi" w:cstheme="majorBidi"/>
      <w:b/>
      <w:color w:val="000000" w:themeColor="text1"/>
      <w:sz w:val="22"/>
    </w:rPr>
  </w:style>
  <w:style w:type="character" w:customStyle="1" w:styleId="Heading6Char">
    <w:name w:val="Heading 6 Char"/>
    <w:basedOn w:val="DefaultParagraphFont"/>
    <w:link w:val="Heading6"/>
    <w:uiPriority w:val="9"/>
    <w:semiHidden/>
    <w:rsid w:val="00AD47C0"/>
    <w:rPr>
      <w:rFonts w:asciiTheme="majorHAnsi" w:eastAsiaTheme="majorEastAsia" w:hAnsiTheme="majorHAnsi" w:cstheme="majorBidi"/>
      <w:color w:val="001947"/>
    </w:rPr>
  </w:style>
  <w:style w:type="character" w:customStyle="1" w:styleId="Heading3Char">
    <w:name w:val="Heading 3 Char"/>
    <w:basedOn w:val="DefaultParagraphFont"/>
    <w:link w:val="Heading3"/>
    <w:uiPriority w:val="9"/>
    <w:rsid w:val="00FF5808"/>
    <w:rPr>
      <w:rFonts w:asciiTheme="majorHAnsi" w:eastAsiaTheme="majorEastAsia" w:hAnsiTheme="majorHAnsi" w:cs="Times New Roman (Headings CS)"/>
      <w:b/>
      <w:color w:val="001947"/>
      <w:sz w:val="26"/>
    </w:rPr>
  </w:style>
  <w:style w:type="character" w:customStyle="1" w:styleId="Heading4Char">
    <w:name w:val="Heading 4 Char"/>
    <w:basedOn w:val="DefaultParagraphFont"/>
    <w:link w:val="Heading4"/>
    <w:uiPriority w:val="9"/>
    <w:rsid w:val="00FF63FA"/>
    <w:rPr>
      <w:rFonts w:asciiTheme="majorHAnsi" w:eastAsiaTheme="majorEastAsia" w:hAnsiTheme="majorHAnsi" w:cstheme="majorBidi"/>
      <w:b/>
      <w:bCs/>
      <w:i/>
      <w:iCs/>
      <w:color w:val="000000" w:themeColor="text1"/>
      <w:sz w:val="22"/>
    </w:rPr>
  </w:style>
  <w:style w:type="paragraph" w:customStyle="1" w:styleId="IntroParagraph">
    <w:name w:val="Intro Paragraph"/>
    <w:basedOn w:val="Normal"/>
    <w:uiPriority w:val="99"/>
    <w:qFormat/>
    <w:rsid w:val="00A26A93"/>
    <w:pPr>
      <w:suppressAutoHyphens/>
      <w:autoSpaceDE w:val="0"/>
      <w:autoSpaceDN w:val="0"/>
      <w:adjustRightInd w:val="0"/>
      <w:spacing w:before="360" w:line="300" w:lineRule="auto"/>
      <w:textAlignment w:val="center"/>
    </w:pPr>
    <w:rPr>
      <w:rFonts w:ascii="Arial" w:hAnsi="Arial" w:cs="Arial"/>
      <w:color w:val="000000"/>
      <w:kern w:val="0"/>
      <w:sz w:val="26"/>
      <w:szCs w:val="32"/>
      <w:lang w:val="en-US"/>
    </w:rPr>
  </w:style>
  <w:style w:type="character" w:customStyle="1" w:styleId="Heading7Char">
    <w:name w:val="Heading 7 Char"/>
    <w:basedOn w:val="DefaultParagraphFont"/>
    <w:link w:val="Heading7"/>
    <w:uiPriority w:val="9"/>
    <w:semiHidden/>
    <w:rsid w:val="00B070F8"/>
    <w:rPr>
      <w:rFonts w:asciiTheme="majorHAnsi" w:eastAsiaTheme="majorEastAsia" w:hAnsiTheme="majorHAnsi" w:cstheme="majorBidi"/>
      <w:i/>
      <w:iCs/>
      <w:color w:val="33476C"/>
      <w:sz w:val="22"/>
    </w:rPr>
  </w:style>
  <w:style w:type="character" w:styleId="IntenseReference">
    <w:name w:val="Intense Reference"/>
    <w:basedOn w:val="DefaultParagraphFont"/>
    <w:uiPriority w:val="32"/>
    <w:rsid w:val="00AD47C0"/>
    <w:rPr>
      <w:b/>
      <w:bCs/>
      <w:smallCaps/>
      <w:color w:val="001947"/>
      <w:spacing w:val="5"/>
    </w:rPr>
  </w:style>
  <w:style w:type="paragraph" w:styleId="TOCHeading">
    <w:name w:val="TOC Heading"/>
    <w:basedOn w:val="Heading1"/>
    <w:next w:val="Normal"/>
    <w:uiPriority w:val="39"/>
    <w:unhideWhenUsed/>
    <w:qFormat/>
    <w:rsid w:val="001543EA"/>
    <w:pPr>
      <w:spacing w:before="0" w:after="240"/>
      <w:outlineLvl w:val="9"/>
    </w:pPr>
  </w:style>
  <w:style w:type="table" w:styleId="TableGrid">
    <w:name w:val="Table Grid"/>
    <w:basedOn w:val="TableNormal"/>
    <w:uiPriority w:val="39"/>
    <w:rsid w:val="00C54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sz w:val="18"/>
      </w:rPr>
    </w:tblStylePr>
  </w:style>
  <w:style w:type="table" w:styleId="ListTable6ColourfulAccent6">
    <w:name w:val="List Table 6 Colorful Accent 6"/>
    <w:basedOn w:val="TableNormal"/>
    <w:uiPriority w:val="51"/>
    <w:rsid w:val="00980A86"/>
    <w:rPr>
      <w:color w:val="001235" w:themeColor="accent6" w:themeShade="BF"/>
    </w:rPr>
    <w:tblPr>
      <w:tblStyleRowBandSize w:val="1"/>
      <w:tblStyleColBandSize w:val="1"/>
      <w:tblBorders>
        <w:top w:val="single" w:sz="4" w:space="0" w:color="001947" w:themeColor="accent6"/>
        <w:bottom w:val="single" w:sz="4" w:space="0" w:color="001947" w:themeColor="accent6"/>
      </w:tblBorders>
    </w:tblPr>
    <w:tblStylePr w:type="firstRow">
      <w:rPr>
        <w:b/>
        <w:bCs/>
      </w:rPr>
      <w:tblPr/>
      <w:tcPr>
        <w:tcBorders>
          <w:bottom w:val="single" w:sz="4" w:space="0" w:color="001947" w:themeColor="accent6"/>
        </w:tcBorders>
      </w:tcPr>
    </w:tblStylePr>
    <w:tblStylePr w:type="lastRow">
      <w:rPr>
        <w:b/>
        <w:bCs/>
      </w:rPr>
      <w:tblPr/>
      <w:tcPr>
        <w:tcBorders>
          <w:top w:val="double" w:sz="4" w:space="0" w:color="001947" w:themeColor="accent6"/>
        </w:tcBorders>
      </w:tcPr>
    </w:tblStylePr>
    <w:tblStylePr w:type="firstCol">
      <w:rPr>
        <w:b/>
        <w:bCs/>
      </w:rPr>
    </w:tblStylePr>
    <w:tblStylePr w:type="lastCol">
      <w:rPr>
        <w:b/>
        <w:bCs/>
      </w:rPr>
    </w:tblStylePr>
    <w:tblStylePr w:type="band1Vert">
      <w:tblPr/>
      <w:tcPr>
        <w:shd w:val="clear" w:color="auto" w:fill="A7C5FF" w:themeFill="accent6" w:themeFillTint="33"/>
      </w:tcPr>
    </w:tblStylePr>
    <w:tblStylePr w:type="band1Horz">
      <w:tblPr/>
      <w:tcPr>
        <w:shd w:val="clear" w:color="auto" w:fill="A7C5FF" w:themeFill="accent6" w:themeFillTint="33"/>
      </w:tcPr>
    </w:tblStylePr>
  </w:style>
  <w:style w:type="table" w:customStyle="1" w:styleId="DECYPReportTableStyle1">
    <w:name w:val="DECYP Report Table Style 1"/>
    <w:basedOn w:val="TableNormal"/>
    <w:uiPriority w:val="99"/>
    <w:rsid w:val="00C13D8F"/>
    <w:pPr>
      <w:snapToGrid w:val="0"/>
      <w:spacing w:after="0"/>
    </w:pPr>
    <w:rPr>
      <w:rFonts w:cs="Times New Roman (Body CS)"/>
    </w:rPr>
    <w:tblPr>
      <w:tblStyleRowBandSize w:val="1"/>
      <w:tblCellMar>
        <w:top w:w="85" w:type="dxa"/>
        <w:left w:w="85" w:type="dxa"/>
        <w:bottom w:w="57" w:type="dxa"/>
        <w:right w:w="85" w:type="dxa"/>
      </w:tblCellMar>
    </w:tblPr>
    <w:tblStylePr w:type="firstRow">
      <w:pPr>
        <w:wordWrap/>
        <w:spacing w:beforeLines="0" w:before="0" w:beforeAutospacing="0" w:afterLines="0" w:after="0" w:afterAutospacing="0" w:line="288" w:lineRule="auto"/>
      </w:pPr>
      <w:rPr>
        <w:rFonts w:asciiTheme="minorHAnsi" w:hAnsiTheme="minorHAnsi"/>
        <w:b w:val="0"/>
        <w:i w:val="0"/>
        <w:caps/>
        <w:smallCaps w:val="0"/>
        <w:vanish w:val="0"/>
        <w:spacing w:val="20"/>
        <w:w w:val="100"/>
        <w:sz w:val="18"/>
      </w:rPr>
      <w:tblPr/>
      <w:trPr>
        <w:tblHeader/>
      </w:trPr>
      <w:tcPr>
        <w:tcBorders>
          <w:bottom w:val="single" w:sz="18" w:space="0" w:color="001947" w:themeColor="text2"/>
        </w:tcBorders>
      </w:tcPr>
    </w:tblStylePr>
    <w:tblStylePr w:type="band2Horz">
      <w:tblPr/>
      <w:tcPr>
        <w:shd w:val="clear" w:color="auto" w:fill="D9DCE3"/>
      </w:tcPr>
    </w:tblStylePr>
  </w:style>
  <w:style w:type="paragraph" w:customStyle="1" w:styleId="FigureHeading">
    <w:name w:val="Figure Heading"/>
    <w:basedOn w:val="Heading5"/>
    <w:next w:val="Normal"/>
    <w:qFormat/>
    <w:rsid w:val="009F56AC"/>
  </w:style>
  <w:style w:type="paragraph" w:customStyle="1" w:styleId="TableHeaderRow">
    <w:name w:val="Table Header Row"/>
    <w:basedOn w:val="Normal"/>
    <w:link w:val="TableHeaderRowChar"/>
    <w:qFormat/>
    <w:rsid w:val="00C44AA7"/>
    <w:pPr>
      <w:spacing w:after="0"/>
    </w:pPr>
    <w:rPr>
      <w:rFonts w:cs="Times New Roman (Body CS)"/>
      <w:caps/>
      <w:spacing w:val="20"/>
      <w:sz w:val="18"/>
      <w:szCs w:val="18"/>
    </w:rPr>
  </w:style>
  <w:style w:type="table" w:customStyle="1" w:styleId="DECYPReportTableStyle2">
    <w:name w:val="DECYP Report Table Style 2"/>
    <w:basedOn w:val="TableNormal"/>
    <w:uiPriority w:val="99"/>
    <w:rsid w:val="00E92BDF"/>
    <w:pPr>
      <w:spacing w:after="0"/>
    </w:pPr>
    <w:tblPr>
      <w:tblStyleColBandSize w:val="1"/>
      <w:tblBorders>
        <w:top w:val="single" w:sz="8" w:space="0" w:color="33476C"/>
        <w:bottom w:val="single" w:sz="8" w:space="0" w:color="33476C"/>
        <w:insideH w:val="single" w:sz="8" w:space="0" w:color="33476C"/>
      </w:tblBorders>
      <w:tblCellMar>
        <w:top w:w="85" w:type="dxa"/>
        <w:left w:w="85" w:type="dxa"/>
        <w:bottom w:w="57" w:type="dxa"/>
        <w:right w:w="85" w:type="dxa"/>
      </w:tblCellMar>
    </w:tblPr>
    <w:tcPr>
      <w:shd w:val="clear" w:color="auto" w:fill="auto"/>
    </w:tcPr>
    <w:tblStylePr w:type="firstRow">
      <w:pPr>
        <w:wordWrap/>
        <w:spacing w:beforeLines="0" w:before="0" w:beforeAutospacing="0" w:afterLines="0" w:after="0" w:afterAutospacing="0" w:line="240" w:lineRule="auto"/>
      </w:pPr>
      <w:rPr>
        <w:rFonts w:asciiTheme="minorHAnsi" w:hAnsiTheme="minorHAnsi"/>
        <w:b w:val="0"/>
        <w:i w:val="0"/>
        <w:caps/>
        <w:smallCaps w:val="0"/>
        <w:vanish w:val="0"/>
        <w:spacing w:val="20"/>
        <w:w w:val="100"/>
        <w:sz w:val="18"/>
      </w:rPr>
      <w:tblPr/>
      <w:trPr>
        <w:tblHeader/>
      </w:trPr>
      <w:tcPr>
        <w:tcBorders>
          <w:top w:val="nil"/>
          <w:left w:val="nil"/>
          <w:bottom w:val="single" w:sz="18" w:space="0" w:color="001947" w:themeColor="text2"/>
          <w:right w:val="nil"/>
          <w:insideH w:val="nil"/>
          <w:insideV w:val="nil"/>
          <w:tl2br w:val="nil"/>
          <w:tr2bl w:val="nil"/>
        </w:tcBorders>
      </w:tcPr>
    </w:tblStylePr>
  </w:style>
  <w:style w:type="paragraph" w:styleId="Title">
    <w:name w:val="Title"/>
    <w:basedOn w:val="Normal"/>
    <w:next w:val="Normal"/>
    <w:link w:val="TitleChar"/>
    <w:uiPriority w:val="79"/>
    <w:qFormat/>
    <w:rsid w:val="00C35A22"/>
    <w:pPr>
      <w:spacing w:after="240" w:line="240" w:lineRule="auto"/>
      <w:ind w:right="566"/>
      <w:contextualSpacing/>
    </w:pPr>
    <w:rPr>
      <w:rFonts w:asciiTheme="majorHAnsi" w:eastAsiaTheme="majorEastAsia" w:hAnsiTheme="majorHAnsi" w:cs="Times New Roman (Headings CS)"/>
      <w:b/>
      <w:color w:val="001947" w:themeColor="text2"/>
      <w:spacing w:val="-4"/>
      <w:kern w:val="28"/>
      <w:sz w:val="56"/>
      <w:szCs w:val="56"/>
    </w:rPr>
  </w:style>
  <w:style w:type="character" w:customStyle="1" w:styleId="TitleChar">
    <w:name w:val="Title Char"/>
    <w:basedOn w:val="DefaultParagraphFont"/>
    <w:link w:val="Title"/>
    <w:uiPriority w:val="79"/>
    <w:rsid w:val="00C35A22"/>
    <w:rPr>
      <w:rFonts w:asciiTheme="majorHAnsi" w:eastAsiaTheme="majorEastAsia" w:hAnsiTheme="majorHAnsi" w:cs="Times New Roman (Headings CS)"/>
      <w:b/>
      <w:color w:val="001947" w:themeColor="text2"/>
      <w:spacing w:val="-4"/>
      <w:kern w:val="28"/>
      <w:sz w:val="56"/>
      <w:szCs w:val="56"/>
    </w:rPr>
  </w:style>
  <w:style w:type="paragraph" w:styleId="Subtitle">
    <w:name w:val="Subtitle"/>
    <w:basedOn w:val="Normal"/>
    <w:next w:val="Normal"/>
    <w:link w:val="SubtitleChar"/>
    <w:uiPriority w:val="11"/>
    <w:qFormat/>
    <w:rsid w:val="00C42925"/>
    <w:pPr>
      <w:numPr>
        <w:ilvl w:val="1"/>
      </w:numPr>
      <w:spacing w:after="240" w:line="240" w:lineRule="auto"/>
    </w:pPr>
    <w:rPr>
      <w:rFonts w:eastAsiaTheme="minorEastAsia" w:cs="Times New Roman (Body CS)"/>
      <w:color w:val="001947" w:themeColor="text2"/>
      <w:spacing w:val="-4"/>
      <w:sz w:val="40"/>
    </w:rPr>
  </w:style>
  <w:style w:type="character" w:customStyle="1" w:styleId="SubtitleChar">
    <w:name w:val="Subtitle Char"/>
    <w:basedOn w:val="DefaultParagraphFont"/>
    <w:link w:val="Subtitle"/>
    <w:uiPriority w:val="11"/>
    <w:rsid w:val="00C42925"/>
    <w:rPr>
      <w:rFonts w:eastAsiaTheme="minorEastAsia" w:cs="Times New Roman (Body CS)"/>
      <w:color w:val="001947" w:themeColor="text2"/>
      <w:spacing w:val="-4"/>
      <w:sz w:val="40"/>
      <w:szCs w:val="22"/>
    </w:rPr>
  </w:style>
  <w:style w:type="paragraph" w:customStyle="1" w:styleId="DECYPMonthYear">
    <w:name w:val="DECYP Month/Year"/>
    <w:basedOn w:val="Normal"/>
    <w:uiPriority w:val="99"/>
    <w:rsid w:val="008E08BD"/>
    <w:pPr>
      <w:tabs>
        <w:tab w:val="right" w:pos="8789"/>
      </w:tabs>
      <w:suppressAutoHyphens/>
      <w:autoSpaceDE w:val="0"/>
      <w:autoSpaceDN w:val="0"/>
      <w:adjustRightInd w:val="0"/>
      <w:spacing w:after="600" w:line="290" w:lineRule="atLeast"/>
      <w:textAlignment w:val="center"/>
    </w:pPr>
    <w:rPr>
      <w:rFonts w:ascii="Arial" w:hAnsi="Arial" w:cs="Arial"/>
      <w:caps/>
      <w:noProof/>
      <w:color w:val="001947"/>
      <w:spacing w:val="11"/>
      <w:kern w:val="0"/>
      <w:lang w:val="en-US"/>
    </w:rPr>
  </w:style>
  <w:style w:type="paragraph" w:customStyle="1" w:styleId="DECYPDepartmentname">
    <w:name w:val="DECYP Department name"/>
    <w:basedOn w:val="Normal"/>
    <w:uiPriority w:val="99"/>
    <w:rsid w:val="004C277B"/>
    <w:pPr>
      <w:suppressAutoHyphens/>
      <w:autoSpaceDE w:val="0"/>
      <w:autoSpaceDN w:val="0"/>
      <w:adjustRightInd w:val="0"/>
      <w:spacing w:after="0" w:line="290" w:lineRule="atLeast"/>
      <w:textAlignment w:val="center"/>
    </w:pPr>
    <w:rPr>
      <w:rFonts w:ascii="Arial" w:hAnsi="Arial" w:cs="Arial"/>
      <w:color w:val="000000"/>
      <w:kern w:val="0"/>
      <w:sz w:val="23"/>
      <w:szCs w:val="23"/>
      <w:lang w:val="en-US"/>
    </w:rPr>
  </w:style>
  <w:style w:type="paragraph" w:styleId="Header">
    <w:name w:val="header"/>
    <w:basedOn w:val="Normal"/>
    <w:link w:val="HeaderChar"/>
    <w:uiPriority w:val="99"/>
    <w:unhideWhenUsed/>
    <w:rsid w:val="002118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185D"/>
    <w:rPr>
      <w:sz w:val="22"/>
    </w:rPr>
  </w:style>
  <w:style w:type="paragraph" w:styleId="Footer">
    <w:name w:val="footer"/>
    <w:basedOn w:val="Normal"/>
    <w:link w:val="FooterChar"/>
    <w:uiPriority w:val="99"/>
    <w:unhideWhenUsed/>
    <w:rsid w:val="0058395F"/>
    <w:pPr>
      <w:tabs>
        <w:tab w:val="center" w:pos="4820"/>
        <w:tab w:val="right" w:pos="9639"/>
      </w:tabs>
      <w:spacing w:before="360" w:after="0" w:line="240" w:lineRule="auto"/>
      <w:contextualSpacing/>
    </w:pPr>
    <w:rPr>
      <w:sz w:val="18"/>
    </w:rPr>
  </w:style>
  <w:style w:type="character" w:customStyle="1" w:styleId="FooterChar">
    <w:name w:val="Footer Char"/>
    <w:basedOn w:val="DefaultParagraphFont"/>
    <w:link w:val="Footer"/>
    <w:uiPriority w:val="99"/>
    <w:rsid w:val="0058395F"/>
    <w:rPr>
      <w:sz w:val="18"/>
    </w:rPr>
  </w:style>
  <w:style w:type="character" w:customStyle="1" w:styleId="FooterDECYP">
    <w:name w:val="Footer DECYP"/>
    <w:basedOn w:val="DefaultParagraphFont"/>
    <w:uiPriority w:val="1"/>
    <w:qFormat/>
    <w:rsid w:val="0021185D"/>
    <w:rPr>
      <w:b/>
      <w:bCs/>
      <w:color w:val="001947" w:themeColor="text2"/>
      <w:position w:val="-4"/>
      <w:sz w:val="26"/>
      <w:szCs w:val="26"/>
    </w:rPr>
  </w:style>
  <w:style w:type="paragraph" w:styleId="ListParagraph">
    <w:name w:val="List Paragraph"/>
    <w:aliases w:val="Bullet point,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4609BB"/>
    <w:pPr>
      <w:tabs>
        <w:tab w:val="left" w:pos="227"/>
        <w:tab w:val="left" w:pos="454"/>
        <w:tab w:val="left" w:pos="680"/>
        <w:tab w:val="left" w:pos="907"/>
        <w:tab w:val="left" w:pos="1134"/>
        <w:tab w:val="left" w:pos="1361"/>
      </w:tabs>
      <w:ind w:left="227" w:firstLine="227"/>
      <w:contextualSpacing/>
    </w:pPr>
  </w:style>
  <w:style w:type="paragraph" w:styleId="TOC1">
    <w:name w:val="toc 1"/>
    <w:basedOn w:val="Normal"/>
    <w:next w:val="Normal"/>
    <w:autoRedefine/>
    <w:uiPriority w:val="39"/>
    <w:unhideWhenUsed/>
    <w:rsid w:val="003A66C0"/>
    <w:pPr>
      <w:tabs>
        <w:tab w:val="left" w:pos="440"/>
        <w:tab w:val="right" w:leader="dot" w:pos="9628"/>
      </w:tabs>
      <w:spacing w:before="240"/>
    </w:pPr>
    <w:rPr>
      <w:rFonts w:cstheme="minorHAnsi"/>
      <w:bCs/>
      <w:noProof/>
    </w:rPr>
  </w:style>
  <w:style w:type="paragraph" w:styleId="TOC2">
    <w:name w:val="toc 2"/>
    <w:basedOn w:val="Normal"/>
    <w:next w:val="Normal"/>
    <w:autoRedefine/>
    <w:uiPriority w:val="39"/>
    <w:unhideWhenUsed/>
    <w:rsid w:val="003A66C0"/>
    <w:pPr>
      <w:tabs>
        <w:tab w:val="left" w:pos="993"/>
        <w:tab w:val="right" w:leader="dot" w:pos="9628"/>
      </w:tabs>
      <w:spacing w:before="120" w:after="0"/>
      <w:ind w:left="426"/>
    </w:pPr>
    <w:rPr>
      <w:rFonts w:eastAsiaTheme="minorEastAsia"/>
      <w:noProof/>
      <w:lang w:eastAsia="en-GB"/>
    </w:rPr>
  </w:style>
  <w:style w:type="paragraph" w:styleId="TOC3">
    <w:name w:val="toc 3"/>
    <w:basedOn w:val="Normal"/>
    <w:next w:val="Normal"/>
    <w:autoRedefine/>
    <w:uiPriority w:val="39"/>
    <w:unhideWhenUsed/>
    <w:rsid w:val="002229B6"/>
    <w:pPr>
      <w:spacing w:after="0"/>
      <w:ind w:left="440"/>
    </w:pPr>
    <w:rPr>
      <w:rFonts w:cstheme="minorHAnsi"/>
      <w:sz w:val="20"/>
      <w:szCs w:val="20"/>
    </w:rPr>
  </w:style>
  <w:style w:type="character" w:styleId="Hyperlink">
    <w:name w:val="Hyperlink"/>
    <w:basedOn w:val="DefaultParagraphFont"/>
    <w:uiPriority w:val="99"/>
    <w:unhideWhenUsed/>
    <w:rsid w:val="00AD47C0"/>
    <w:rPr>
      <w:color w:val="001947"/>
      <w:u w:val="single"/>
    </w:rPr>
  </w:style>
  <w:style w:type="paragraph" w:styleId="TOC4">
    <w:name w:val="toc 4"/>
    <w:basedOn w:val="Normal"/>
    <w:next w:val="Normal"/>
    <w:autoRedefine/>
    <w:uiPriority w:val="39"/>
    <w:semiHidden/>
    <w:unhideWhenUsed/>
    <w:rsid w:val="002229B6"/>
    <w:pPr>
      <w:spacing w:after="0"/>
      <w:ind w:left="660"/>
    </w:pPr>
    <w:rPr>
      <w:rFonts w:cstheme="minorHAnsi"/>
      <w:sz w:val="20"/>
      <w:szCs w:val="20"/>
    </w:rPr>
  </w:style>
  <w:style w:type="paragraph" w:styleId="TOC5">
    <w:name w:val="toc 5"/>
    <w:basedOn w:val="Normal"/>
    <w:next w:val="Normal"/>
    <w:autoRedefine/>
    <w:uiPriority w:val="39"/>
    <w:semiHidden/>
    <w:unhideWhenUsed/>
    <w:rsid w:val="002229B6"/>
    <w:pPr>
      <w:spacing w:after="0"/>
      <w:ind w:left="880"/>
    </w:pPr>
    <w:rPr>
      <w:rFonts w:cstheme="minorHAnsi"/>
      <w:sz w:val="20"/>
      <w:szCs w:val="20"/>
    </w:rPr>
  </w:style>
  <w:style w:type="paragraph" w:styleId="TOC6">
    <w:name w:val="toc 6"/>
    <w:basedOn w:val="Normal"/>
    <w:next w:val="Normal"/>
    <w:autoRedefine/>
    <w:uiPriority w:val="39"/>
    <w:semiHidden/>
    <w:unhideWhenUsed/>
    <w:rsid w:val="002229B6"/>
    <w:pPr>
      <w:spacing w:after="0"/>
      <w:ind w:left="1100"/>
    </w:pPr>
    <w:rPr>
      <w:rFonts w:cstheme="minorHAnsi"/>
      <w:sz w:val="20"/>
      <w:szCs w:val="20"/>
    </w:rPr>
  </w:style>
  <w:style w:type="paragraph" w:styleId="TOC7">
    <w:name w:val="toc 7"/>
    <w:basedOn w:val="Normal"/>
    <w:next w:val="Normal"/>
    <w:autoRedefine/>
    <w:uiPriority w:val="39"/>
    <w:semiHidden/>
    <w:unhideWhenUsed/>
    <w:rsid w:val="002229B6"/>
    <w:pPr>
      <w:spacing w:after="0"/>
      <w:ind w:left="1320"/>
    </w:pPr>
    <w:rPr>
      <w:rFonts w:cstheme="minorHAnsi"/>
      <w:sz w:val="20"/>
      <w:szCs w:val="20"/>
    </w:rPr>
  </w:style>
  <w:style w:type="paragraph" w:styleId="TOC8">
    <w:name w:val="toc 8"/>
    <w:basedOn w:val="Normal"/>
    <w:next w:val="Normal"/>
    <w:autoRedefine/>
    <w:uiPriority w:val="39"/>
    <w:semiHidden/>
    <w:unhideWhenUsed/>
    <w:rsid w:val="002229B6"/>
    <w:pPr>
      <w:spacing w:after="0"/>
      <w:ind w:left="1540"/>
    </w:pPr>
    <w:rPr>
      <w:rFonts w:cstheme="minorHAnsi"/>
      <w:sz w:val="20"/>
      <w:szCs w:val="20"/>
    </w:rPr>
  </w:style>
  <w:style w:type="paragraph" w:styleId="TOC9">
    <w:name w:val="toc 9"/>
    <w:basedOn w:val="Normal"/>
    <w:next w:val="Normal"/>
    <w:autoRedefine/>
    <w:uiPriority w:val="39"/>
    <w:semiHidden/>
    <w:unhideWhenUsed/>
    <w:rsid w:val="002229B6"/>
    <w:pPr>
      <w:spacing w:after="0"/>
      <w:ind w:left="1760"/>
    </w:pPr>
    <w:rPr>
      <w:rFonts w:cstheme="minorHAnsi"/>
      <w:sz w:val="20"/>
      <w:szCs w:val="20"/>
    </w:rPr>
  </w:style>
  <w:style w:type="character" w:customStyle="1" w:styleId="Heading8Char">
    <w:name w:val="Heading 8 Char"/>
    <w:basedOn w:val="DefaultParagraphFont"/>
    <w:link w:val="Heading8"/>
    <w:uiPriority w:val="9"/>
    <w:semiHidden/>
    <w:rsid w:val="001A3B3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A3B3F"/>
    <w:rPr>
      <w:rFonts w:asciiTheme="majorHAnsi" w:eastAsiaTheme="majorEastAsia" w:hAnsiTheme="majorHAnsi" w:cstheme="majorBidi"/>
      <w:i/>
      <w:iCs/>
      <w:color w:val="272727" w:themeColor="text1" w:themeTint="D8"/>
      <w:sz w:val="21"/>
      <w:szCs w:val="21"/>
    </w:rPr>
  </w:style>
  <w:style w:type="numbering" w:customStyle="1" w:styleId="CurrentList1">
    <w:name w:val="Current List1"/>
    <w:uiPriority w:val="99"/>
    <w:rsid w:val="001A3B3F"/>
    <w:pPr>
      <w:numPr>
        <w:numId w:val="1"/>
      </w:numPr>
    </w:pPr>
  </w:style>
  <w:style w:type="numbering" w:customStyle="1" w:styleId="CurrentList3">
    <w:name w:val="Current List3"/>
    <w:uiPriority w:val="99"/>
    <w:rsid w:val="001A3B3F"/>
    <w:pPr>
      <w:numPr>
        <w:numId w:val="3"/>
      </w:numPr>
    </w:pPr>
  </w:style>
  <w:style w:type="paragraph" w:customStyle="1" w:styleId="Heading1-Numbered">
    <w:name w:val="Heading 1 - Numbered"/>
    <w:basedOn w:val="Heading1"/>
    <w:qFormat/>
    <w:rsid w:val="007B624D"/>
    <w:pPr>
      <w:numPr>
        <w:numId w:val="7"/>
      </w:numPr>
    </w:pPr>
  </w:style>
  <w:style w:type="paragraph" w:customStyle="1" w:styleId="Heading2-Numbered">
    <w:name w:val="Heading 2 - Numbered"/>
    <w:basedOn w:val="Heading2"/>
    <w:qFormat/>
    <w:rsid w:val="00AD47C0"/>
    <w:pPr>
      <w:numPr>
        <w:ilvl w:val="1"/>
        <w:numId w:val="7"/>
      </w:numPr>
    </w:pPr>
  </w:style>
  <w:style w:type="paragraph" w:customStyle="1" w:styleId="Heading3-Numbered">
    <w:name w:val="Heading 3 - Numbered"/>
    <w:basedOn w:val="Heading3"/>
    <w:qFormat/>
    <w:rsid w:val="00AD47C0"/>
    <w:pPr>
      <w:numPr>
        <w:ilvl w:val="2"/>
        <w:numId w:val="7"/>
      </w:numPr>
    </w:pPr>
  </w:style>
  <w:style w:type="paragraph" w:customStyle="1" w:styleId="Heading4-Numbered">
    <w:name w:val="Heading 4 - Numbered"/>
    <w:basedOn w:val="Heading4"/>
    <w:qFormat/>
    <w:rsid w:val="007B624D"/>
    <w:pPr>
      <w:numPr>
        <w:ilvl w:val="3"/>
        <w:numId w:val="7"/>
      </w:numPr>
    </w:pPr>
  </w:style>
  <w:style w:type="numbering" w:customStyle="1" w:styleId="CurrentList10">
    <w:name w:val="Current List10"/>
    <w:uiPriority w:val="99"/>
    <w:rsid w:val="007B624D"/>
    <w:pPr>
      <w:numPr>
        <w:numId w:val="11"/>
      </w:numPr>
    </w:pPr>
  </w:style>
  <w:style w:type="paragraph" w:customStyle="1" w:styleId="RHSImage">
    <w:name w:val="RHS Image"/>
    <w:basedOn w:val="NoSpacing"/>
    <w:next w:val="Normal"/>
    <w:link w:val="RHSImageChar"/>
    <w:rsid w:val="009B48A8"/>
    <w:pPr>
      <w:framePr w:w="5103" w:h="5103" w:hSpace="567" w:wrap="around" w:vAnchor="text" w:hAnchor="margin" w:xAlign="right" w:y="1"/>
      <w:tabs>
        <w:tab w:val="left" w:pos="340"/>
        <w:tab w:val="left" w:pos="680"/>
        <w:tab w:val="left" w:pos="1021"/>
      </w:tabs>
    </w:pPr>
    <w:rPr>
      <w:kern w:val="0"/>
      <w:sz w:val="24"/>
      <w14:ligatures w14:val="none"/>
    </w:rPr>
  </w:style>
  <w:style w:type="character" w:customStyle="1" w:styleId="RHSImageChar">
    <w:name w:val="RHS Image Char"/>
    <w:basedOn w:val="DefaultParagraphFont"/>
    <w:link w:val="RHSImage"/>
    <w:rsid w:val="009B48A8"/>
    <w:rPr>
      <w:kern w:val="0"/>
      <w14:ligatures w14:val="none"/>
    </w:rPr>
  </w:style>
  <w:style w:type="paragraph" w:styleId="NoSpacing">
    <w:name w:val="No Spacing"/>
    <w:uiPriority w:val="1"/>
    <w:qFormat/>
    <w:rsid w:val="009B48A8"/>
  </w:style>
  <w:style w:type="character" w:customStyle="1" w:styleId="InstructionalRed">
    <w:name w:val="Instructional Red"/>
    <w:basedOn w:val="DefaultParagraphFont"/>
    <w:uiPriority w:val="1"/>
    <w:qFormat/>
    <w:rsid w:val="00D70A45"/>
    <w:rPr>
      <w:rFonts w:asciiTheme="majorHAnsi" w:hAnsiTheme="majorHAnsi"/>
      <w:b w:val="0"/>
      <w:color w:val="C00000"/>
    </w:rPr>
  </w:style>
  <w:style w:type="paragraph" w:styleId="ListNumber">
    <w:name w:val="List Number"/>
    <w:basedOn w:val="Normal"/>
    <w:next w:val="ListContinue"/>
    <w:uiPriority w:val="4"/>
    <w:qFormat/>
    <w:rsid w:val="00E14C45"/>
    <w:pPr>
      <w:numPr>
        <w:numId w:val="21"/>
      </w:numPr>
      <w:spacing w:after="110"/>
      <w:ind w:left="357" w:hanging="357"/>
    </w:pPr>
    <w:rPr>
      <w:spacing w:val="-2"/>
      <w:kern w:val="0"/>
      <w14:ligatures w14:val="none"/>
    </w:rPr>
  </w:style>
  <w:style w:type="numbering" w:customStyle="1" w:styleId="Numbers">
    <w:name w:val="Numbers"/>
    <w:uiPriority w:val="99"/>
    <w:rsid w:val="00D70A45"/>
    <w:pPr>
      <w:numPr>
        <w:numId w:val="13"/>
      </w:numPr>
    </w:pPr>
  </w:style>
  <w:style w:type="paragraph" w:styleId="ListContinue">
    <w:name w:val="List Continue"/>
    <w:basedOn w:val="Normal"/>
    <w:uiPriority w:val="4"/>
    <w:qFormat/>
    <w:rsid w:val="00E14C45"/>
    <w:pPr>
      <w:ind w:left="284"/>
      <w:contextualSpacing/>
    </w:pPr>
    <w:rPr>
      <w:spacing w:val="-2"/>
      <w:kern w:val="0"/>
      <w14:ligatures w14:val="none"/>
    </w:rPr>
  </w:style>
  <w:style w:type="paragraph" w:styleId="ListNumber2">
    <w:name w:val="List Number 2"/>
    <w:basedOn w:val="Normal"/>
    <w:uiPriority w:val="4"/>
    <w:qFormat/>
    <w:rsid w:val="00E14C45"/>
    <w:pPr>
      <w:numPr>
        <w:ilvl w:val="1"/>
        <w:numId w:val="21"/>
      </w:numPr>
      <w:spacing w:after="110"/>
      <w:ind w:left="788" w:hanging="431"/>
      <w:contextualSpacing/>
    </w:pPr>
    <w:rPr>
      <w:spacing w:val="-2"/>
      <w:kern w:val="0"/>
      <w14:ligatures w14:val="none"/>
    </w:rPr>
  </w:style>
  <w:style w:type="paragraph" w:styleId="ListNumber3">
    <w:name w:val="List Number 3"/>
    <w:basedOn w:val="Normal"/>
    <w:uiPriority w:val="4"/>
    <w:qFormat/>
    <w:rsid w:val="00E14C45"/>
    <w:pPr>
      <w:numPr>
        <w:ilvl w:val="2"/>
        <w:numId w:val="21"/>
      </w:numPr>
      <w:spacing w:after="110"/>
      <w:ind w:left="1225" w:hanging="505"/>
      <w:contextualSpacing/>
    </w:pPr>
    <w:rPr>
      <w:spacing w:val="-2"/>
      <w:kern w:val="0"/>
      <w14:ligatures w14:val="none"/>
    </w:rPr>
  </w:style>
  <w:style w:type="paragraph" w:styleId="ListNumber4">
    <w:name w:val="List Number 4"/>
    <w:basedOn w:val="Normal"/>
    <w:uiPriority w:val="99"/>
    <w:semiHidden/>
    <w:unhideWhenUsed/>
    <w:rsid w:val="00D70A45"/>
    <w:pPr>
      <w:numPr>
        <w:ilvl w:val="3"/>
        <w:numId w:val="13"/>
      </w:numPr>
      <w:spacing w:after="110" w:line="252" w:lineRule="auto"/>
      <w:contextualSpacing/>
    </w:pPr>
    <w:rPr>
      <w:rFonts w:ascii="Gill Sans MT" w:hAnsi="Gill Sans MT"/>
      <w:spacing w:val="-2"/>
      <w:kern w:val="0"/>
      <w14:ligatures w14:val="none"/>
    </w:rPr>
  </w:style>
  <w:style w:type="paragraph" w:styleId="ListBullet">
    <w:name w:val="List Bullet"/>
    <w:basedOn w:val="Normal"/>
    <w:uiPriority w:val="99"/>
    <w:qFormat/>
    <w:rsid w:val="00E14C45"/>
    <w:pPr>
      <w:numPr>
        <w:numId w:val="15"/>
      </w:numPr>
      <w:spacing w:after="110"/>
    </w:pPr>
    <w:rPr>
      <w:spacing w:val="-2"/>
      <w:kern w:val="0"/>
      <w14:ligatures w14:val="none"/>
    </w:rPr>
  </w:style>
  <w:style w:type="paragraph" w:styleId="ListBullet2">
    <w:name w:val="List Bullet 2"/>
    <w:basedOn w:val="Normal"/>
    <w:uiPriority w:val="99"/>
    <w:qFormat/>
    <w:rsid w:val="00E14C45"/>
    <w:pPr>
      <w:numPr>
        <w:ilvl w:val="1"/>
        <w:numId w:val="15"/>
      </w:numPr>
      <w:spacing w:after="110"/>
      <w:contextualSpacing/>
    </w:pPr>
    <w:rPr>
      <w:spacing w:val="-2"/>
      <w:kern w:val="0"/>
      <w14:ligatures w14:val="none"/>
    </w:rPr>
  </w:style>
  <w:style w:type="numbering" w:customStyle="1" w:styleId="0DECYPBulletList">
    <w:name w:val="0_DECYP Bullet List"/>
    <w:uiPriority w:val="99"/>
    <w:rsid w:val="004609BB"/>
    <w:pPr>
      <w:numPr>
        <w:numId w:val="14"/>
      </w:numPr>
    </w:pPr>
  </w:style>
  <w:style w:type="character" w:styleId="Strong">
    <w:name w:val="Strong"/>
    <w:basedOn w:val="DefaultParagraphFont"/>
    <w:uiPriority w:val="22"/>
    <w:qFormat/>
    <w:rsid w:val="009A7920"/>
    <w:rPr>
      <w:rFonts w:ascii="Arial" w:hAnsi="Arial"/>
      <w:b/>
      <w:bCs/>
      <w:sz w:val="22"/>
    </w:rPr>
  </w:style>
  <w:style w:type="paragraph" w:styleId="ListBullet3">
    <w:name w:val="List Bullet 3"/>
    <w:basedOn w:val="Normal"/>
    <w:uiPriority w:val="99"/>
    <w:unhideWhenUsed/>
    <w:rsid w:val="002F74C8"/>
    <w:pPr>
      <w:numPr>
        <w:ilvl w:val="2"/>
        <w:numId w:val="15"/>
      </w:numPr>
      <w:contextualSpacing/>
    </w:pPr>
  </w:style>
  <w:style w:type="paragraph" w:styleId="ListBullet4">
    <w:name w:val="List Bullet 4"/>
    <w:basedOn w:val="Normal"/>
    <w:uiPriority w:val="99"/>
    <w:semiHidden/>
    <w:unhideWhenUsed/>
    <w:rsid w:val="00EE2CB4"/>
    <w:pPr>
      <w:numPr>
        <w:ilvl w:val="3"/>
        <w:numId w:val="15"/>
      </w:numPr>
      <w:contextualSpacing/>
    </w:pPr>
  </w:style>
  <w:style w:type="paragraph" w:styleId="Caption">
    <w:name w:val="caption"/>
    <w:basedOn w:val="Normal"/>
    <w:next w:val="Normal"/>
    <w:uiPriority w:val="35"/>
    <w:semiHidden/>
    <w:unhideWhenUsed/>
    <w:qFormat/>
    <w:rsid w:val="00EE2CB4"/>
    <w:pPr>
      <w:spacing w:after="200" w:line="240" w:lineRule="auto"/>
    </w:pPr>
    <w:rPr>
      <w:i/>
      <w:iCs/>
      <w:color w:val="001947" w:themeColor="text2"/>
      <w:sz w:val="18"/>
      <w:szCs w:val="18"/>
    </w:rPr>
  </w:style>
  <w:style w:type="paragraph" w:styleId="FootnoteText">
    <w:name w:val="footnote text"/>
    <w:basedOn w:val="Normal"/>
    <w:link w:val="FootnoteTextChar"/>
    <w:uiPriority w:val="99"/>
    <w:semiHidden/>
    <w:unhideWhenUsed/>
    <w:rsid w:val="005E5F72"/>
    <w:pPr>
      <w:spacing w:after="0" w:line="240" w:lineRule="exact"/>
    </w:pPr>
    <w:rPr>
      <w:spacing w:val="-2"/>
      <w:kern w:val="0"/>
      <w:sz w:val="18"/>
      <w:szCs w:val="20"/>
      <w14:ligatures w14:val="none"/>
    </w:rPr>
  </w:style>
  <w:style w:type="character" w:customStyle="1" w:styleId="FootnoteTextChar">
    <w:name w:val="Footnote Text Char"/>
    <w:basedOn w:val="DefaultParagraphFont"/>
    <w:link w:val="FootnoteText"/>
    <w:uiPriority w:val="99"/>
    <w:semiHidden/>
    <w:rsid w:val="005E5F72"/>
    <w:rPr>
      <w:spacing w:val="-2"/>
      <w:kern w:val="0"/>
      <w:sz w:val="18"/>
      <w:szCs w:val="20"/>
      <w14:ligatures w14:val="none"/>
    </w:rPr>
  </w:style>
  <w:style w:type="character" w:styleId="FootnoteReference">
    <w:name w:val="footnote reference"/>
    <w:basedOn w:val="DefaultParagraphFont"/>
    <w:uiPriority w:val="99"/>
    <w:semiHidden/>
    <w:unhideWhenUsed/>
    <w:rsid w:val="005E5F72"/>
    <w:rPr>
      <w:vertAlign w:val="superscript"/>
    </w:rPr>
  </w:style>
  <w:style w:type="paragraph" w:customStyle="1" w:styleId="TableBodyText">
    <w:name w:val="Table Body Text"/>
    <w:basedOn w:val="Normal"/>
    <w:qFormat/>
    <w:rsid w:val="001305A1"/>
    <w:pPr>
      <w:spacing w:after="0"/>
    </w:pPr>
  </w:style>
  <w:style w:type="character" w:customStyle="1" w:styleId="TableHeaderRowChar">
    <w:name w:val="Table Header Row Char"/>
    <w:basedOn w:val="DefaultParagraphFont"/>
    <w:link w:val="TableHeaderRow"/>
    <w:rsid w:val="00C44AA7"/>
    <w:rPr>
      <w:rFonts w:cs="Times New Roman (Body CS)"/>
      <w:caps/>
      <w:spacing w:val="20"/>
      <w:sz w:val="18"/>
      <w:szCs w:val="18"/>
    </w:rPr>
  </w:style>
  <w:style w:type="table" w:styleId="TableGridLight">
    <w:name w:val="Grid Table Light"/>
    <w:basedOn w:val="TableNormal"/>
    <w:uiPriority w:val="40"/>
    <w:rsid w:val="00C5488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C5488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74212D"/>
    <w:rPr>
      <w:color w:val="605E5C"/>
      <w:shd w:val="clear" w:color="auto" w:fill="E1DFDD"/>
    </w:rPr>
  </w:style>
  <w:style w:type="table" w:styleId="ListTable7ColourfulAccent6">
    <w:name w:val="List Table 7 Colorful Accent 6"/>
    <w:basedOn w:val="TableNormal"/>
    <w:uiPriority w:val="52"/>
    <w:rsid w:val="00B9468D"/>
    <w:pPr>
      <w:spacing w:after="0" w:line="240" w:lineRule="auto"/>
    </w:pPr>
    <w:rPr>
      <w:color w:val="0012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19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19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19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1947" w:themeColor="accent6"/>
        </w:tcBorders>
        <w:shd w:val="clear" w:color="auto" w:fill="FFFFFF" w:themeFill="background1"/>
      </w:tcPr>
    </w:tblStylePr>
    <w:tblStylePr w:type="band1Vert">
      <w:tblPr/>
      <w:tcPr>
        <w:shd w:val="clear" w:color="auto" w:fill="A7C5FF" w:themeFill="accent6" w:themeFillTint="33"/>
      </w:tcPr>
    </w:tblStylePr>
    <w:tblStylePr w:type="band1Horz">
      <w:tblPr/>
      <w:tcPr>
        <w:shd w:val="clear" w:color="auto" w:fill="A7C5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ceholderText">
    <w:name w:val="Placeholder Text"/>
    <w:basedOn w:val="DefaultParagraphFont"/>
    <w:uiPriority w:val="99"/>
    <w:semiHidden/>
    <w:rsid w:val="00B419A8"/>
    <w:rPr>
      <w:color w:val="666666"/>
    </w:rPr>
  </w:style>
  <w:style w:type="table" w:customStyle="1" w:styleId="DECYPPlainHR">
    <w:name w:val="DECYP Plain (HR)"/>
    <w:basedOn w:val="TableNormal"/>
    <w:uiPriority w:val="99"/>
    <w:rsid w:val="00C13D8F"/>
    <w:pPr>
      <w:spacing w:after="0" w:line="240" w:lineRule="auto"/>
    </w:pPr>
    <w:rPr>
      <w:rFonts w:ascii="Arial" w:eastAsia="Gill Sans MT Std Light" w:hAnsi="Arial" w:cs="Times New Roman"/>
      <w:kern w:val="0"/>
      <w:szCs w:val="20"/>
      <w:lang w:eastAsia="en-AU"/>
      <w14:ligatures w14:val="none"/>
    </w:rPr>
    <w:tblPr>
      <w:tblStyleRowBandSize w:val="1"/>
      <w:tblStyleColBandSize w:val="1"/>
      <w:tblBorders>
        <w:top w:val="single" w:sz="4" w:space="0" w:color="011947"/>
      </w:tblBorders>
      <w:tblCellMar>
        <w:top w:w="255" w:type="dxa"/>
        <w:left w:w="397" w:type="dxa"/>
        <w:right w:w="397" w:type="dxa"/>
      </w:tblCellMar>
    </w:tblPr>
    <w:tcPr>
      <w:shd w:val="clear" w:color="F2F2F2" w:fill="auto"/>
    </w:tcPr>
    <w:tblStylePr w:type="firstRow">
      <w:pPr>
        <w:wordWrap/>
        <w:spacing w:beforeLines="0" w:before="0" w:beforeAutospacing="0" w:afterLines="0" w:after="0" w:afterAutospacing="0" w:line="240" w:lineRule="auto"/>
        <w:ind w:leftChars="0" w:left="0" w:rightChars="0" w:right="0" w:firstLineChars="0" w:firstLine="0"/>
        <w:contextualSpacing w:val="0"/>
        <w:jc w:val="left"/>
      </w:pPr>
      <w:rPr>
        <w:rFonts w:ascii="Arial" w:hAnsi="Arial"/>
      </w:rPr>
      <w:tblPr/>
      <w:tcPr>
        <w:tcBorders>
          <w:top w:val="single" w:sz="36" w:space="0" w:color="001947" w:themeColor="accent6"/>
          <w:left w:val="nil"/>
          <w:bottom w:val="nil"/>
          <w:right w:val="nil"/>
          <w:insideH w:val="nil"/>
          <w:insideV w:val="nil"/>
          <w:tl2br w:val="nil"/>
          <w:tr2bl w:val="nil"/>
        </w:tcBorders>
        <w:shd w:val="clear" w:color="F2F2F2" w:fill="auto"/>
      </w:tcPr>
    </w:tblStylePr>
    <w:tblStylePr w:type="lastRow">
      <w:pPr>
        <w:wordWrap/>
        <w:mirrorIndents w:val="0"/>
      </w:pPr>
      <w:rPr>
        <w:rFonts w:ascii="Arial" w:hAnsi="Arial"/>
      </w:rPr>
    </w:tblStylePr>
    <w:tblStylePr w:type="firstCol">
      <w:pPr>
        <w:wordWrap/>
        <w:spacing w:beforeLines="0" w:before="0" w:beforeAutospacing="0" w:afterLines="0" w:after="0" w:afterAutospacing="0"/>
        <w:ind w:leftChars="0" w:left="0" w:rightChars="0" w:right="0"/>
        <w:jc w:val="left"/>
        <w:outlineLvl w:val="9"/>
      </w:pPr>
      <w:rPr>
        <w:rFonts w:ascii="Arial" w:hAnsi="Arial"/>
      </w:rPr>
    </w:tblStylePr>
    <w:tblStylePr w:type="lastCol">
      <w:rPr>
        <w:rFonts w:ascii="Arial" w:hAnsi="Arial"/>
      </w:rPr>
    </w:tblStylePr>
    <w:tblStylePr w:type="band1Vert">
      <w:rPr>
        <w:rFonts w:ascii="Arial" w:hAnsi="Arial"/>
      </w:rPr>
    </w:tblStylePr>
    <w:tblStylePr w:type="band2Vert">
      <w:rPr>
        <w:rFonts w:ascii="Arial" w:hAnsi="Arial"/>
      </w:rPr>
    </w:tblStylePr>
    <w:tblStylePr w:type="band1Horz">
      <w:rPr>
        <w:rFonts w:ascii="Arial" w:hAnsi="Arial"/>
      </w:rPr>
    </w:tblStylePr>
    <w:tblStylePr w:type="band2Horz">
      <w:pPr>
        <w:wordWrap/>
        <w:spacing w:beforeLines="0" w:before="0" w:beforeAutospacing="0" w:afterLines="0" w:after="0" w:afterAutospacing="0" w:line="240" w:lineRule="auto"/>
        <w:ind w:leftChars="0" w:left="0" w:rightChars="0" w:right="0"/>
        <w:jc w:val="left"/>
      </w:pPr>
      <w:rPr>
        <w:rFonts w:ascii="Arial" w:hAnsi="Arial"/>
      </w:rPr>
    </w:tblStylePr>
  </w:style>
  <w:style w:type="numbering" w:customStyle="1" w:styleId="Bullets">
    <w:name w:val="Bullets"/>
    <w:uiPriority w:val="99"/>
    <w:rsid w:val="009D6E8A"/>
    <w:pPr>
      <w:numPr>
        <w:numId w:val="25"/>
      </w:numPr>
    </w:pPr>
  </w:style>
  <w:style w:type="table" w:customStyle="1" w:styleId="GridTable41">
    <w:name w:val="Grid Table 41"/>
    <w:basedOn w:val="TableNormal"/>
    <w:next w:val="GridTable4"/>
    <w:uiPriority w:val="49"/>
    <w:rsid w:val="004C4F86"/>
    <w:pPr>
      <w:spacing w:after="0" w:line="240" w:lineRule="auto"/>
    </w:pPr>
    <w:rPr>
      <w:rFonts w:ascii="Arial" w:eastAsia="Calibri" w:hAnsi="Arial" w:cs="Times New Roman"/>
      <w:kern w:val="0"/>
      <w14:ligatures w14:val="none"/>
    </w:rPr>
    <w:tblPr>
      <w:tblStyleRowBandSize w:val="1"/>
      <w:tblStyleColBandSize w:val="1"/>
      <w:tblBorders>
        <w:top w:val="single" w:sz="4" w:space="0" w:color="001947" w:themeColor="accent6"/>
        <w:left w:val="single" w:sz="4" w:space="0" w:color="001947" w:themeColor="accent6"/>
        <w:bottom w:val="single" w:sz="4" w:space="0" w:color="001947" w:themeColor="accent6"/>
        <w:right w:val="single" w:sz="4" w:space="0" w:color="001947" w:themeColor="accent6"/>
        <w:insideH w:val="single" w:sz="4" w:space="0" w:color="001947" w:themeColor="accent6"/>
        <w:insideV w:val="single" w:sz="4" w:space="0" w:color="001947" w:themeColor="accent6"/>
      </w:tblBorders>
    </w:tblPr>
    <w:tcPr>
      <w:shd w:val="clear" w:color="auto" w:fill="FFFFFF" w:themeFill="background1"/>
      <w:vAlign w:val="center"/>
    </w:tcPr>
    <w:tblStylePr w:type="firstRow">
      <w:rPr>
        <w:rFonts w:ascii="Arial" w:hAnsi="Arial"/>
        <w:b w:val="0"/>
        <w:bCs/>
        <w:i w:val="0"/>
        <w:color w:val="FFFFFF"/>
        <w:sz w:val="24"/>
      </w:rPr>
      <w:tblPr/>
      <w:tcPr>
        <w:shd w:val="clear" w:color="auto" w:fill="001947" w:themeFill="accent6"/>
      </w:tcPr>
    </w:tblStylePr>
    <w:tblStylePr w:type="lastRow">
      <w:rPr>
        <w:rFonts w:ascii="Arial" w:hAnsi="Arial"/>
        <w:b/>
        <w:bCs/>
        <w:sz w:val="24"/>
      </w:rPr>
      <w:tblPr/>
      <w:tcPr>
        <w:tcBorders>
          <w:top w:val="double" w:sz="4" w:space="0" w:color="000000"/>
        </w:tcBorders>
      </w:tcPr>
    </w:tblStylePr>
    <w:tblStylePr w:type="firstCol">
      <w:rPr>
        <w:rFonts w:ascii="Arial" w:hAnsi="Arial"/>
        <w:b/>
        <w:bCs/>
      </w:rPr>
    </w:tblStylePr>
    <w:tblStylePr w:type="lastCol">
      <w:rPr>
        <w:rFonts w:ascii="Arial" w:hAnsi="Arial"/>
        <w:b/>
        <w:bCs/>
      </w:rPr>
    </w:tblStylePr>
    <w:tblStylePr w:type="band1Vert">
      <w:rPr>
        <w:rFonts w:ascii="Arial" w:hAnsi="Arial"/>
      </w:rPr>
    </w:tblStylePr>
    <w:tblStylePr w:type="band2Vert">
      <w:rPr>
        <w:rFonts w:ascii="Arial" w:hAnsi="Arial"/>
      </w:rPr>
    </w:tblStylePr>
    <w:tblStylePr w:type="band1Horz">
      <w:pPr>
        <w:wordWrap/>
      </w:pPr>
      <w:rPr>
        <w:rFonts w:ascii="Arial" w:hAnsi="Arial"/>
      </w:rPr>
      <w:tblPr/>
      <w:tcPr>
        <w:shd w:val="clear" w:color="auto" w:fill="D9DCE3"/>
      </w:tcPr>
    </w:tblStylePr>
    <w:tblStylePr w:type="band2Horz">
      <w:rPr>
        <w:rFonts w:ascii="Arial" w:hAnsi="Arial"/>
      </w:rPr>
    </w:tblStylePr>
  </w:style>
  <w:style w:type="character" w:customStyle="1" w:styleId="ListParagraphChar">
    <w:name w:val="List Paragraph Char"/>
    <w:aliases w:val="Bullet point Char,CV text Char,Dot pt Char,F5 List Paragraph Char,FooterText Char,L Char,List Paragraph1 Char,List Paragraph11 Char,List Paragraph111 Char,List Paragraph2 Char,Medium Grid 1 - Accent 21 Char,NAST Quote Char,列 Char"/>
    <w:basedOn w:val="DefaultParagraphFont"/>
    <w:link w:val="ListParagraph"/>
    <w:uiPriority w:val="34"/>
    <w:locked/>
    <w:rsid w:val="009D6E8A"/>
  </w:style>
  <w:style w:type="table" w:customStyle="1" w:styleId="TableGrid1">
    <w:name w:val="Table Grid1"/>
    <w:basedOn w:val="TableNormal"/>
    <w:next w:val="TableGrid"/>
    <w:rsid w:val="0040727E"/>
    <w:pPr>
      <w:spacing w:after="0" w:line="240" w:lineRule="auto"/>
    </w:pPr>
    <w:rPr>
      <w:rFonts w:ascii="Arial" w:eastAsia="Times New Roman" w:hAnsi="Arial"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9D6E8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73162E"/>
    <w:rPr>
      <w:sz w:val="16"/>
      <w:szCs w:val="16"/>
    </w:rPr>
  </w:style>
  <w:style w:type="paragraph" w:styleId="CommentText">
    <w:name w:val="annotation text"/>
    <w:basedOn w:val="Normal"/>
    <w:link w:val="CommentTextChar"/>
    <w:uiPriority w:val="99"/>
    <w:unhideWhenUsed/>
    <w:rsid w:val="0073162E"/>
    <w:pPr>
      <w:spacing w:line="240" w:lineRule="auto"/>
    </w:pPr>
    <w:rPr>
      <w:sz w:val="20"/>
      <w:szCs w:val="20"/>
    </w:rPr>
  </w:style>
  <w:style w:type="character" w:customStyle="1" w:styleId="CommentTextChar">
    <w:name w:val="Comment Text Char"/>
    <w:basedOn w:val="DefaultParagraphFont"/>
    <w:link w:val="CommentText"/>
    <w:uiPriority w:val="99"/>
    <w:rsid w:val="0073162E"/>
    <w:rPr>
      <w:sz w:val="20"/>
      <w:szCs w:val="20"/>
    </w:rPr>
  </w:style>
  <w:style w:type="paragraph" w:styleId="CommentSubject">
    <w:name w:val="annotation subject"/>
    <w:basedOn w:val="CommentText"/>
    <w:next w:val="CommentText"/>
    <w:link w:val="CommentSubjectChar"/>
    <w:uiPriority w:val="99"/>
    <w:semiHidden/>
    <w:unhideWhenUsed/>
    <w:rsid w:val="0073162E"/>
    <w:rPr>
      <w:b/>
      <w:bCs/>
    </w:rPr>
  </w:style>
  <w:style w:type="character" w:customStyle="1" w:styleId="CommentSubjectChar">
    <w:name w:val="Comment Subject Char"/>
    <w:basedOn w:val="CommentTextChar"/>
    <w:link w:val="CommentSubject"/>
    <w:uiPriority w:val="99"/>
    <w:semiHidden/>
    <w:rsid w:val="0073162E"/>
    <w:rPr>
      <w:b/>
      <w:bCs/>
      <w:sz w:val="20"/>
      <w:szCs w:val="20"/>
    </w:rPr>
  </w:style>
  <w:style w:type="character" w:customStyle="1" w:styleId="normaltextrun">
    <w:name w:val="normaltextrun"/>
    <w:basedOn w:val="DefaultParagraphFont"/>
    <w:rsid w:val="00D2771F"/>
  </w:style>
  <w:style w:type="character" w:customStyle="1" w:styleId="eop">
    <w:name w:val="eop"/>
    <w:basedOn w:val="DefaultParagraphFont"/>
    <w:rsid w:val="00D2771F"/>
  </w:style>
  <w:style w:type="paragraph" w:customStyle="1" w:styleId="Coverimage">
    <w:name w:val="Cover image"/>
    <w:basedOn w:val="Normal"/>
    <w:link w:val="CoverimageChar"/>
    <w:uiPriority w:val="98"/>
    <w:rsid w:val="00D2771F"/>
    <w:pPr>
      <w:framePr w:w="7371" w:wrap="around" w:vAnchor="page" w:hAnchor="page" w:x="4900" w:y="10774" w:anchorLock="1"/>
      <w:spacing w:before="120" w:after="160" w:line="259" w:lineRule="auto"/>
    </w:pPr>
    <w:rPr>
      <w:rFonts w:ascii="Gill Sans MT" w:eastAsia="Gill Sans MT Std Light" w:hAnsi="Gill Sans MT" w:cs="Times New Roman"/>
      <w:noProof/>
      <w:spacing w:val="-2"/>
      <w:kern w:val="0"/>
      <w14:ligatures w14:val="none"/>
    </w:rPr>
  </w:style>
  <w:style w:type="character" w:customStyle="1" w:styleId="CoverimageChar">
    <w:name w:val="Cover image Char"/>
    <w:link w:val="Coverimage"/>
    <w:uiPriority w:val="98"/>
    <w:rsid w:val="00D2771F"/>
    <w:rPr>
      <w:rFonts w:ascii="Gill Sans MT" w:eastAsia="Gill Sans MT Std Light" w:hAnsi="Gill Sans MT" w:cs="Times New Roman"/>
      <w:noProof/>
      <w:spacing w:val="-2"/>
      <w:kern w:val="0"/>
      <w14:ligatures w14:val="none"/>
    </w:rPr>
  </w:style>
  <w:style w:type="paragraph" w:styleId="Revision">
    <w:name w:val="Revision"/>
    <w:hidden/>
    <w:uiPriority w:val="99"/>
    <w:semiHidden/>
    <w:rsid w:val="0042594C"/>
    <w:pPr>
      <w:spacing w:after="0" w:line="240" w:lineRule="auto"/>
    </w:pPr>
  </w:style>
  <w:style w:type="paragraph" w:customStyle="1" w:styleId="Default">
    <w:name w:val="Default"/>
    <w:rsid w:val="00BF38D7"/>
    <w:pPr>
      <w:autoSpaceDE w:val="0"/>
      <w:autoSpaceDN w:val="0"/>
      <w:adjustRightInd w:val="0"/>
      <w:spacing w:after="0" w:line="240" w:lineRule="auto"/>
    </w:pPr>
    <w:rPr>
      <w:rFonts w:ascii="Gill Sans MT" w:eastAsia="Gill Sans MT Std Light" w:hAnsi="Gill Sans MT" w:cs="Gill Sans MT"/>
      <w:color w:val="000000"/>
      <w:kern w:val="0"/>
      <w:sz w:val="24"/>
      <w:szCs w:val="24"/>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7342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ducation.tas.gov.au/documentcentre/Documents/Conditions-of-Use-Policy-for-All-Users-of-Information-and-Communication-Technology.pdf"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pac.tas.gov.au/divisions/ssm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ire.hunt\Downloads\Statements%20of%20Duties%20Template%202025%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2A3093ACD9040E5BE576B91F60E789F"/>
        <w:category>
          <w:name w:val="General"/>
          <w:gallery w:val="placeholder"/>
        </w:category>
        <w:types>
          <w:type w:val="bbPlcHdr"/>
        </w:types>
        <w:behaviors>
          <w:behavior w:val="content"/>
        </w:behaviors>
        <w:guid w:val="{8E38B02B-F40B-4C05-805F-759F015D96A0}"/>
      </w:docPartPr>
      <w:docPartBody>
        <w:p w:rsidR="006D5469" w:rsidRDefault="006D5469">
          <w:pPr>
            <w:pStyle w:val="C2A3093ACD9040E5BE576B91F60E789F"/>
          </w:pPr>
          <w:r w:rsidRPr="00370966">
            <w:rPr>
              <w:rStyle w:val="PlaceholderText"/>
            </w:rPr>
            <w:t>[Title]</w:t>
          </w:r>
        </w:p>
      </w:docPartBody>
    </w:docPart>
    <w:docPart>
      <w:docPartPr>
        <w:name w:val="333D23DE5D1647679B63282C29EF41C8"/>
        <w:category>
          <w:name w:val="General"/>
          <w:gallery w:val="placeholder"/>
        </w:category>
        <w:types>
          <w:type w:val="bbPlcHdr"/>
        </w:types>
        <w:behaviors>
          <w:behavior w:val="content"/>
        </w:behaviors>
        <w:guid w:val="{AF43DA48-4543-443C-A179-77D00E82DA7F}"/>
      </w:docPartPr>
      <w:docPartBody>
        <w:p w:rsidR="006D5469" w:rsidRDefault="006D5469">
          <w:pPr>
            <w:pStyle w:val="333D23DE5D1647679B63282C29EF41C8"/>
          </w:pPr>
          <w:r w:rsidRPr="004D2F28">
            <w:rPr>
              <w:rStyle w:val="PlaceholderText"/>
              <w:color w:val="000000" w:themeColor="text1"/>
              <w:szCs w:val="24"/>
            </w:rPr>
            <w:t>Choose an item.</w:t>
          </w:r>
        </w:p>
      </w:docPartBody>
    </w:docPart>
    <w:docPart>
      <w:docPartPr>
        <w:name w:val="B62FD9AD4E754822A6F5ABDD1E6D48E3"/>
        <w:category>
          <w:name w:val="General"/>
          <w:gallery w:val="placeholder"/>
        </w:category>
        <w:types>
          <w:type w:val="bbPlcHdr"/>
        </w:types>
        <w:behaviors>
          <w:behavior w:val="content"/>
        </w:behaviors>
        <w:guid w:val="{55850663-857B-4727-9937-67AAB991C622}"/>
      </w:docPartPr>
      <w:docPartBody>
        <w:p w:rsidR="006D5469" w:rsidRDefault="006D5469">
          <w:pPr>
            <w:pStyle w:val="B62FD9AD4E754822A6F5ABDD1E6D48E3"/>
          </w:pPr>
          <w:r w:rsidRPr="00BF7FC7">
            <w:rPr>
              <w:rStyle w:val="PlaceholderText"/>
              <w:color w:val="000000" w:themeColor="text1"/>
              <w:szCs w:val="24"/>
            </w:rPr>
            <w:t>Choose an item.</w:t>
          </w:r>
        </w:p>
      </w:docPartBody>
    </w:docPart>
    <w:docPart>
      <w:docPartPr>
        <w:name w:val="4A30E4CD5E0D4792847EF9E9CE29D4E8"/>
        <w:category>
          <w:name w:val="General"/>
          <w:gallery w:val="placeholder"/>
        </w:category>
        <w:types>
          <w:type w:val="bbPlcHdr"/>
        </w:types>
        <w:behaviors>
          <w:behavior w:val="content"/>
        </w:behaviors>
        <w:guid w:val="{DD0E9230-8C92-44B7-A21B-959C4671F018}"/>
      </w:docPartPr>
      <w:docPartBody>
        <w:p w:rsidR="006D5469" w:rsidRDefault="006D5469">
          <w:pPr>
            <w:pStyle w:val="4A30E4CD5E0D4792847EF9E9CE29D4E8"/>
          </w:pPr>
          <w:r w:rsidRPr="00727CD6">
            <w:rPr>
              <w:rStyle w:val="PlaceholderText"/>
            </w:rPr>
            <w:t>Choose an item</w:t>
          </w:r>
          <w:r>
            <w:rPr>
              <w:rStyle w:val="PlaceholderText"/>
            </w:rPr>
            <w:t xml:space="preserve"> below</w:t>
          </w:r>
          <w:r w:rsidRPr="00727CD6">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w:altName w:val="Arial"/>
    <w:charset w:val="B1"/>
    <w:family w:val="swiss"/>
    <w:pitch w:val="variable"/>
    <w:sig w:usb0="A0002A67" w:usb1="00000000" w:usb2="00000000" w:usb3="00000000" w:csb0="000001F7" w:csb1="00000000"/>
  </w:font>
  <w:font w:name="Cordia New">
    <w:panose1 w:val="020B0304020202020204"/>
    <w:charset w:val="DE"/>
    <w:family w:val="swiss"/>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Times New Roman (Headings CS)">
    <w:altName w:val="Times New Roman"/>
    <w:charset w:val="00"/>
    <w:family w:val="roman"/>
    <w:pitch w:val="default"/>
  </w:font>
  <w:font w:name="Times New Roman (Body CS)">
    <w:altName w:val="Times New Roman"/>
    <w:charset w:val="00"/>
    <w:family w:val="roman"/>
    <w:pitch w:val="default"/>
  </w:font>
  <w:font w:name="Gill Sans MT">
    <w:panose1 w:val="020B0502020104020203"/>
    <w:charset w:val="00"/>
    <w:family w:val="swiss"/>
    <w:pitch w:val="variable"/>
    <w:sig w:usb0="00000007" w:usb1="00000000" w:usb2="00000000" w:usb3="00000000" w:csb0="00000003" w:csb1="00000000"/>
  </w:font>
  <w:font w:name="Gill Sans MT Std Light">
    <w:altName w:val="Calibri"/>
    <w:panose1 w:val="020B03020201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469"/>
    <w:rsid w:val="006D32B0"/>
    <w:rsid w:val="006D5469"/>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en-AU" w:eastAsia="zh-CN"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C2A3093ACD9040E5BE576B91F60E789F">
    <w:name w:val="C2A3093ACD9040E5BE576B91F60E789F"/>
  </w:style>
  <w:style w:type="paragraph" w:customStyle="1" w:styleId="333D23DE5D1647679B63282C29EF41C8">
    <w:name w:val="333D23DE5D1647679B63282C29EF41C8"/>
  </w:style>
  <w:style w:type="paragraph" w:customStyle="1" w:styleId="B62FD9AD4E754822A6F5ABDD1E6D48E3">
    <w:name w:val="B62FD9AD4E754822A6F5ABDD1E6D48E3"/>
  </w:style>
  <w:style w:type="paragraph" w:customStyle="1" w:styleId="4A30E4CD5E0D4792847EF9E9CE29D4E8">
    <w:name w:val="4A30E4CD5E0D4792847EF9E9CE29D4E8"/>
  </w:style>
  <w:style w:type="paragraph" w:customStyle="1" w:styleId="E9BB3B5DDEEC411E985067DB503E42AC">
    <w:name w:val="E9BB3B5DDEEC411E985067DB503E42AC"/>
  </w:style>
  <w:style w:type="paragraph" w:customStyle="1" w:styleId="7508AF333DBB44BC826270059E047108">
    <w:name w:val="7508AF333DBB44BC826270059E047108"/>
  </w:style>
  <w:style w:type="paragraph" w:customStyle="1" w:styleId="1BF44097589E456D8784DD0FB478A9DD">
    <w:name w:val="1BF44097589E456D8784DD0FB478A9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ECYP 2023">
      <a:dk1>
        <a:srgbClr val="000000"/>
      </a:dk1>
      <a:lt1>
        <a:srgbClr val="FFFFFF"/>
      </a:lt1>
      <a:dk2>
        <a:srgbClr val="001947"/>
      </a:dk2>
      <a:lt2>
        <a:srgbClr val="FAF8F1"/>
      </a:lt2>
      <a:accent1>
        <a:srgbClr val="763AC7"/>
      </a:accent1>
      <a:accent2>
        <a:srgbClr val="F0F66E"/>
      </a:accent2>
      <a:accent3>
        <a:srgbClr val="E37065"/>
      </a:accent3>
      <a:accent4>
        <a:srgbClr val="008B7F"/>
      </a:accent4>
      <a:accent5>
        <a:srgbClr val="E8D9A8"/>
      </a:accent5>
      <a:accent6>
        <a:srgbClr val="001947"/>
      </a:accent6>
      <a:hlink>
        <a:srgbClr val="405374"/>
      </a:hlink>
      <a:folHlink>
        <a:srgbClr val="986AD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d64ee2f-da05-46fd-962f-fa029d0171cb">
      <Terms xmlns="http://schemas.microsoft.com/office/infopath/2007/PartnerControls"/>
    </lcf76f155ced4ddcb4097134ff3c332f>
    <TaxCatchAll xmlns="f480d145-b21c-419a-8200-9f635e7e585b" xsi:nil="true"/>
    <Image xmlns="2d64ee2f-da05-46fd-962f-fa029d0171c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C361CD88EE4CD41967925F67FABBAE9" ma:contentTypeVersion="14" ma:contentTypeDescription="Create a new document." ma:contentTypeScope="" ma:versionID="0501f6e31248bd895a545efba789e80f">
  <xsd:schema xmlns:xsd="http://www.w3.org/2001/XMLSchema" xmlns:xs="http://www.w3.org/2001/XMLSchema" xmlns:p="http://schemas.microsoft.com/office/2006/metadata/properties" xmlns:ns2="2d64ee2f-da05-46fd-962f-fa029d0171cb" xmlns:ns3="f480d145-b21c-419a-8200-9f635e7e585b" targetNamespace="http://schemas.microsoft.com/office/2006/metadata/properties" ma:root="true" ma:fieldsID="4920e218f030ae8a2013e94a8da5425a" ns2:_="" ns3:_="">
    <xsd:import namespace="2d64ee2f-da05-46fd-962f-fa029d0171cb"/>
    <xsd:import namespace="f480d145-b21c-419a-8200-9f635e7e585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64ee2f-da05-46fd-962f-fa029d0171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5ab561c-b524-457e-b07c-8aed554bb3c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Image" ma:index="21"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480d145-b21c-419a-8200-9f635e7e585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dfe7e7a-8983-404f-a989-f1e18b08e04d}" ma:internalName="TaxCatchAll" ma:showField="CatchAllData" ma:web="f480d145-b21c-419a-8200-9f635e7e58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0555F-144B-4D7D-9A4E-EABAE03767DB}">
  <ds:schemaRefs>
    <ds:schemaRef ds:uri="http://purl.org/dc/dcmitype/"/>
    <ds:schemaRef ds:uri="http://schemas.microsoft.com/office/infopath/2007/PartnerControls"/>
    <ds:schemaRef ds:uri="http://purl.org/dc/terms/"/>
    <ds:schemaRef ds:uri="http://schemas.openxmlformats.org/package/2006/metadata/core-properties"/>
    <ds:schemaRef ds:uri="f480d145-b21c-419a-8200-9f635e7e585b"/>
    <ds:schemaRef ds:uri="http://schemas.microsoft.com/office/2006/documentManagement/types"/>
    <ds:schemaRef ds:uri="http://www.w3.org/XML/1998/namespace"/>
    <ds:schemaRef ds:uri="2d64ee2f-da05-46fd-962f-fa029d0171cb"/>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08031B8E-D2AE-4989-B660-2FA19D2C43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64ee2f-da05-46fd-962f-fa029d0171cb"/>
    <ds:schemaRef ds:uri="f480d145-b21c-419a-8200-9f635e7e58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772CBF-223C-4949-9DFF-89402CD8698D}">
  <ds:schemaRefs>
    <ds:schemaRef ds:uri="http://schemas.microsoft.com/sharepoint/v3/contenttype/forms"/>
  </ds:schemaRefs>
</ds:datastoreItem>
</file>

<file path=customXml/itemProps4.xml><?xml version="1.0" encoding="utf-8"?>
<ds:datastoreItem xmlns:ds="http://schemas.openxmlformats.org/officeDocument/2006/customXml" ds:itemID="{E1E74273-09C4-7B4E-9D65-F6E426225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Statements of Duties Template 2025 (1)</Template>
  <TotalTime>2</TotalTime>
  <Pages>6</Pages>
  <Words>1756</Words>
  <Characters>10657</Characters>
  <Application>Microsoft Office Word</Application>
  <DocSecurity>0</DocSecurity>
  <Lines>199</Lines>
  <Paragraphs>82</Paragraphs>
  <ScaleCrop>false</ScaleCrop>
  <HeadingPairs>
    <vt:vector size="2" baseType="variant">
      <vt:variant>
        <vt:lpstr>Title</vt:lpstr>
      </vt:variant>
      <vt:variant>
        <vt:i4>1</vt:i4>
      </vt:variant>
    </vt:vector>
  </HeadingPairs>
  <TitlesOfParts>
    <vt:vector size="1" baseType="lpstr">
      <vt:lpstr>Position Title</vt:lpstr>
    </vt:vector>
  </TitlesOfParts>
  <Manager/>
  <Company>Tasmanian Government - Department for Education, Children and Young People</Company>
  <LinksUpToDate>false</LinksUpToDate>
  <CharactersWithSpaces>12380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Senior Business Partner</dc:title>
  <dc:subject/>
  <dc:creator>Hunt, Claire</dc:creator>
  <cp:keywords/>
  <dc:description/>
  <cp:lastModifiedBy>Hunt, Claire</cp:lastModifiedBy>
  <cp:revision>3</cp:revision>
  <cp:lastPrinted>2025-02-18T21:53:00Z</cp:lastPrinted>
  <dcterms:created xsi:type="dcterms:W3CDTF">2025-02-18T21:52:00Z</dcterms:created>
  <dcterms:modified xsi:type="dcterms:W3CDTF">2025-02-18T21:53:00Z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_x0020_Category">
    <vt:lpwstr/>
  </property>
  <property fmtid="{D5CDD505-2E9C-101B-9397-08002B2CF9AE}" pid="3" name="i6e9c3b3fb6741098ef9fbc5ae984e01">
    <vt:lpwstr/>
  </property>
  <property fmtid="{D5CDD505-2E9C-101B-9397-08002B2CF9AE}" pid="4" name="Business Unit">
    <vt:lpwstr>83;#Strategic Marketing Communications and Media|f6d9077c-8163-46d2-832d-7663a09bc4db</vt:lpwstr>
  </property>
  <property fmtid="{D5CDD505-2E9C-101B-9397-08002B2CF9AE}" pid="5" name="TaxKeyword">
    <vt:lpwstr/>
  </property>
  <property fmtid="{D5CDD505-2E9C-101B-9397-08002B2CF9AE}" pid="6" name="DoE Template Topics">
    <vt:lpwstr>2821;#DoE Design Style Guide|14cffd82-d560-4797-b51c-5d96ba2b0829</vt:lpwstr>
  </property>
  <property fmtid="{D5CDD505-2E9C-101B-9397-08002B2CF9AE}" pid="7" name="DoE Strategic Plan Topics">
    <vt:lpwstr/>
  </property>
  <property fmtid="{D5CDD505-2E9C-101B-9397-08002B2CF9AE}" pid="8" name="Snapshot Category">
    <vt:lpwstr/>
  </property>
  <property fmtid="{D5CDD505-2E9C-101B-9397-08002B2CF9AE}" pid="9" name="Topic">
    <vt:lpwstr/>
  </property>
  <property fmtid="{D5CDD505-2E9C-101B-9397-08002B2CF9AE}" pid="10" name="j727237256e34e7f80ae69530d2a565d">
    <vt:lpwstr/>
  </property>
  <property fmtid="{D5CDD505-2E9C-101B-9397-08002B2CF9AE}" pid="11" name="Audience - Content Manager">
    <vt:lpwstr>;#Staff;#</vt:lpwstr>
  </property>
  <property fmtid="{D5CDD505-2E9C-101B-9397-08002B2CF9AE}" pid="12" name="TAS DoE Category">
    <vt:lpwstr/>
  </property>
  <property fmtid="{D5CDD505-2E9C-101B-9397-08002B2CF9AE}" pid="13" name="a1c4f6224d154fedbb480523bb53bb66">
    <vt:lpwstr/>
  </property>
  <property fmtid="{D5CDD505-2E9C-101B-9397-08002B2CF9AE}" pid="14" name="MediaServiceImageTags">
    <vt:lpwstr/>
  </property>
  <property fmtid="{D5CDD505-2E9C-101B-9397-08002B2CF9AE}" pid="15" name="ContentTypeId">
    <vt:lpwstr>0x0101006C361CD88EE4CD41967925F67FABBAE9</vt:lpwstr>
  </property>
  <property fmtid="{D5CDD505-2E9C-101B-9397-08002B2CF9AE}" pid="16" name="TAS_x0020_DoE_x0020_Category">
    <vt:lpwstr/>
  </property>
  <property fmtid="{D5CDD505-2E9C-101B-9397-08002B2CF9AE}" pid="17" name="Business Unit_Temp">
    <vt:lpwstr>83;#Strategic Marketing Communications and Media|f6d9077c-8163-46d2-832d-7663a09bc4db</vt:lpwstr>
  </property>
  <property fmtid="{D5CDD505-2E9C-101B-9397-08002B2CF9AE}" pid="18" name="Template Category">
    <vt:lpwstr>4977;#DECYP Brand - Designed Templates|0a854b76-3f9e-4adf-8e49-eb04dbc7eecc</vt:lpwstr>
  </property>
  <property fmtid="{D5CDD505-2E9C-101B-9397-08002B2CF9AE}" pid="19" name="Snapshot_x0020_Category">
    <vt:lpwstr/>
  </property>
  <property fmtid="{D5CDD505-2E9C-101B-9397-08002B2CF9AE}" pid="20" name="n5587f6a348f4de8ab3182c36b739ec6">
    <vt:lpwstr/>
  </property>
  <property fmtid="{D5CDD505-2E9C-101B-9397-08002B2CF9AE}" pid="21" name="Sub Category">
    <vt:lpwstr/>
  </property>
  <property fmtid="{D5CDD505-2E9C-101B-9397-08002B2CF9AE}" pid="22" name="Division">
    <vt:lpwstr>3;#Strategy and Performance|64554304-9658-4477-8215-887b6d4fcbb5</vt:lpwstr>
  </property>
  <property fmtid="{D5CDD505-2E9C-101B-9397-08002B2CF9AE}" pid="23" name="DoE_x0020_Strategic_x0020_Plan_x0020_Topics">
    <vt:lpwstr/>
  </property>
  <property fmtid="{D5CDD505-2E9C-101B-9397-08002B2CF9AE}" pid="24" name="Document Status">
    <vt:lpwstr>4;#Live|bc977ed0-005e-4690-a3b4-310d5986bcf0</vt:lpwstr>
  </property>
  <property fmtid="{D5CDD505-2E9C-101B-9397-08002B2CF9AE}" pid="25" name="l840ed7ca75046469cea8eb94f5ddcb7">
    <vt:lpwstr/>
  </property>
  <property fmtid="{D5CDD505-2E9C-101B-9397-08002B2CF9AE}" pid="26" name="Teacher Learning Centre Category">
    <vt:lpwstr/>
  </property>
  <property fmtid="{D5CDD505-2E9C-101B-9397-08002B2CF9AE}" pid="27" name="Audience1">
    <vt:lpwstr>69;#Staff|5334ce17-5483-4202-bd91-d920329f5a8a</vt:lpwstr>
  </property>
  <property fmtid="{D5CDD505-2E9C-101B-9397-08002B2CF9AE}" pid="28" name="Subject Title">
    <vt:lpwstr/>
  </property>
  <property fmtid="{D5CDD505-2E9C-101B-9397-08002B2CF9AE}" pid="29" name="Year">
    <vt:lpwstr/>
  </property>
  <property fmtid="{D5CDD505-2E9C-101B-9397-08002B2CF9AE}" pid="30" name="Document Category">
    <vt:lpwstr>7;#Administration|b709059c-9716-4094-91ad-aa3d7635dc2d</vt:lpwstr>
  </property>
  <property fmtid="{D5CDD505-2E9C-101B-9397-08002B2CF9AE}" pid="31" name="jc6636d59a3841d6a003805cc0af7d55">
    <vt:lpwstr>Strategic Marketing Communications and Media|f6d9077c-8163-46d2-832d-7663a09bc4db</vt:lpwstr>
  </property>
  <property fmtid="{D5CDD505-2E9C-101B-9397-08002B2CF9AE}" pid="32" name="b5a660e2555540328d9f084305c28a7f">
    <vt:lpwstr/>
  </property>
  <property fmtid="{D5CDD505-2E9C-101B-9397-08002B2CF9AE}" pid="33" name="DoE Document Type">
    <vt:lpwstr>28;#Template|85897c92-c882-4165-879a-2f460318d4ff</vt:lpwstr>
  </property>
  <property fmtid="{D5CDD505-2E9C-101B-9397-08002B2CF9AE}" pid="34" name="b85bbc721aa94cb2b422cc2232ef3687">
    <vt:lpwstr/>
  </property>
  <property fmtid="{D5CDD505-2E9C-101B-9397-08002B2CF9AE}" pid="35" name="Teacher_x0020_Learning_x0020_Centre_x0020_Category">
    <vt:lpwstr/>
  </property>
  <property fmtid="{D5CDD505-2E9C-101B-9397-08002B2CF9AE}" pid="36" name="_dlc_DocIdItemGuid">
    <vt:lpwstr>eeed6e89-013e-4177-a74b-daf02e31f347</vt:lpwstr>
  </property>
</Properties>
</file>