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C2A3093ACD9040E5BE576B91F60E789F"/>
        </w:placeholder>
        <w:dataBinding w:prefixMappings="xmlns:ns0='http://purl.org/dc/elements/1.1/' xmlns:ns1='http://schemas.openxmlformats.org/package/2006/metadata/core-properties' " w:xpath="/ns1:coreProperties[1]/ns0:title[1]" w:storeItemID="{6C3C8BC8-F283-45AE-878A-BAB7291924A1}"/>
        <w:text/>
      </w:sdtPr>
      <w:sdtEndPr/>
      <w:sdtContent>
        <w:p w14:paraId="5439B349" w14:textId="0CCA93F6" w:rsidR="009D6E8A" w:rsidRPr="00274CC1" w:rsidRDefault="00315C0B" w:rsidP="001C1052">
          <w:pPr>
            <w:pStyle w:val="Title"/>
            <w:jc w:val="both"/>
            <w:rPr>
              <w:color w:val="001947" w:themeColor="accent6"/>
              <w:sz w:val="48"/>
              <w:szCs w:val="48"/>
            </w:rPr>
          </w:pPr>
          <w:r>
            <w:rPr>
              <w:color w:val="001947" w:themeColor="accent6"/>
              <w:sz w:val="48"/>
              <w:szCs w:val="48"/>
            </w:rPr>
            <w:t>Senior Business Partner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B2CF854"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449FDACD"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4399B7CC" w14:textId="2F6E8507" w:rsidR="009D6E8A" w:rsidRPr="0057614B" w:rsidRDefault="00BF38D7" w:rsidP="001C1052">
            <w:pPr>
              <w:jc w:val="right"/>
              <w:rPr>
                <w:sz w:val="28"/>
                <w:szCs w:val="28"/>
              </w:rPr>
            </w:pPr>
            <w:r>
              <w:rPr>
                <w:color w:val="001947" w:themeColor="accent6"/>
                <w:sz w:val="28"/>
                <w:szCs w:val="28"/>
              </w:rPr>
              <w:t>OCTOBER 2020</w:t>
            </w:r>
          </w:p>
        </w:tc>
      </w:tr>
      <w:tr w:rsidR="00D2771F" w14:paraId="0DF30522" w14:textId="77777777" w:rsidTr="00D2771F">
        <w:trPr>
          <w:trHeight w:val="385"/>
        </w:trPr>
        <w:tc>
          <w:tcPr>
            <w:tcW w:w="3152" w:type="dxa"/>
          </w:tcPr>
          <w:p w14:paraId="073FABF3" w14:textId="77777777" w:rsidR="00D2771F" w:rsidRPr="00B9602A" w:rsidRDefault="00D2771F" w:rsidP="001C1052">
            <w:pPr>
              <w:pStyle w:val="TableBodyText"/>
              <w:jc w:val="both"/>
              <w:rPr>
                <w:sz w:val="24"/>
                <w:szCs w:val="24"/>
              </w:rPr>
            </w:pPr>
            <w:r w:rsidRPr="00B9602A">
              <w:rPr>
                <w:sz w:val="24"/>
                <w:szCs w:val="24"/>
              </w:rPr>
              <w:t>Number</w:t>
            </w:r>
          </w:p>
        </w:tc>
        <w:tc>
          <w:tcPr>
            <w:tcW w:w="6540" w:type="dxa"/>
            <w:gridSpan w:val="2"/>
          </w:tcPr>
          <w:p w14:paraId="30B43F74" w14:textId="50851044" w:rsidR="00D2771F" w:rsidRPr="00B9602A" w:rsidRDefault="00BF38D7" w:rsidP="001C1052">
            <w:pPr>
              <w:pStyle w:val="TableBodyText"/>
              <w:jc w:val="both"/>
              <w:rPr>
                <w:sz w:val="24"/>
                <w:szCs w:val="24"/>
              </w:rPr>
            </w:pPr>
            <w:r w:rsidRPr="00B9602A">
              <w:rPr>
                <w:rFonts w:eastAsia="Times New Roman" w:cs="Arial"/>
                <w:bCs/>
                <w:sz w:val="24"/>
                <w:szCs w:val="24"/>
              </w:rPr>
              <w:t>Generic</w:t>
            </w:r>
          </w:p>
        </w:tc>
      </w:tr>
      <w:tr w:rsidR="00D2771F" w14:paraId="6729D88C"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F18A179" w14:textId="77777777" w:rsidR="00D2771F" w:rsidRPr="00B9602A" w:rsidRDefault="00D2771F" w:rsidP="001C1052">
            <w:pPr>
              <w:pStyle w:val="TableBodyText"/>
              <w:jc w:val="both"/>
              <w:rPr>
                <w:sz w:val="24"/>
                <w:szCs w:val="24"/>
              </w:rPr>
            </w:pPr>
            <w:r w:rsidRPr="00B9602A">
              <w:rPr>
                <w:sz w:val="24"/>
                <w:szCs w:val="24"/>
              </w:rPr>
              <w:t>Portfolio</w:t>
            </w:r>
          </w:p>
        </w:tc>
        <w:sdt>
          <w:sdtPr>
            <w:rPr>
              <w:sz w:val="24"/>
              <w:szCs w:val="24"/>
            </w:rPr>
            <w:id w:val="-1794978893"/>
            <w:placeholder>
              <w:docPart w:val="333D23DE5D1647679B63282C29EF41C8"/>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2EF77AAC" w14:textId="43F81026" w:rsidR="00D2771F" w:rsidRPr="00B9602A" w:rsidRDefault="00BF38D7" w:rsidP="001C1052">
                <w:pPr>
                  <w:pStyle w:val="TableBodyText"/>
                  <w:jc w:val="both"/>
                  <w:rPr>
                    <w:sz w:val="24"/>
                    <w:szCs w:val="24"/>
                  </w:rPr>
                </w:pPr>
                <w:r w:rsidRPr="00B9602A">
                  <w:rPr>
                    <w:sz w:val="24"/>
                    <w:szCs w:val="24"/>
                  </w:rPr>
                  <w:t>Business Operations and Support</w:t>
                </w:r>
              </w:p>
            </w:tc>
          </w:sdtContent>
        </w:sdt>
      </w:tr>
      <w:tr w:rsidR="00D2771F" w14:paraId="4F2D0978" w14:textId="77777777" w:rsidTr="00D2771F">
        <w:trPr>
          <w:trHeight w:val="385"/>
        </w:trPr>
        <w:tc>
          <w:tcPr>
            <w:tcW w:w="3152" w:type="dxa"/>
          </w:tcPr>
          <w:p w14:paraId="4B655850" w14:textId="77777777" w:rsidR="00D2771F" w:rsidRPr="00B9602A" w:rsidRDefault="00D2771F" w:rsidP="001C1052">
            <w:pPr>
              <w:pStyle w:val="TableBodyText"/>
              <w:jc w:val="both"/>
              <w:rPr>
                <w:sz w:val="24"/>
                <w:szCs w:val="24"/>
              </w:rPr>
            </w:pPr>
            <w:r w:rsidRPr="00B9602A">
              <w:rPr>
                <w:sz w:val="24"/>
                <w:szCs w:val="24"/>
              </w:rPr>
              <w:t>Branch</w:t>
            </w:r>
          </w:p>
        </w:tc>
        <w:tc>
          <w:tcPr>
            <w:tcW w:w="6540" w:type="dxa"/>
            <w:gridSpan w:val="2"/>
          </w:tcPr>
          <w:p w14:paraId="09F9CCA8" w14:textId="125E3937" w:rsidR="00D2771F" w:rsidRPr="00B9602A" w:rsidRDefault="00BF38D7" w:rsidP="001C1052">
            <w:pPr>
              <w:pStyle w:val="TableBodyText"/>
              <w:jc w:val="both"/>
              <w:rPr>
                <w:sz w:val="24"/>
                <w:szCs w:val="24"/>
              </w:rPr>
            </w:pPr>
            <w:r w:rsidRPr="00B9602A">
              <w:rPr>
                <w:rFonts w:eastAsia="Times New Roman" w:cs="Arial"/>
                <w:bCs/>
                <w:sz w:val="24"/>
                <w:szCs w:val="24"/>
              </w:rPr>
              <w:t>People Services and Support</w:t>
            </w:r>
          </w:p>
        </w:tc>
      </w:tr>
      <w:tr w:rsidR="00D2771F" w14:paraId="790BED37"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DD12287" w14:textId="77777777" w:rsidR="00D2771F" w:rsidRPr="00B9602A" w:rsidRDefault="00D2771F" w:rsidP="001C1052">
            <w:pPr>
              <w:pStyle w:val="TableBodyText"/>
              <w:jc w:val="both"/>
              <w:rPr>
                <w:sz w:val="24"/>
                <w:szCs w:val="24"/>
              </w:rPr>
            </w:pPr>
            <w:r w:rsidRPr="00B9602A">
              <w:rPr>
                <w:sz w:val="24"/>
                <w:szCs w:val="24"/>
              </w:rPr>
              <w:t>Section/Unit/School</w:t>
            </w:r>
          </w:p>
        </w:tc>
        <w:tc>
          <w:tcPr>
            <w:tcW w:w="6540" w:type="dxa"/>
            <w:gridSpan w:val="2"/>
          </w:tcPr>
          <w:p w14:paraId="2B265808" w14:textId="521B857D" w:rsidR="00D2771F" w:rsidRPr="00B9602A" w:rsidRDefault="00BF38D7" w:rsidP="001C1052">
            <w:pPr>
              <w:pStyle w:val="TableBodyText"/>
              <w:jc w:val="both"/>
              <w:rPr>
                <w:sz w:val="24"/>
                <w:szCs w:val="24"/>
              </w:rPr>
            </w:pPr>
            <w:r w:rsidRPr="00B9602A">
              <w:rPr>
                <w:rFonts w:eastAsia="Times New Roman" w:cs="Arial"/>
                <w:bCs/>
                <w:sz w:val="24"/>
                <w:szCs w:val="24"/>
              </w:rPr>
              <w:t>Workplace Relations</w:t>
            </w:r>
          </w:p>
        </w:tc>
      </w:tr>
      <w:tr w:rsidR="00D2771F" w14:paraId="68F12BA9" w14:textId="77777777" w:rsidTr="00D2771F">
        <w:trPr>
          <w:trHeight w:val="362"/>
        </w:trPr>
        <w:tc>
          <w:tcPr>
            <w:tcW w:w="3152" w:type="dxa"/>
          </w:tcPr>
          <w:p w14:paraId="59984DAA" w14:textId="77777777" w:rsidR="00D2771F" w:rsidRPr="00B9602A" w:rsidRDefault="00D2771F" w:rsidP="001C1052">
            <w:pPr>
              <w:pStyle w:val="TableBodyText"/>
              <w:jc w:val="both"/>
              <w:rPr>
                <w:sz w:val="24"/>
                <w:szCs w:val="24"/>
              </w:rPr>
            </w:pPr>
            <w:r w:rsidRPr="00B9602A">
              <w:rPr>
                <w:sz w:val="24"/>
                <w:szCs w:val="24"/>
              </w:rPr>
              <w:t>Supervisor</w:t>
            </w:r>
          </w:p>
        </w:tc>
        <w:tc>
          <w:tcPr>
            <w:tcW w:w="6540" w:type="dxa"/>
            <w:gridSpan w:val="2"/>
          </w:tcPr>
          <w:p w14:paraId="42E8682C" w14:textId="630A10F8" w:rsidR="00D2771F" w:rsidRPr="00B9602A" w:rsidRDefault="00BF38D7" w:rsidP="001C1052">
            <w:pPr>
              <w:pStyle w:val="TableBodyText"/>
              <w:jc w:val="both"/>
              <w:rPr>
                <w:sz w:val="24"/>
                <w:szCs w:val="24"/>
              </w:rPr>
            </w:pPr>
            <w:r w:rsidRPr="00B9602A">
              <w:rPr>
                <w:sz w:val="24"/>
                <w:szCs w:val="24"/>
              </w:rPr>
              <w:t>Manager Workplace Relations</w:t>
            </w:r>
          </w:p>
        </w:tc>
      </w:tr>
      <w:tr w:rsidR="00D2771F" w14:paraId="75A1FE6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724DDC5" w14:textId="77777777" w:rsidR="00D2771F" w:rsidRPr="00B9602A" w:rsidRDefault="00D2771F" w:rsidP="001C1052">
            <w:pPr>
              <w:pStyle w:val="TableBodyText"/>
              <w:jc w:val="both"/>
              <w:rPr>
                <w:sz w:val="24"/>
                <w:szCs w:val="24"/>
              </w:rPr>
            </w:pPr>
            <w:r w:rsidRPr="00B9602A">
              <w:rPr>
                <w:sz w:val="24"/>
                <w:szCs w:val="24"/>
              </w:rPr>
              <w:t>Award/Agreement</w:t>
            </w:r>
          </w:p>
        </w:tc>
        <w:tc>
          <w:tcPr>
            <w:tcW w:w="6540" w:type="dxa"/>
            <w:gridSpan w:val="2"/>
          </w:tcPr>
          <w:sdt>
            <w:sdtPr>
              <w:rPr>
                <w:rFonts w:eastAsia="Times New Roman" w:cs="Arial"/>
                <w:bCs/>
                <w:sz w:val="24"/>
                <w:szCs w:val="24"/>
              </w:rPr>
              <w:id w:val="1431852964"/>
              <w:placeholder>
                <w:docPart w:val="B62FD9AD4E754822A6F5ABDD1E6D48E3"/>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2C5C8D35" w14:textId="0ED6CC33" w:rsidR="00D2771F" w:rsidRPr="00B9602A" w:rsidRDefault="00BF38D7" w:rsidP="001C1052">
                <w:pPr>
                  <w:pStyle w:val="TableBodyText"/>
                  <w:jc w:val="both"/>
                  <w:rPr>
                    <w:sz w:val="24"/>
                    <w:szCs w:val="24"/>
                  </w:rPr>
                </w:pPr>
                <w:r w:rsidRPr="00B9602A">
                  <w:rPr>
                    <w:rFonts w:eastAsia="Times New Roman" w:cs="Arial"/>
                    <w:bCs/>
                    <w:sz w:val="24"/>
                    <w:szCs w:val="24"/>
                  </w:rPr>
                  <w:t>Tasmanian State Service Award</w:t>
                </w:r>
              </w:p>
            </w:sdtContent>
          </w:sdt>
        </w:tc>
      </w:tr>
      <w:tr w:rsidR="00D2771F" w14:paraId="3AB00067" w14:textId="77777777" w:rsidTr="00D2771F">
        <w:trPr>
          <w:trHeight w:val="362"/>
        </w:trPr>
        <w:tc>
          <w:tcPr>
            <w:tcW w:w="3152" w:type="dxa"/>
          </w:tcPr>
          <w:p w14:paraId="62A96838" w14:textId="77777777" w:rsidR="00D2771F" w:rsidRPr="00B9602A" w:rsidRDefault="00D2771F" w:rsidP="001C1052">
            <w:pPr>
              <w:pStyle w:val="TableBodyText"/>
              <w:jc w:val="both"/>
              <w:rPr>
                <w:sz w:val="24"/>
                <w:szCs w:val="24"/>
              </w:rPr>
            </w:pPr>
            <w:r w:rsidRPr="00B9602A">
              <w:rPr>
                <w:sz w:val="24"/>
                <w:szCs w:val="24"/>
              </w:rPr>
              <w:t>Classification</w:t>
            </w:r>
          </w:p>
        </w:tc>
        <w:tc>
          <w:tcPr>
            <w:tcW w:w="6540" w:type="dxa"/>
            <w:gridSpan w:val="2"/>
          </w:tcPr>
          <w:p w14:paraId="18100C2E" w14:textId="3894BEDE" w:rsidR="00D2771F" w:rsidRPr="00B9602A" w:rsidRDefault="00BF38D7" w:rsidP="001C1052">
            <w:pPr>
              <w:pStyle w:val="TableBodyText"/>
              <w:jc w:val="both"/>
              <w:rPr>
                <w:sz w:val="24"/>
                <w:szCs w:val="24"/>
              </w:rPr>
            </w:pPr>
            <w:r w:rsidRPr="00B9602A">
              <w:rPr>
                <w:rFonts w:eastAsia="Times New Roman" w:cs="Arial"/>
                <w:bCs/>
                <w:sz w:val="24"/>
                <w:szCs w:val="24"/>
              </w:rPr>
              <w:t>General Stream Band 6</w:t>
            </w:r>
          </w:p>
        </w:tc>
      </w:tr>
      <w:tr w:rsidR="004C4F86" w14:paraId="2BA31B0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D0C3208"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27E822BE" w14:textId="4FF99CE3" w:rsidR="00BE1A22" w:rsidRPr="00BF7FC7" w:rsidRDefault="00981CE8" w:rsidP="001C1052">
            <w:pPr>
              <w:jc w:val="both"/>
              <w:rPr>
                <w:rStyle w:val="PlaceholderText"/>
                <w:color w:val="auto"/>
                <w:sz w:val="24"/>
                <w:szCs w:val="24"/>
              </w:rPr>
            </w:pPr>
            <w:sdt>
              <w:sdtPr>
                <w:rPr>
                  <w:rStyle w:val="PlaceholderText"/>
                  <w:color w:val="auto"/>
                  <w:sz w:val="24"/>
                  <w:szCs w:val="24"/>
                </w:rPr>
                <w:id w:val="86980238"/>
                <w:placeholder>
                  <w:docPart w:val="4A30E4CD5E0D4792847EF9E9CE29D4E8"/>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BF38D7">
                  <w:rPr>
                    <w:rStyle w:val="PlaceholderText"/>
                    <w:color w:val="auto"/>
                    <w:sz w:val="24"/>
                    <w:szCs w:val="24"/>
                  </w:rPr>
                  <w:t>Permanent/Fixed-term, Full-time/Part-time</w:t>
                </w:r>
              </w:sdtContent>
            </w:sdt>
          </w:p>
          <w:p w14:paraId="246C57D8" w14:textId="47ADC20F" w:rsidR="00BF38D7" w:rsidRDefault="00BF38D7" w:rsidP="00BF38D7">
            <w:pPr>
              <w:rPr>
                <w:bCs/>
                <w:sz w:val="24"/>
                <w:szCs w:val="24"/>
              </w:rPr>
            </w:pPr>
            <w:r>
              <w:rPr>
                <w:bCs/>
                <w:sz w:val="24"/>
                <w:szCs w:val="24"/>
              </w:rPr>
              <w:t>U</w:t>
            </w:r>
            <w:r>
              <w:rPr>
                <w:bCs/>
                <w:sz w:val="24"/>
                <w:szCs w:val="24"/>
              </w:rPr>
              <w:t>p to 73.5</w:t>
            </w:r>
            <w:r w:rsidRPr="002942F8">
              <w:rPr>
                <w:bCs/>
                <w:sz w:val="24"/>
                <w:szCs w:val="24"/>
              </w:rPr>
              <w:t xml:space="preserve"> hours per fortnight, 52 weeks per year including 4 weeks annual leave.</w:t>
            </w:r>
          </w:p>
          <w:p w14:paraId="0F899198" w14:textId="6B72C73E" w:rsidR="009D6E8A" w:rsidRPr="00BF7FC7" w:rsidRDefault="00BF38D7" w:rsidP="00BF38D7">
            <w:pPr>
              <w:jc w:val="both"/>
              <w:rPr>
                <w:rFonts w:eastAsia="Times New Roman" w:cs="Arial"/>
                <w:color w:val="ED7D31"/>
                <w:sz w:val="24"/>
                <w:szCs w:val="24"/>
              </w:rPr>
            </w:pPr>
            <w:r w:rsidRPr="00103F68">
              <w:rPr>
                <w:bCs/>
                <w:sz w:val="24"/>
                <w:szCs w:val="24"/>
              </w:rPr>
              <w:t>Regular intrastate travel will be required in this role.</w:t>
            </w:r>
          </w:p>
        </w:tc>
      </w:tr>
      <w:tr w:rsidR="00D2771F" w14:paraId="09B51FD0" w14:textId="77777777" w:rsidTr="00D2771F">
        <w:trPr>
          <w:trHeight w:val="362"/>
        </w:trPr>
        <w:tc>
          <w:tcPr>
            <w:tcW w:w="3152" w:type="dxa"/>
          </w:tcPr>
          <w:p w14:paraId="2B50DF32"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588F3A1C" w14:textId="37C8AD18" w:rsidR="00D2771F" w:rsidRPr="00BF7FC7" w:rsidRDefault="00BF38D7" w:rsidP="001C1052">
            <w:pPr>
              <w:pStyle w:val="TableBodyText"/>
              <w:jc w:val="both"/>
              <w:rPr>
                <w:sz w:val="24"/>
                <w:szCs w:val="24"/>
              </w:rPr>
            </w:pPr>
            <w:r>
              <w:rPr>
                <w:sz w:val="24"/>
                <w:szCs w:val="24"/>
              </w:rPr>
              <w:t>As specified</w:t>
            </w:r>
          </w:p>
        </w:tc>
      </w:tr>
    </w:tbl>
    <w:p w14:paraId="1006C6CF" w14:textId="77777777" w:rsidR="00D2771F" w:rsidRDefault="00D2771F" w:rsidP="001C1052">
      <w:pPr>
        <w:pStyle w:val="Heading2"/>
        <w:jc w:val="both"/>
      </w:pPr>
      <w:r>
        <w:t>Context</w:t>
      </w:r>
    </w:p>
    <w:p w14:paraId="4D3AAD01" w14:textId="77777777" w:rsidR="00BF38D7" w:rsidRPr="00FA0962" w:rsidRDefault="00BF38D7" w:rsidP="00BF38D7">
      <w:pPr>
        <w:jc w:val="both"/>
        <w:rPr>
          <w:rFonts w:eastAsia="Times New Roman"/>
          <w:sz w:val="24"/>
          <w:szCs w:val="24"/>
        </w:rPr>
      </w:pPr>
      <w:r w:rsidRPr="00FA0962">
        <w:rPr>
          <w:rFonts w:eastAsia="Times New Roman"/>
          <w:sz w:val="24"/>
          <w:szCs w:val="24"/>
        </w:rPr>
        <w:t xml:space="preserve">The Workplace Relations division is a trusted partner within the Department for Education, Children and Young People, sharing knowledge and expertise to provide options and solutions that enable our people to be their best and do their best. The branch strives to provide the pathways for a happy, healthy, and engaged workforce. </w:t>
      </w:r>
    </w:p>
    <w:p w14:paraId="495BEF8D" w14:textId="77777777" w:rsidR="009D6E8A" w:rsidRPr="00190B67" w:rsidRDefault="009D6E8A" w:rsidP="001C1052">
      <w:pPr>
        <w:pStyle w:val="Heading2"/>
        <w:jc w:val="both"/>
      </w:pPr>
      <w:r w:rsidRPr="00190B67">
        <w:t>Primary Purpose</w:t>
      </w:r>
    </w:p>
    <w:p w14:paraId="0D8CA6EF" w14:textId="77777777" w:rsidR="00BF38D7" w:rsidRPr="00623FE6" w:rsidRDefault="00BF38D7" w:rsidP="00BF38D7">
      <w:pPr>
        <w:pStyle w:val="Default"/>
        <w:widowControl w:val="0"/>
        <w:spacing w:after="120"/>
        <w:jc w:val="both"/>
        <w:rPr>
          <w:rFonts w:asciiTheme="minorHAnsi" w:eastAsia="Times New Roman" w:hAnsiTheme="minorHAnsi" w:cstheme="minorBidi"/>
          <w:color w:val="auto"/>
          <w:kern w:val="2"/>
          <w:lang w:eastAsia="en-US"/>
          <w14:ligatures w14:val="standardContextual"/>
        </w:rPr>
      </w:pPr>
      <w:r w:rsidRPr="00623FE6">
        <w:rPr>
          <w:rFonts w:asciiTheme="minorHAnsi" w:eastAsia="Times New Roman" w:hAnsiTheme="minorHAnsi" w:cstheme="minorBidi"/>
          <w:color w:val="auto"/>
          <w:kern w:val="2"/>
          <w:lang w:eastAsia="en-US"/>
          <w14:ligatures w14:val="standardContextual"/>
        </w:rPr>
        <w:t xml:space="preserve">Using a portfolio management approach, and with a client focus, the Senior Business Partner is accountable for partnering with the business to support the achievement of strategic objectives by providing proactive high-quality advice, leadership coaching, change management support and people planning. The role has a strategic focus but also a significant hands-on element expected of a generalist role, due to the fast moving, varied nature of the working environment. The Senior Business Partner will: </w:t>
      </w:r>
    </w:p>
    <w:p w14:paraId="67ECE721" w14:textId="77777777" w:rsidR="00BF38D7" w:rsidRPr="00623FE6" w:rsidRDefault="00BF38D7" w:rsidP="00BF38D7">
      <w:pPr>
        <w:pStyle w:val="Default"/>
        <w:numPr>
          <w:ilvl w:val="0"/>
          <w:numId w:val="41"/>
        </w:numPr>
        <w:spacing w:after="187"/>
        <w:ind w:left="794" w:hanging="357"/>
        <w:jc w:val="both"/>
        <w:rPr>
          <w:rFonts w:asciiTheme="minorHAnsi" w:eastAsia="Times New Roman" w:hAnsiTheme="minorHAnsi" w:cstheme="minorBidi"/>
          <w:color w:val="auto"/>
          <w:kern w:val="2"/>
          <w:lang w:eastAsia="en-US"/>
          <w14:ligatures w14:val="standardContextual"/>
        </w:rPr>
      </w:pPr>
      <w:r w:rsidRPr="00623FE6">
        <w:rPr>
          <w:rFonts w:asciiTheme="minorHAnsi" w:eastAsia="Times New Roman" w:hAnsiTheme="minorHAnsi" w:cstheme="minorBidi"/>
          <w:color w:val="auto"/>
          <w:kern w:val="2"/>
          <w:lang w:eastAsia="en-US"/>
          <w14:ligatures w14:val="standardContextual"/>
        </w:rPr>
        <w:lastRenderedPageBreak/>
        <w:t xml:space="preserve">Act as the link between the business and the broader Workplace Relations team, ensuring that people processes and initiatives are aligned to business needs and are implemented and supported. </w:t>
      </w:r>
    </w:p>
    <w:p w14:paraId="066BC1B2" w14:textId="77777777" w:rsidR="00BF38D7" w:rsidRPr="00623FE6" w:rsidRDefault="00BF38D7" w:rsidP="00BF38D7">
      <w:pPr>
        <w:pStyle w:val="Default"/>
        <w:numPr>
          <w:ilvl w:val="0"/>
          <w:numId w:val="41"/>
        </w:numPr>
        <w:jc w:val="both"/>
        <w:rPr>
          <w:rFonts w:asciiTheme="minorHAnsi" w:eastAsia="Times New Roman" w:hAnsiTheme="minorHAnsi" w:cstheme="minorBidi"/>
          <w:color w:val="auto"/>
          <w:kern w:val="2"/>
          <w:lang w:eastAsia="en-US"/>
          <w14:ligatures w14:val="standardContextual"/>
        </w:rPr>
      </w:pPr>
      <w:r w:rsidRPr="00623FE6">
        <w:rPr>
          <w:rFonts w:asciiTheme="minorHAnsi" w:eastAsia="Times New Roman" w:hAnsiTheme="minorHAnsi" w:cstheme="minorBidi"/>
          <w:color w:val="auto"/>
          <w:kern w:val="2"/>
          <w:lang w:eastAsia="en-US"/>
          <w14:ligatures w14:val="standardContextual"/>
        </w:rPr>
        <w:t xml:space="preserve">Manage a portfolio area on people matters, including change processes, employee relations legislation, industrial awards and agreements, performance management, grievances, and conflict resolution. </w:t>
      </w:r>
    </w:p>
    <w:p w14:paraId="4AE39224"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50679FD0" w14:textId="77777777" w:rsidR="00BF38D7" w:rsidRPr="00FA0962" w:rsidRDefault="00BF38D7" w:rsidP="00BF38D7">
      <w:pPr>
        <w:rPr>
          <w:sz w:val="24"/>
          <w:szCs w:val="24"/>
        </w:rPr>
      </w:pPr>
      <w:bookmarkStart w:id="1" w:name="_Hlk127543251"/>
      <w:r w:rsidRPr="00FA0962">
        <w:rPr>
          <w:sz w:val="24"/>
          <w:szCs w:val="24"/>
        </w:rPr>
        <w:t xml:space="preserve">Reporting directly to the Manager Workplace Relations, the Senior Business Partner will be expected to operate with significant autonomy and initiative on day-to-day activities to effectively determine priorities, exercise reasonable judgement and identify the best approach within established systems and processes, ensuring adherence to employment frameworks. The occupant will: </w:t>
      </w:r>
    </w:p>
    <w:p w14:paraId="326AD91D" w14:textId="77777777" w:rsidR="00BF38D7" w:rsidRPr="00FA0962" w:rsidRDefault="00BF38D7" w:rsidP="00BF38D7">
      <w:pPr>
        <w:numPr>
          <w:ilvl w:val="0"/>
          <w:numId w:val="40"/>
        </w:numPr>
        <w:spacing w:after="0" w:line="240" w:lineRule="auto"/>
        <w:ind w:left="714" w:hanging="357"/>
        <w:jc w:val="both"/>
        <w:rPr>
          <w:rFonts w:eastAsia="Times New Roman"/>
          <w:sz w:val="24"/>
          <w:szCs w:val="20"/>
        </w:rPr>
      </w:pPr>
      <w:r w:rsidRPr="00FA0962">
        <w:rPr>
          <w:rFonts w:eastAsia="Times New Roman"/>
          <w:sz w:val="24"/>
          <w:szCs w:val="20"/>
        </w:rPr>
        <w:t xml:space="preserve">Provide high-level consultancy services to directors, managers, and employees in an accurate, authoritative, and timely manner. </w:t>
      </w:r>
    </w:p>
    <w:p w14:paraId="4817EC40" w14:textId="77777777" w:rsidR="00BF38D7" w:rsidRPr="00FA0962" w:rsidRDefault="00BF38D7" w:rsidP="00BF38D7">
      <w:pPr>
        <w:numPr>
          <w:ilvl w:val="0"/>
          <w:numId w:val="40"/>
        </w:numPr>
        <w:spacing w:after="0" w:line="240" w:lineRule="auto"/>
        <w:ind w:left="714" w:hanging="357"/>
        <w:jc w:val="both"/>
        <w:rPr>
          <w:rFonts w:eastAsia="Times New Roman"/>
          <w:sz w:val="24"/>
          <w:szCs w:val="20"/>
        </w:rPr>
      </w:pPr>
      <w:r w:rsidRPr="00FA0962">
        <w:rPr>
          <w:rFonts w:eastAsia="Times New Roman"/>
          <w:sz w:val="24"/>
          <w:szCs w:val="20"/>
        </w:rPr>
        <w:t xml:space="preserve">Consult with the Assistant Director – Industrial Relations and/or Director Human Resources on appropriate courses of action on matters that are sensitive, high risk and/or business critical, as these can have broader implications with respect to resourcing, policy, or industrial risk. </w:t>
      </w:r>
    </w:p>
    <w:p w14:paraId="58CF2E5D" w14:textId="77777777" w:rsidR="00BF38D7" w:rsidRPr="00FA0962" w:rsidRDefault="00BF38D7" w:rsidP="00BF38D7">
      <w:pPr>
        <w:numPr>
          <w:ilvl w:val="0"/>
          <w:numId w:val="40"/>
        </w:numPr>
        <w:spacing w:after="0" w:line="240" w:lineRule="auto"/>
        <w:ind w:left="714" w:hanging="357"/>
        <w:jc w:val="both"/>
        <w:rPr>
          <w:rFonts w:eastAsia="Times New Roman"/>
          <w:sz w:val="24"/>
          <w:szCs w:val="20"/>
        </w:rPr>
      </w:pPr>
      <w:r w:rsidRPr="00FA0962">
        <w:rPr>
          <w:rFonts w:eastAsia="Times New Roman"/>
          <w:sz w:val="24"/>
          <w:szCs w:val="20"/>
        </w:rPr>
        <w:t xml:space="preserve">Work closely and collaboratively with the Human Resources and Workplace Relations Advisors, including having direct line management, which will include providing advice, support and development when required. </w:t>
      </w:r>
    </w:p>
    <w:p w14:paraId="1F327AD5" w14:textId="77777777" w:rsidR="00BF38D7" w:rsidRPr="00FA0962" w:rsidRDefault="00BF38D7" w:rsidP="00BF38D7">
      <w:pPr>
        <w:numPr>
          <w:ilvl w:val="0"/>
          <w:numId w:val="40"/>
        </w:numPr>
        <w:spacing w:after="0" w:line="240" w:lineRule="auto"/>
        <w:ind w:left="714" w:hanging="357"/>
        <w:jc w:val="both"/>
        <w:rPr>
          <w:rFonts w:eastAsia="Times New Roman"/>
          <w:sz w:val="24"/>
          <w:szCs w:val="20"/>
        </w:rPr>
      </w:pPr>
      <w:r w:rsidRPr="00FA0962">
        <w:rPr>
          <w:rFonts w:eastAsia="Times New Roman"/>
          <w:sz w:val="24"/>
          <w:szCs w:val="20"/>
        </w:rPr>
        <w:t xml:space="preserve">Be responsible for a portfolio area within the Agency and will be expected to work flexibly and collaboratively across the People Services and Support branch, within the operating model, to deliver a service to the Agency. </w:t>
      </w:r>
    </w:p>
    <w:p w14:paraId="033D9873" w14:textId="77777777" w:rsidR="00BF38D7" w:rsidRDefault="00BF38D7" w:rsidP="001C1052">
      <w:pPr>
        <w:jc w:val="both"/>
        <w:rPr>
          <w:rFonts w:eastAsia="Times New Roman"/>
          <w:sz w:val="24"/>
          <w:szCs w:val="24"/>
        </w:rPr>
      </w:pPr>
    </w:p>
    <w:p w14:paraId="4E17B07A" w14:textId="086419C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7DDA112F"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1D22240" w14:textId="77777777" w:rsidR="00D2771F" w:rsidRPr="00611319" w:rsidRDefault="00D2771F" w:rsidP="00552EED">
      <w:pPr>
        <w:spacing w:after="960"/>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920DCFF" w14:textId="6C58782D" w:rsidR="00D2771F" w:rsidRPr="00A812E1" w:rsidRDefault="009D6E8A" w:rsidP="00623FE6">
      <w:pPr>
        <w:pStyle w:val="Heading2"/>
        <w:jc w:val="both"/>
        <w:rPr>
          <w:rFonts w:eastAsia="Times New Roman"/>
          <w:color w:val="ED7D31"/>
          <w:sz w:val="24"/>
          <w:szCs w:val="20"/>
        </w:rPr>
      </w:pPr>
      <w:r w:rsidRPr="00190B67">
        <w:rPr>
          <w:color w:val="011947"/>
        </w:rPr>
        <w:lastRenderedPageBreak/>
        <w:t>Primary Duties</w:t>
      </w:r>
    </w:p>
    <w:p w14:paraId="1CCAD571"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263638D" wp14:editId="19EF05C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DAB77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9DDEE35"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Build a strong network of effective and trusted relationships with key internal and external stakeholders, to gain and maintain business knowledge and be an in-demand partner for high-level advice, support, solutions and coaching on people matters. </w:t>
      </w:r>
    </w:p>
    <w:p w14:paraId="520854B9"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Proactively provide input into the ongoing development and implementation of new people processes and initiatives to ensure they suit the changing requirements of the Agency. </w:t>
      </w:r>
    </w:p>
    <w:p w14:paraId="24A72596"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Support leaders to identify, manage and develop talent through established systems and processes and the ongoing development of employees. </w:t>
      </w:r>
    </w:p>
    <w:p w14:paraId="3B599FF1"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Work with specialist roles across the People</w:t>
      </w:r>
      <w:r>
        <w:rPr>
          <w:sz w:val="24"/>
          <w:szCs w:val="24"/>
        </w:rPr>
        <w:t xml:space="preserve"> Services and Support</w:t>
      </w:r>
      <w:r w:rsidRPr="00D11FF3">
        <w:rPr>
          <w:sz w:val="24"/>
          <w:szCs w:val="24"/>
        </w:rPr>
        <w:t xml:space="preserve"> team to ensure consistent and compliant advice and processes. </w:t>
      </w:r>
    </w:p>
    <w:p w14:paraId="7859C015"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Represent the Agency with external stakeholders, and advocate on behalf of the Agency in discussions and negotiations with unions and in industrial tribunals, to resolve and negotiate satisfactory outcomes. </w:t>
      </w:r>
    </w:p>
    <w:p w14:paraId="262AD62C"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Identify, monitor, and evaluate people issues to ensure that emerging risks are </w:t>
      </w:r>
      <w:proofErr w:type="gramStart"/>
      <w:r w:rsidRPr="00D11FF3">
        <w:rPr>
          <w:sz w:val="24"/>
          <w:szCs w:val="24"/>
        </w:rPr>
        <w:t>identified</w:t>
      </w:r>
      <w:proofErr w:type="gramEnd"/>
      <w:r w:rsidRPr="00D11FF3">
        <w:rPr>
          <w:sz w:val="24"/>
          <w:szCs w:val="24"/>
        </w:rPr>
        <w:t xml:space="preserve"> and mitigation, minimisation and/or elimination strategies are developed and implemented, including managing complex employee relations issues and grievances. </w:t>
      </w:r>
    </w:p>
    <w:p w14:paraId="5467293B"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Provide leadership, support and advice to the Human Resources and Workplace Relations Advisors, including managing their daily work program by assessing priorities, directing activities, coaching, and mentoring to improve client service delivery. </w:t>
      </w:r>
    </w:p>
    <w:p w14:paraId="14A58EB5"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Undertake advanced case management and project management across a range of people management and employee relations issues, to support business objectives and minimise organisational risk.</w:t>
      </w:r>
    </w:p>
    <w:p w14:paraId="2E607A2A"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Conduct research and investigation into people matters, perform analysis, make appropriate recommendations, and implement solutions that are consistent with strategic priorities and that adhere to relevant legislation, Directions, industrial awards, and agreements. </w:t>
      </w:r>
    </w:p>
    <w:p w14:paraId="463B70E1" w14:textId="77777777" w:rsidR="00BF38D7" w:rsidRPr="00D11FF3" w:rsidRDefault="00BF38D7" w:rsidP="00BF38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Prepare high-level correspondence, submissions, reports, policies and procedures, and other documentation that is accurate and in a timely manner. </w:t>
      </w:r>
    </w:p>
    <w:p w14:paraId="4614D07B"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278EE88F"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07C82AD" w14:textId="77777777" w:rsidR="009D6E8A" w:rsidRPr="00190B67" w:rsidRDefault="009D6E8A" w:rsidP="001C1052">
      <w:pPr>
        <w:pStyle w:val="Heading2"/>
        <w:jc w:val="both"/>
        <w:rPr>
          <w:color w:val="011947"/>
        </w:rPr>
      </w:pPr>
      <w:r w:rsidRPr="00190B67">
        <w:rPr>
          <w:color w:val="011947"/>
        </w:rPr>
        <w:lastRenderedPageBreak/>
        <w:t>Selection Criteria</w:t>
      </w:r>
    </w:p>
    <w:p w14:paraId="33AE00B0"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55D319C"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01BD1F7A" wp14:editId="4F6D34AE">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1AB679"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931E8E7" w14:textId="77777777" w:rsidR="00BF38D7" w:rsidRPr="00D11FF3" w:rsidRDefault="00BF38D7" w:rsidP="00BF38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Proven work experience in a Business Partner or similar role, that has a strong client focus and works within an organisation to provide high-level advice, including solutions, on complex people matters. </w:t>
      </w:r>
    </w:p>
    <w:p w14:paraId="4AC0C3A7" w14:textId="77777777" w:rsidR="00BF38D7" w:rsidRPr="00D11FF3" w:rsidRDefault="00BF38D7" w:rsidP="00BF38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Demonstrated knowledge and understanding of people matters, including employee relations legislation, industrial awards and agreements, performance management and conflict resolution. </w:t>
      </w:r>
    </w:p>
    <w:p w14:paraId="601EC06C" w14:textId="77777777" w:rsidR="00BF38D7" w:rsidRPr="00D11FF3" w:rsidRDefault="00BF38D7" w:rsidP="00BF38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Highly developed strategic, investigative, and analytical skills, with the proven ability to identify issues and make recommendations on people matters, understanding the political, social, and organisational environment within which the Agency operates. </w:t>
      </w:r>
    </w:p>
    <w:p w14:paraId="16C8D883" w14:textId="77777777" w:rsidR="00BF38D7" w:rsidRPr="00D11FF3" w:rsidRDefault="00BF38D7" w:rsidP="00BF38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High-level interpersonal skills, including the demonstrated capacity to influence internal and external stakeholders and generate support for solutions on complex people matters. </w:t>
      </w:r>
    </w:p>
    <w:p w14:paraId="3226D4EF" w14:textId="77777777" w:rsidR="00BF38D7" w:rsidRPr="00116A40" w:rsidRDefault="00BF38D7" w:rsidP="00BF38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16A40">
        <w:rPr>
          <w:sz w:val="24"/>
          <w:szCs w:val="24"/>
        </w:rPr>
        <w:t>High-level written communication capability with attention to detail that results</w:t>
      </w:r>
      <w:r>
        <w:rPr>
          <w:sz w:val="24"/>
          <w:szCs w:val="24"/>
        </w:rPr>
        <w:t xml:space="preserve"> i</w:t>
      </w:r>
      <w:r w:rsidRPr="00116A40">
        <w:rPr>
          <w:sz w:val="24"/>
          <w:szCs w:val="24"/>
        </w:rPr>
        <w:t xml:space="preserve">n the production of clear, concise, and accurate documentation. </w:t>
      </w:r>
    </w:p>
    <w:p w14:paraId="16C3A945" w14:textId="77777777" w:rsidR="00BF38D7" w:rsidRPr="00212516" w:rsidRDefault="00BF38D7" w:rsidP="00BF38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11FF3">
        <w:rPr>
          <w:sz w:val="24"/>
          <w:szCs w:val="24"/>
        </w:rPr>
        <w:t xml:space="preserve">Demonstrated ability to work autonomously, including an ability to case manage individual employee matters and assigned projects within a portfolio, together with the ability to work in a highly collaborative team that operate in an environment subject to competing priorities and change. </w:t>
      </w:r>
    </w:p>
    <w:p w14:paraId="516C8BD8"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C3DB31D" w14:textId="77777777" w:rsidR="009D6E8A" w:rsidRPr="00190B67" w:rsidRDefault="009D6E8A" w:rsidP="001C1052">
      <w:pPr>
        <w:pStyle w:val="Heading2"/>
        <w:jc w:val="both"/>
        <w:rPr>
          <w:color w:val="011947"/>
        </w:rPr>
      </w:pPr>
      <w:r w:rsidRPr="00190B67">
        <w:rPr>
          <w:color w:val="011947"/>
        </w:rPr>
        <w:t>Requirements</w:t>
      </w:r>
    </w:p>
    <w:p w14:paraId="760D2A9C"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7C7005D"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228A305"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40730657" w14:textId="161F6775" w:rsidR="00D2771F" w:rsidRPr="00B9602A" w:rsidRDefault="00D2771F" w:rsidP="00B9602A">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51DE9AA3"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865B192" w14:textId="77777777" w:rsidR="00D2771F" w:rsidRPr="00A65F3B" w:rsidRDefault="00D2771F" w:rsidP="001C1052">
            <w:pPr>
              <w:jc w:val="both"/>
              <w:rPr>
                <w:b/>
                <w:sz w:val="24"/>
                <w:szCs w:val="24"/>
              </w:rPr>
            </w:pPr>
            <w:r w:rsidRPr="00A65F3B">
              <w:rPr>
                <w:b/>
                <w:sz w:val="24"/>
                <w:szCs w:val="24"/>
              </w:rPr>
              <w:t>Desirable</w:t>
            </w:r>
          </w:p>
        </w:tc>
        <w:tc>
          <w:tcPr>
            <w:tcW w:w="7763" w:type="dxa"/>
          </w:tcPr>
          <w:p w14:paraId="3329B265" w14:textId="21593953" w:rsidR="00D2771F" w:rsidRPr="00B9602A" w:rsidRDefault="00B9602A" w:rsidP="00B9602A">
            <w:pPr>
              <w:numPr>
                <w:ilvl w:val="0"/>
                <w:numId w:val="30"/>
              </w:numPr>
              <w:spacing w:before="60" w:after="60"/>
              <w:ind w:left="168"/>
              <w:jc w:val="both"/>
              <w:cnfStyle w:val="000000100000" w:firstRow="0" w:lastRow="0" w:firstColumn="0" w:lastColumn="0" w:oddVBand="0" w:evenVBand="0" w:oddHBand="1" w:evenHBand="0" w:firstRowFirstColumn="0" w:firstRowLastColumn="0" w:lastRowFirstColumn="0" w:lastRowLastColumn="0"/>
              <w:rPr>
                <w:rFonts w:eastAsia="Times New Roman" w:cs="Segoe UI"/>
                <w:color w:val="000000"/>
                <w:sz w:val="24"/>
                <w:szCs w:val="24"/>
              </w:rPr>
            </w:pPr>
            <w:r w:rsidRPr="00B9602A">
              <w:rPr>
                <w:rFonts w:eastAsia="Times New Roman" w:cs="Segoe UI"/>
                <w:color w:val="000000"/>
                <w:sz w:val="24"/>
                <w:szCs w:val="24"/>
              </w:rPr>
              <w:t>Satisfactory completion of an appropriate course of study from a recognised tertiary institution.</w:t>
            </w:r>
          </w:p>
          <w:p w14:paraId="1BB03499" w14:textId="1A97A838" w:rsidR="00B9602A" w:rsidRPr="00C13D8F" w:rsidRDefault="00B9602A" w:rsidP="00B9602A">
            <w:pPr>
              <w:numPr>
                <w:ilvl w:val="0"/>
                <w:numId w:val="30"/>
              </w:numPr>
              <w:spacing w:before="60" w:after="60"/>
              <w:ind w:left="168"/>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B9602A">
              <w:rPr>
                <w:rFonts w:eastAsia="Times New Roman" w:cs="Segoe UI"/>
                <w:color w:val="000000"/>
                <w:sz w:val="24"/>
                <w:szCs w:val="24"/>
              </w:rPr>
              <w:t>Current Driver’s Licence.</w:t>
            </w:r>
          </w:p>
        </w:tc>
      </w:tr>
    </w:tbl>
    <w:bookmarkEnd w:id="0"/>
    <w:bookmarkEnd w:id="3"/>
    <w:p w14:paraId="63DF4B42" w14:textId="77777777"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8572056" w14:textId="77777777" w:rsidR="007773F9" w:rsidRDefault="007773F9" w:rsidP="001C1052">
      <w:pPr>
        <w:jc w:val="both"/>
        <w:rPr>
          <w:sz w:val="24"/>
          <w:szCs w:val="24"/>
        </w:rPr>
      </w:pPr>
      <w:r>
        <w:rPr>
          <w:noProof/>
        </w:rPr>
        <w:drawing>
          <wp:inline distT="0" distB="0" distL="0" distR="0" wp14:anchorId="2B8ADB3E" wp14:editId="0909B6D0">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1180324D"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7E166A24"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3CF2F3CB" w14:textId="77777777"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F7F9161"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6BF91FE3"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F4925A6"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44363795"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6EFF26A5" w14:textId="77777777" w:rsidR="00D2771F" w:rsidRPr="00B732A4" w:rsidRDefault="00D2771F" w:rsidP="001C1052">
      <w:pPr>
        <w:pStyle w:val="Heading2"/>
        <w:jc w:val="both"/>
        <w:rPr>
          <w:color w:val="011947"/>
        </w:rPr>
      </w:pPr>
      <w:r w:rsidRPr="00B732A4">
        <w:rPr>
          <w:color w:val="011947"/>
        </w:rPr>
        <w:t>Commitment to Children and Young People</w:t>
      </w:r>
    </w:p>
    <w:p w14:paraId="4D7A67C6"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w:t>
      </w:r>
      <w:r w:rsidRPr="00CA664C">
        <w:rPr>
          <w:sz w:val="24"/>
          <w:szCs w:val="24"/>
        </w:rPr>
        <w:lastRenderedPageBreak/>
        <w:t>known, safe, well and learning. The child is at the centre of everything we do, and the way we do it.</w:t>
      </w:r>
    </w:p>
    <w:p w14:paraId="6BEBFD0E"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757F207"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3889EED4" w14:textId="77777777" w:rsidTr="00AE03E2">
        <w:trPr>
          <w:trHeight w:val="70"/>
          <w:tblHeader/>
        </w:trPr>
        <w:tc>
          <w:tcPr>
            <w:tcW w:w="9026" w:type="dxa"/>
          </w:tcPr>
          <w:p w14:paraId="1E54AC02" w14:textId="77777777" w:rsidR="00094D46" w:rsidRDefault="00D2771F" w:rsidP="00B9602A">
            <w:pPr>
              <w:tabs>
                <w:tab w:val="left" w:pos="180"/>
              </w:tabs>
              <w:jc w:val="both"/>
              <w:rPr>
                <w:rFonts w:cs="Arial"/>
                <w:bCs/>
              </w:rPr>
            </w:pPr>
            <w:bookmarkStart w:id="4" w:name="_Hlk119598056"/>
            <w:r w:rsidRPr="00D720EC">
              <w:rPr>
                <w:rFonts w:cs="Arial"/>
                <w:b/>
              </w:rPr>
              <w:t xml:space="preserve">APPROVED BY </w:t>
            </w:r>
            <w:r>
              <w:rPr>
                <w:rFonts w:cs="Arial"/>
                <w:b/>
              </w:rPr>
              <w:t>PSS</w:t>
            </w:r>
            <w:r w:rsidRPr="00D720EC">
              <w:rPr>
                <w:rFonts w:cs="Arial"/>
                <w:b/>
              </w:rPr>
              <w:t xml:space="preserve"> DELEGATE: </w:t>
            </w:r>
            <w:r w:rsidR="00B9602A" w:rsidRPr="00B9602A">
              <w:rPr>
                <w:rFonts w:cs="Arial"/>
                <w:bCs/>
              </w:rPr>
              <w:t>Ratified by Communities – October 2020</w:t>
            </w:r>
            <w:r w:rsidR="00094D46">
              <w:rPr>
                <w:rFonts w:cs="Arial"/>
                <w:bCs/>
              </w:rPr>
              <w:t xml:space="preserve"> </w:t>
            </w:r>
          </w:p>
          <w:p w14:paraId="28EB483A" w14:textId="41EF8F2E" w:rsidR="00B9602A" w:rsidRPr="00B9602A" w:rsidRDefault="00094D46" w:rsidP="00B9602A">
            <w:pPr>
              <w:tabs>
                <w:tab w:val="left" w:pos="180"/>
              </w:tabs>
              <w:jc w:val="both"/>
              <w:rPr>
                <w:rFonts w:cs="Arial"/>
                <w:bCs/>
              </w:rPr>
            </w:pPr>
            <w:r w:rsidRPr="00094D46">
              <w:rPr>
                <w:rFonts w:cs="Arial"/>
                <w:bCs/>
              </w:rPr>
              <w:t>Request: 7008140</w:t>
            </w:r>
          </w:p>
          <w:p w14:paraId="112AF872" w14:textId="1013D919" w:rsidR="00D2771F" w:rsidRPr="00E15432" w:rsidRDefault="00D2771F" w:rsidP="00B9602A">
            <w:pPr>
              <w:tabs>
                <w:tab w:val="left" w:pos="180"/>
              </w:tabs>
              <w:jc w:val="both"/>
              <w:rPr>
                <w:rFonts w:cs="Arial"/>
              </w:rPr>
            </w:pPr>
            <w:r w:rsidRPr="00D720EC">
              <w:rPr>
                <w:rFonts w:cs="Arial"/>
              </w:rPr>
              <w:t xml:space="preserve">Date Duties and Selection Criteria Last Reviewed:  </w:t>
            </w:r>
            <w:r w:rsidR="00315C0B">
              <w:rPr>
                <w:rFonts w:cs="Arial"/>
              </w:rPr>
              <w:t>10/20</w:t>
            </w:r>
          </w:p>
        </w:tc>
      </w:tr>
      <w:bookmarkEnd w:id="4"/>
    </w:tbl>
    <w:p w14:paraId="1E9C0473"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DEF5" w14:textId="77777777" w:rsidR="00BF38D7" w:rsidRDefault="00BF38D7" w:rsidP="0021185D">
      <w:pPr>
        <w:spacing w:after="0" w:line="240" w:lineRule="auto"/>
      </w:pPr>
      <w:r>
        <w:separator/>
      </w:r>
    </w:p>
    <w:p w14:paraId="4C512143" w14:textId="77777777" w:rsidR="00BF38D7" w:rsidRDefault="00BF38D7"/>
  </w:endnote>
  <w:endnote w:type="continuationSeparator" w:id="0">
    <w:p w14:paraId="4B06F3F5" w14:textId="77777777" w:rsidR="00BF38D7" w:rsidRDefault="00BF38D7" w:rsidP="0021185D">
      <w:pPr>
        <w:spacing w:after="0" w:line="240" w:lineRule="auto"/>
      </w:pPr>
      <w:r>
        <w:continuationSeparator/>
      </w:r>
    </w:p>
    <w:p w14:paraId="64C9D36C" w14:textId="77777777" w:rsidR="00BF38D7" w:rsidRDefault="00BF3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15EB"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330B6DB"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5711"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05531E6" wp14:editId="5F67FF12">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CDBE" w14:textId="77777777" w:rsidR="00BF38D7" w:rsidRDefault="00BF38D7" w:rsidP="0021185D">
      <w:pPr>
        <w:spacing w:after="0" w:line="240" w:lineRule="auto"/>
      </w:pPr>
      <w:r>
        <w:separator/>
      </w:r>
    </w:p>
    <w:p w14:paraId="6B70DB98" w14:textId="77777777" w:rsidR="00BF38D7" w:rsidRDefault="00BF38D7"/>
  </w:footnote>
  <w:footnote w:type="continuationSeparator" w:id="0">
    <w:p w14:paraId="588CA36E" w14:textId="77777777" w:rsidR="00BF38D7" w:rsidRDefault="00BF38D7" w:rsidP="0021185D">
      <w:pPr>
        <w:spacing w:after="0" w:line="240" w:lineRule="auto"/>
      </w:pPr>
      <w:r>
        <w:continuationSeparator/>
      </w:r>
    </w:p>
    <w:p w14:paraId="2666A980" w14:textId="77777777" w:rsidR="00BF38D7" w:rsidRDefault="00BF3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FC7E" w14:textId="77777777" w:rsidR="007773F9" w:rsidRDefault="007773F9" w:rsidP="00A26A93">
    <w:pPr>
      <w:pStyle w:val="IntroParagraph"/>
      <w:spacing w:before="0" w:after="0"/>
      <w:rPr>
        <w:noProof/>
      </w:rPr>
    </w:pPr>
  </w:p>
  <w:p w14:paraId="68585339" w14:textId="77777777" w:rsidR="007773F9" w:rsidRDefault="007773F9" w:rsidP="00A26A93">
    <w:pPr>
      <w:pStyle w:val="IntroParagraph"/>
      <w:spacing w:before="0" w:after="0"/>
      <w:rPr>
        <w:noProof/>
      </w:rPr>
    </w:pPr>
  </w:p>
  <w:p w14:paraId="1F7DAFAA"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0D45335F" wp14:editId="32D068E7">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C8CD32"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13E4A7E"/>
    <w:multiLevelType w:val="hybridMultilevel"/>
    <w:tmpl w:val="5A468DBC"/>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5" w15:restartNumberingAfterBreak="0">
    <w:nsid w:val="08FD7B8A"/>
    <w:multiLevelType w:val="hybridMultilevel"/>
    <w:tmpl w:val="7466C72A"/>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6"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7"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8"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B3EBF"/>
    <w:multiLevelType w:val="multilevel"/>
    <w:tmpl w:val="CA3C0B58"/>
    <w:numStyleLink w:val="Bullets"/>
  </w:abstractNum>
  <w:abstractNum w:abstractNumId="16"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8"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3"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7"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9"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7"/>
  </w:num>
  <w:num w:numId="2" w16cid:durableId="1099250515">
    <w:abstractNumId w:val="21"/>
  </w:num>
  <w:num w:numId="3" w16cid:durableId="454718066">
    <w:abstractNumId w:val="23"/>
  </w:num>
  <w:num w:numId="4" w16cid:durableId="20790063">
    <w:abstractNumId w:val="9"/>
  </w:num>
  <w:num w:numId="5" w16cid:durableId="1314144844">
    <w:abstractNumId w:val="14"/>
  </w:num>
  <w:num w:numId="6" w16cid:durableId="1346397344">
    <w:abstractNumId w:val="16"/>
  </w:num>
  <w:num w:numId="7" w16cid:durableId="292291676">
    <w:abstractNumId w:val="36"/>
  </w:num>
  <w:num w:numId="8" w16cid:durableId="2030371840">
    <w:abstractNumId w:val="8"/>
  </w:num>
  <w:num w:numId="9" w16cid:durableId="858272417">
    <w:abstractNumId w:val="2"/>
  </w:num>
  <w:num w:numId="10" w16cid:durableId="69281409">
    <w:abstractNumId w:val="3"/>
  </w:num>
  <w:num w:numId="11" w16cid:durableId="1379667581">
    <w:abstractNumId w:val="12"/>
  </w:num>
  <w:num w:numId="12" w16cid:durableId="680619599">
    <w:abstractNumId w:val="20"/>
  </w:num>
  <w:num w:numId="13" w16cid:durableId="2100369805">
    <w:abstractNumId w:val="28"/>
  </w:num>
  <w:num w:numId="14" w16cid:durableId="1671323240">
    <w:abstractNumId w:val="6"/>
  </w:num>
  <w:num w:numId="15" w16cid:durableId="1858543762">
    <w:abstractNumId w:val="17"/>
  </w:num>
  <w:num w:numId="16" w16cid:durableId="57754739">
    <w:abstractNumId w:val="22"/>
  </w:num>
  <w:num w:numId="17" w16cid:durableId="223832047">
    <w:abstractNumId w:val="7"/>
  </w:num>
  <w:num w:numId="18" w16cid:durableId="1729499897">
    <w:abstractNumId w:val="39"/>
  </w:num>
  <w:num w:numId="19" w16cid:durableId="2132505946">
    <w:abstractNumId w:val="25"/>
  </w:num>
  <w:num w:numId="20" w16cid:durableId="1541359452">
    <w:abstractNumId w:val="27"/>
  </w:num>
  <w:num w:numId="21" w16cid:durableId="434911651">
    <w:abstractNumId w:val="30"/>
  </w:num>
  <w:num w:numId="22" w16cid:durableId="1089351798">
    <w:abstractNumId w:val="35"/>
  </w:num>
  <w:num w:numId="23" w16cid:durableId="1265193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5"/>
  </w:num>
  <w:num w:numId="27" w16cid:durableId="11850247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9"/>
  </w:num>
  <w:num w:numId="29" w16cid:durableId="583146408">
    <w:abstractNumId w:val="24"/>
  </w:num>
  <w:num w:numId="30" w16cid:durableId="133329015">
    <w:abstractNumId w:val="18"/>
  </w:num>
  <w:num w:numId="31" w16cid:durableId="1559319133">
    <w:abstractNumId w:val="32"/>
  </w:num>
  <w:num w:numId="32" w16cid:durableId="2147239570">
    <w:abstractNumId w:val="11"/>
  </w:num>
  <w:num w:numId="33" w16cid:durableId="457382409">
    <w:abstractNumId w:val="10"/>
  </w:num>
  <w:num w:numId="34" w16cid:durableId="972101933">
    <w:abstractNumId w:val="4"/>
  </w:num>
  <w:num w:numId="35" w16cid:durableId="1836727596">
    <w:abstractNumId w:val="19"/>
  </w:num>
  <w:num w:numId="36" w16cid:durableId="61105151">
    <w:abstractNumId w:val="26"/>
  </w:num>
  <w:num w:numId="37" w16cid:durableId="281304752">
    <w:abstractNumId w:val="31"/>
  </w:num>
  <w:num w:numId="38" w16cid:durableId="1222055391">
    <w:abstractNumId w:val="33"/>
  </w:num>
  <w:num w:numId="39" w16cid:durableId="1579637143">
    <w:abstractNumId w:val="34"/>
  </w:num>
  <w:num w:numId="40" w16cid:durableId="1001932367">
    <w:abstractNumId w:val="5"/>
  </w:num>
  <w:num w:numId="41" w16cid:durableId="32324455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D7"/>
    <w:rsid w:val="0003097B"/>
    <w:rsid w:val="00043BD2"/>
    <w:rsid w:val="00054DAF"/>
    <w:rsid w:val="00060B8A"/>
    <w:rsid w:val="00075F1C"/>
    <w:rsid w:val="00083CA6"/>
    <w:rsid w:val="00083EED"/>
    <w:rsid w:val="00094D46"/>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4A9E"/>
    <w:rsid w:val="00315A37"/>
    <w:rsid w:val="00315C0B"/>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2EED"/>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23FE6"/>
    <w:rsid w:val="006458C0"/>
    <w:rsid w:val="00680938"/>
    <w:rsid w:val="00697DE2"/>
    <w:rsid w:val="006C2F21"/>
    <w:rsid w:val="006D32B0"/>
    <w:rsid w:val="006D4872"/>
    <w:rsid w:val="006D7008"/>
    <w:rsid w:val="006D7169"/>
    <w:rsid w:val="006E1414"/>
    <w:rsid w:val="006E7034"/>
    <w:rsid w:val="0071244A"/>
    <w:rsid w:val="007260EA"/>
    <w:rsid w:val="0073162E"/>
    <w:rsid w:val="00736B55"/>
    <w:rsid w:val="0074012F"/>
    <w:rsid w:val="0074212D"/>
    <w:rsid w:val="00772F50"/>
    <w:rsid w:val="00773550"/>
    <w:rsid w:val="007773F9"/>
    <w:rsid w:val="00792193"/>
    <w:rsid w:val="007A0041"/>
    <w:rsid w:val="007A6C0F"/>
    <w:rsid w:val="007B624D"/>
    <w:rsid w:val="007B689E"/>
    <w:rsid w:val="007B7B9D"/>
    <w:rsid w:val="007C64D9"/>
    <w:rsid w:val="007D126B"/>
    <w:rsid w:val="00805941"/>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81CE8"/>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17CEB"/>
    <w:rsid w:val="00B2387C"/>
    <w:rsid w:val="00B26E57"/>
    <w:rsid w:val="00B35976"/>
    <w:rsid w:val="00B419A8"/>
    <w:rsid w:val="00B5117E"/>
    <w:rsid w:val="00B620D5"/>
    <w:rsid w:val="00B66506"/>
    <w:rsid w:val="00B66AB7"/>
    <w:rsid w:val="00B741A8"/>
    <w:rsid w:val="00B7509B"/>
    <w:rsid w:val="00B93ADF"/>
    <w:rsid w:val="00B9468D"/>
    <w:rsid w:val="00B9602A"/>
    <w:rsid w:val="00BA3C7A"/>
    <w:rsid w:val="00BD076D"/>
    <w:rsid w:val="00BD2AAD"/>
    <w:rsid w:val="00BE1A22"/>
    <w:rsid w:val="00BF38D7"/>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0ADFC"/>
  <w15:chartTrackingRefBased/>
  <w15:docId w15:val="{484FDF88-F63B-4B36-8145-41D65F4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u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u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 w:type="paragraph" w:customStyle="1" w:styleId="Default">
    <w:name w:val="Default"/>
    <w:rsid w:val="00BF38D7"/>
    <w:pPr>
      <w:autoSpaceDE w:val="0"/>
      <w:autoSpaceDN w:val="0"/>
      <w:adjustRightInd w:val="0"/>
      <w:spacing w:after="0" w:line="240" w:lineRule="auto"/>
    </w:pPr>
    <w:rPr>
      <w:rFonts w:ascii="Gill Sans MT" w:eastAsia="Gill Sans MT Std Light" w:hAnsi="Gill Sans MT" w:cs="Gill Sans MT"/>
      <w:color w:val="000000"/>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hunt\Downloads\Statements%20of%20Duties%20Template%202025%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A3093ACD9040E5BE576B91F60E789F"/>
        <w:category>
          <w:name w:val="General"/>
          <w:gallery w:val="placeholder"/>
        </w:category>
        <w:types>
          <w:type w:val="bbPlcHdr"/>
        </w:types>
        <w:behaviors>
          <w:behavior w:val="content"/>
        </w:behaviors>
        <w:guid w:val="{8E38B02B-F40B-4C05-805F-759F015D96A0}"/>
      </w:docPartPr>
      <w:docPartBody>
        <w:p w:rsidR="006D5469" w:rsidRDefault="006D5469">
          <w:pPr>
            <w:pStyle w:val="C2A3093ACD9040E5BE576B91F60E789F"/>
          </w:pPr>
          <w:r w:rsidRPr="00370966">
            <w:rPr>
              <w:rStyle w:val="PlaceholderText"/>
            </w:rPr>
            <w:t>[Title]</w:t>
          </w:r>
        </w:p>
      </w:docPartBody>
    </w:docPart>
    <w:docPart>
      <w:docPartPr>
        <w:name w:val="333D23DE5D1647679B63282C29EF41C8"/>
        <w:category>
          <w:name w:val="General"/>
          <w:gallery w:val="placeholder"/>
        </w:category>
        <w:types>
          <w:type w:val="bbPlcHdr"/>
        </w:types>
        <w:behaviors>
          <w:behavior w:val="content"/>
        </w:behaviors>
        <w:guid w:val="{AF43DA48-4543-443C-A179-77D00E82DA7F}"/>
      </w:docPartPr>
      <w:docPartBody>
        <w:p w:rsidR="006D5469" w:rsidRDefault="006D5469">
          <w:pPr>
            <w:pStyle w:val="333D23DE5D1647679B63282C29EF41C8"/>
          </w:pPr>
          <w:r w:rsidRPr="004D2F28">
            <w:rPr>
              <w:rStyle w:val="PlaceholderText"/>
              <w:color w:val="000000" w:themeColor="text1"/>
              <w:szCs w:val="24"/>
            </w:rPr>
            <w:t>Choose an item.</w:t>
          </w:r>
        </w:p>
      </w:docPartBody>
    </w:docPart>
    <w:docPart>
      <w:docPartPr>
        <w:name w:val="B62FD9AD4E754822A6F5ABDD1E6D48E3"/>
        <w:category>
          <w:name w:val="General"/>
          <w:gallery w:val="placeholder"/>
        </w:category>
        <w:types>
          <w:type w:val="bbPlcHdr"/>
        </w:types>
        <w:behaviors>
          <w:behavior w:val="content"/>
        </w:behaviors>
        <w:guid w:val="{55850663-857B-4727-9937-67AAB991C622}"/>
      </w:docPartPr>
      <w:docPartBody>
        <w:p w:rsidR="006D5469" w:rsidRDefault="006D5469">
          <w:pPr>
            <w:pStyle w:val="B62FD9AD4E754822A6F5ABDD1E6D48E3"/>
          </w:pPr>
          <w:r w:rsidRPr="00BF7FC7">
            <w:rPr>
              <w:rStyle w:val="PlaceholderText"/>
              <w:color w:val="000000" w:themeColor="text1"/>
              <w:szCs w:val="24"/>
            </w:rPr>
            <w:t>Choose an item.</w:t>
          </w:r>
        </w:p>
      </w:docPartBody>
    </w:docPart>
    <w:docPart>
      <w:docPartPr>
        <w:name w:val="4A30E4CD5E0D4792847EF9E9CE29D4E8"/>
        <w:category>
          <w:name w:val="General"/>
          <w:gallery w:val="placeholder"/>
        </w:category>
        <w:types>
          <w:type w:val="bbPlcHdr"/>
        </w:types>
        <w:behaviors>
          <w:behavior w:val="content"/>
        </w:behaviors>
        <w:guid w:val="{DD0E9230-8C92-44B7-A21B-959C4671F018}"/>
      </w:docPartPr>
      <w:docPartBody>
        <w:p w:rsidR="006D5469" w:rsidRDefault="006D5469">
          <w:pPr>
            <w:pStyle w:val="4A30E4CD5E0D4792847EF9E9CE29D4E8"/>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69"/>
    <w:rsid w:val="006D32B0"/>
    <w:rsid w:val="006D546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C2A3093ACD9040E5BE576B91F60E789F">
    <w:name w:val="C2A3093ACD9040E5BE576B91F60E789F"/>
  </w:style>
  <w:style w:type="paragraph" w:customStyle="1" w:styleId="333D23DE5D1647679B63282C29EF41C8">
    <w:name w:val="333D23DE5D1647679B63282C29EF41C8"/>
  </w:style>
  <w:style w:type="paragraph" w:customStyle="1" w:styleId="B62FD9AD4E754822A6F5ABDD1E6D48E3">
    <w:name w:val="B62FD9AD4E754822A6F5ABDD1E6D48E3"/>
  </w:style>
  <w:style w:type="paragraph" w:customStyle="1" w:styleId="4A30E4CD5E0D4792847EF9E9CE29D4E8">
    <w:name w:val="4A30E4CD5E0D4792847EF9E9CE29D4E8"/>
  </w:style>
  <w:style w:type="paragraph" w:customStyle="1" w:styleId="E9BB3B5DDEEC411E985067DB503E42AC">
    <w:name w:val="E9BB3B5DDEEC411E985067DB503E42AC"/>
  </w:style>
  <w:style w:type="paragraph" w:customStyle="1" w:styleId="7508AF333DBB44BC826270059E047108">
    <w:name w:val="7508AF333DBB44BC826270059E047108"/>
  </w:style>
  <w:style w:type="paragraph" w:customStyle="1" w:styleId="1BF44097589E456D8784DD0FB478A9DD">
    <w:name w:val="1BF44097589E456D8784DD0FB478A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purl.org/dc/dcmitype/"/>
    <ds:schemaRef ds:uri="http://schemas.microsoft.com/office/infopath/2007/PartnerControls"/>
    <ds:schemaRef ds:uri="http://purl.org/dc/terms/"/>
    <ds:schemaRef ds:uri="http://schemas.openxmlformats.org/package/2006/metadata/core-properties"/>
    <ds:schemaRef ds:uri="f480d145-b21c-419a-8200-9f635e7e585b"/>
    <ds:schemaRef ds:uri="http://schemas.microsoft.com/office/2006/documentManagement/types"/>
    <ds:schemaRef ds:uri="http://www.w3.org/XML/1998/namespace"/>
    <ds:schemaRef ds:uri="2d64ee2f-da05-46fd-962f-fa029d0171c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2025 (1)</Template>
  <TotalTime>2</TotalTime>
  <Pages>6</Pages>
  <Words>1756</Words>
  <Characters>10657</Characters>
  <Application>Microsoft Office Word</Application>
  <DocSecurity>0</DocSecurity>
  <Lines>199</Lines>
  <Paragraphs>82</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12380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Business Partner</dc:title>
  <dc:subject/>
  <dc:creator>Hunt, Claire</dc:creator>
  <cp:keywords/>
  <dc:description/>
  <cp:lastModifiedBy>Hunt, Claire</cp:lastModifiedBy>
  <cp:revision>3</cp:revision>
  <cp:lastPrinted>2025-02-18T21:53:00Z</cp:lastPrinted>
  <dcterms:created xsi:type="dcterms:W3CDTF">2025-02-18T21:52:00Z</dcterms:created>
  <dcterms:modified xsi:type="dcterms:W3CDTF">2025-02-18T21:53:00Z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