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7AC0B7" w14:textId="4F73B0C6" w:rsidR="007E009D" w:rsidRPr="00176F7F" w:rsidRDefault="00A74535" w:rsidP="00176F7F">
      <w:pPr>
        <w:sectPr w:rsidR="007E009D" w:rsidRPr="00176F7F" w:rsidSect="004269CD">
          <w:headerReference w:type="default" r:id="rId11"/>
          <w:footerReference w:type="default" r:id="rId12"/>
          <w:type w:val="continuous"/>
          <w:pgSz w:w="11906" w:h="16838" w:code="9"/>
          <w:pgMar w:top="1418" w:right="1162" w:bottom="1531" w:left="1162" w:header="709" w:footer="527" w:gutter="0"/>
          <w:cols w:space="708"/>
          <w:docGrid w:linePitch="360"/>
        </w:sectPr>
      </w:pPr>
      <w:r>
        <w:rPr>
          <w:caps/>
          <w:noProof/>
        </w:rPr>
        <w:drawing>
          <wp:inline distT="0" distB="0" distL="0" distR="0" wp14:anchorId="7FBC49C1" wp14:editId="245181E9">
            <wp:extent cx="2390775" cy="133350"/>
            <wp:effectExtent l="0" t="0" r="0" b="0"/>
            <wp:docPr id="20" name="Picture 20" descr="Department of Education, Tasmanian Govern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Department of Education, Tasmanian Governemen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90775" cy="133350"/>
                    </a:xfrm>
                    <a:prstGeom prst="rect">
                      <a:avLst/>
                    </a:prstGeom>
                    <a:noFill/>
                    <a:ln>
                      <a:noFill/>
                    </a:ln>
                  </pic:spPr>
                </pic:pic>
              </a:graphicData>
            </a:graphic>
          </wp:inline>
        </w:drawing>
      </w:r>
    </w:p>
    <w:bookmarkStart w:id="0" w:name="_Toc503689211" w:displacedByCustomXml="next"/>
    <w:sdt>
      <w:sdtPr>
        <w:rPr>
          <w:color w:val="011947"/>
          <w:sz w:val="48"/>
          <w:szCs w:val="48"/>
        </w:rPr>
        <w:alias w:val="Title"/>
        <w:tag w:val=""/>
        <w:id w:val="1716622775"/>
        <w:placeholder>
          <w:docPart w:val="EF23C61B3C1F405385CB425B82330C29"/>
        </w:placeholder>
        <w:dataBinding w:prefixMappings="xmlns:ns0='http://purl.org/dc/elements/1.1/' xmlns:ns1='http://schemas.openxmlformats.org/package/2006/metadata/core-properties' " w:xpath="/ns1:coreProperties[1]/ns0:title[1]" w:storeItemID="{6C3C8BC8-F283-45AE-878A-BAB7291924A1}"/>
        <w:text/>
      </w:sdtPr>
      <w:sdtContent>
        <w:p w14:paraId="02402857" w14:textId="07EA69D8" w:rsidR="00644F9F" w:rsidRPr="00190B67" w:rsidRDefault="008F17AB" w:rsidP="00644F9F">
          <w:pPr>
            <w:pStyle w:val="Title"/>
            <w:rPr>
              <w:color w:val="011947"/>
            </w:rPr>
          </w:pPr>
          <w:r>
            <w:rPr>
              <w:color w:val="011947"/>
              <w:sz w:val="48"/>
              <w:szCs w:val="48"/>
            </w:rPr>
            <w:t>Teacher Assistant - MDT</w:t>
          </w:r>
        </w:p>
      </w:sdtContent>
    </w:sdt>
    <w:tbl>
      <w:tblPr>
        <w:tblStyle w:val="GridTable41"/>
        <w:tblW w:w="0" w:type="auto"/>
        <w:tblLook w:val="04A0" w:firstRow="1" w:lastRow="0" w:firstColumn="1" w:lastColumn="0" w:noHBand="0" w:noVBand="1"/>
      </w:tblPr>
      <w:tblGrid>
        <w:gridCol w:w="3114"/>
        <w:gridCol w:w="1672"/>
        <w:gridCol w:w="4786"/>
      </w:tblGrid>
      <w:tr w:rsidR="006F6682" w14:paraId="57A5E54E" w14:textId="77777777" w:rsidTr="00190B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gridSpan w:val="2"/>
            <w:shd w:val="clear" w:color="auto" w:fill="011947"/>
          </w:tcPr>
          <w:p w14:paraId="175ADE0D" w14:textId="77777777" w:rsidR="006F6682" w:rsidRPr="0057614B" w:rsidRDefault="006F6682" w:rsidP="00232460">
            <w:pPr>
              <w:rPr>
                <w:bCs w:val="0"/>
                <w:sz w:val="28"/>
                <w:szCs w:val="28"/>
              </w:rPr>
            </w:pPr>
            <w:r w:rsidRPr="0057614B">
              <w:rPr>
                <w:sz w:val="28"/>
                <w:szCs w:val="28"/>
              </w:rPr>
              <w:t xml:space="preserve">STATEMENT OF DUTIES </w:t>
            </w:r>
          </w:p>
        </w:tc>
        <w:tc>
          <w:tcPr>
            <w:tcW w:w="4786" w:type="dxa"/>
            <w:shd w:val="clear" w:color="auto" w:fill="011947"/>
          </w:tcPr>
          <w:p w14:paraId="0210C017" w14:textId="182DDEB2" w:rsidR="006F6682" w:rsidRPr="0057614B" w:rsidRDefault="008F17AB" w:rsidP="00815A91">
            <w:pPr>
              <w:jc w:val="right"/>
              <w:cnfStyle w:val="100000000000" w:firstRow="1" w:lastRow="0" w:firstColumn="0" w:lastColumn="0" w:oddVBand="0" w:evenVBand="0" w:oddHBand="0" w:evenHBand="0" w:firstRowFirstColumn="0" w:firstRowLastColumn="0" w:lastRowFirstColumn="0" w:lastRowLastColumn="0"/>
              <w:rPr>
                <w:sz w:val="28"/>
                <w:szCs w:val="28"/>
              </w:rPr>
            </w:pPr>
            <w:r>
              <w:rPr>
                <w:sz w:val="28"/>
                <w:szCs w:val="28"/>
              </w:rPr>
              <w:t>N</w:t>
            </w:r>
            <w:r w:rsidR="001B0F6A">
              <w:rPr>
                <w:sz w:val="28"/>
                <w:szCs w:val="28"/>
              </w:rPr>
              <w:t>OVEMBER</w:t>
            </w:r>
            <w:r>
              <w:rPr>
                <w:sz w:val="28"/>
                <w:szCs w:val="28"/>
              </w:rPr>
              <w:t xml:space="preserve"> 2011</w:t>
            </w:r>
          </w:p>
        </w:tc>
      </w:tr>
      <w:tr w:rsidR="00291B26" w14:paraId="7EE467A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25ACEF6" w14:textId="5BFC42F7" w:rsidR="00291B26" w:rsidRPr="006F6682" w:rsidRDefault="00291B26" w:rsidP="00291B26">
            <w:pPr>
              <w:rPr>
                <w:sz w:val="24"/>
                <w:szCs w:val="24"/>
              </w:rPr>
            </w:pPr>
            <w:r w:rsidRPr="006F6682">
              <w:rPr>
                <w:sz w:val="24"/>
                <w:szCs w:val="24"/>
              </w:rPr>
              <w:t>Number</w:t>
            </w:r>
          </w:p>
        </w:tc>
        <w:tc>
          <w:tcPr>
            <w:tcW w:w="6458" w:type="dxa"/>
            <w:gridSpan w:val="2"/>
            <w:vAlign w:val="top"/>
          </w:tcPr>
          <w:p w14:paraId="40C273E1" w14:textId="544F2649" w:rsidR="00291B26" w:rsidRPr="00B103A8" w:rsidRDefault="00291B26" w:rsidP="00291B26">
            <w:pPr>
              <w:cnfStyle w:val="000000100000" w:firstRow="0" w:lastRow="0" w:firstColumn="0" w:lastColumn="0" w:oddVBand="0" w:evenVBand="0" w:oddHBand="1" w:evenHBand="0" w:firstRowFirstColumn="0" w:firstRowLastColumn="0" w:lastRowFirstColumn="0" w:lastRowLastColumn="0"/>
            </w:pPr>
            <w:r w:rsidRPr="00A3521D">
              <w:rPr>
                <w:rFonts w:eastAsia="Times New Roman" w:cs="Arial"/>
                <w:bCs/>
                <w:sz w:val="24"/>
                <w:szCs w:val="24"/>
              </w:rPr>
              <w:t>Generic</w:t>
            </w:r>
          </w:p>
        </w:tc>
      </w:tr>
      <w:tr w:rsidR="00291B26" w14:paraId="059CD9D0"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C5F3883" w14:textId="362A52D1" w:rsidR="00291B26" w:rsidRPr="006F6682" w:rsidRDefault="00291B26" w:rsidP="00291B26">
            <w:pPr>
              <w:rPr>
                <w:b w:val="0"/>
                <w:sz w:val="24"/>
                <w:szCs w:val="24"/>
              </w:rPr>
            </w:pPr>
            <w:r w:rsidRPr="006F6682">
              <w:rPr>
                <w:sz w:val="24"/>
                <w:szCs w:val="24"/>
              </w:rPr>
              <w:t>Portfolio</w:t>
            </w:r>
          </w:p>
        </w:tc>
        <w:tc>
          <w:tcPr>
            <w:tcW w:w="6458" w:type="dxa"/>
            <w:gridSpan w:val="2"/>
            <w:vAlign w:val="top"/>
          </w:tcPr>
          <w:p w14:paraId="6C07E303" w14:textId="78D091DB" w:rsidR="00291B26" w:rsidRPr="00B103A8" w:rsidRDefault="00291B26" w:rsidP="00291B26">
            <w:pPr>
              <w:cnfStyle w:val="000000000000" w:firstRow="0" w:lastRow="0" w:firstColumn="0" w:lastColumn="0" w:oddVBand="0" w:evenVBand="0" w:oddHBand="0" w:evenHBand="0" w:firstRowFirstColumn="0" w:firstRowLastColumn="0" w:lastRowFirstColumn="0" w:lastRowLastColumn="0"/>
            </w:pPr>
            <w:r w:rsidRPr="00A3521D">
              <w:rPr>
                <w:rFonts w:eastAsia="Times New Roman" w:cs="Arial"/>
                <w:bCs/>
                <w:sz w:val="24"/>
                <w:szCs w:val="24"/>
              </w:rPr>
              <w:t>Children and Young People</w:t>
            </w:r>
          </w:p>
        </w:tc>
      </w:tr>
      <w:tr w:rsidR="00291B26" w14:paraId="3CA39AE7"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1FACBDB2" w14:textId="7686EA37" w:rsidR="00291B26" w:rsidRPr="006F6682" w:rsidRDefault="00291B26" w:rsidP="00291B26">
            <w:pPr>
              <w:rPr>
                <w:b w:val="0"/>
                <w:sz w:val="24"/>
                <w:szCs w:val="24"/>
              </w:rPr>
            </w:pPr>
            <w:r w:rsidRPr="006F6682">
              <w:rPr>
                <w:sz w:val="24"/>
                <w:szCs w:val="24"/>
              </w:rPr>
              <w:t>Branch</w:t>
            </w:r>
          </w:p>
        </w:tc>
        <w:tc>
          <w:tcPr>
            <w:tcW w:w="6458" w:type="dxa"/>
            <w:gridSpan w:val="2"/>
            <w:vAlign w:val="top"/>
          </w:tcPr>
          <w:p w14:paraId="40F61C2C" w14:textId="4A177974" w:rsidR="00291B26" w:rsidRPr="00B103A8" w:rsidRDefault="00291B26" w:rsidP="00291B26">
            <w:pPr>
              <w:cnfStyle w:val="000000100000" w:firstRow="0" w:lastRow="0" w:firstColumn="0" w:lastColumn="0" w:oddVBand="0" w:evenVBand="0" w:oddHBand="1" w:evenHBand="0" w:firstRowFirstColumn="0" w:firstRowLastColumn="0" w:lastRowFirstColumn="0" w:lastRowLastColumn="0"/>
            </w:pPr>
            <w:r w:rsidRPr="00A3521D">
              <w:rPr>
                <w:rFonts w:eastAsia="Times New Roman" w:cs="Arial"/>
                <w:bCs/>
                <w:sz w:val="24"/>
                <w:szCs w:val="24"/>
              </w:rPr>
              <w:t>Specified Learning Service</w:t>
            </w:r>
          </w:p>
        </w:tc>
      </w:tr>
      <w:tr w:rsidR="00291B26" w14:paraId="71173C3B"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FCCFD4F" w14:textId="10704D61" w:rsidR="00291B26" w:rsidRPr="006F6682" w:rsidRDefault="00291B26" w:rsidP="00291B26">
            <w:pPr>
              <w:rPr>
                <w:sz w:val="24"/>
                <w:szCs w:val="24"/>
              </w:rPr>
            </w:pPr>
            <w:r w:rsidRPr="006F6682">
              <w:rPr>
                <w:sz w:val="24"/>
                <w:szCs w:val="24"/>
              </w:rPr>
              <w:t>Section</w:t>
            </w:r>
          </w:p>
        </w:tc>
        <w:tc>
          <w:tcPr>
            <w:tcW w:w="6458" w:type="dxa"/>
            <w:gridSpan w:val="2"/>
            <w:vAlign w:val="top"/>
          </w:tcPr>
          <w:p w14:paraId="561EA7C6" w14:textId="3A5F5719" w:rsidR="00291B26" w:rsidRPr="00B103A8" w:rsidRDefault="00291B26" w:rsidP="00291B26">
            <w:pPr>
              <w:cnfStyle w:val="000000000000" w:firstRow="0" w:lastRow="0" w:firstColumn="0" w:lastColumn="0" w:oddVBand="0" w:evenVBand="0" w:oddHBand="0" w:evenHBand="0" w:firstRowFirstColumn="0" w:firstRowLastColumn="0" w:lastRowFirstColumn="0" w:lastRowLastColumn="0"/>
            </w:pPr>
            <w:r w:rsidRPr="00A3521D">
              <w:rPr>
                <w:rFonts w:eastAsia="Times New Roman" w:cs="Arial"/>
                <w:bCs/>
                <w:sz w:val="24"/>
                <w:szCs w:val="24"/>
              </w:rPr>
              <w:t>Specified school or College</w:t>
            </w:r>
          </w:p>
        </w:tc>
      </w:tr>
      <w:tr w:rsidR="00291B26" w14:paraId="77178A7B"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206983E1" w14:textId="56E44514" w:rsidR="00291B26" w:rsidRPr="006F6682" w:rsidRDefault="00291B26" w:rsidP="00291B26">
            <w:pPr>
              <w:rPr>
                <w:sz w:val="24"/>
                <w:szCs w:val="24"/>
              </w:rPr>
            </w:pPr>
            <w:r w:rsidRPr="006F6682">
              <w:rPr>
                <w:sz w:val="24"/>
                <w:szCs w:val="24"/>
              </w:rPr>
              <w:t>Sub-Section/Unit/School</w:t>
            </w:r>
          </w:p>
        </w:tc>
        <w:tc>
          <w:tcPr>
            <w:tcW w:w="6458" w:type="dxa"/>
            <w:gridSpan w:val="2"/>
            <w:vAlign w:val="top"/>
          </w:tcPr>
          <w:p w14:paraId="0AF51446" w14:textId="053D2023" w:rsidR="00291B26" w:rsidRPr="00B103A8" w:rsidRDefault="00291B26" w:rsidP="00291B26">
            <w:pPr>
              <w:cnfStyle w:val="000000100000" w:firstRow="0" w:lastRow="0" w:firstColumn="0" w:lastColumn="0" w:oddVBand="0" w:evenVBand="0" w:oddHBand="1" w:evenHBand="0" w:firstRowFirstColumn="0" w:firstRowLastColumn="0" w:lastRowFirstColumn="0" w:lastRowLastColumn="0"/>
            </w:pPr>
            <w:r w:rsidRPr="00A3521D">
              <w:rPr>
                <w:rFonts w:eastAsia="Times New Roman" w:cs="Arial"/>
                <w:bCs/>
                <w:sz w:val="24"/>
                <w:szCs w:val="24"/>
              </w:rPr>
              <w:t>N/A</w:t>
            </w:r>
          </w:p>
        </w:tc>
      </w:tr>
      <w:tr w:rsidR="00291B26" w14:paraId="59CB81D9"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6D03364E" w14:textId="5F25FE6C" w:rsidR="00291B26" w:rsidRPr="006F6682" w:rsidRDefault="00291B26" w:rsidP="00291B26">
            <w:pPr>
              <w:rPr>
                <w:sz w:val="24"/>
                <w:szCs w:val="24"/>
              </w:rPr>
            </w:pPr>
            <w:r w:rsidRPr="006F6682">
              <w:rPr>
                <w:sz w:val="24"/>
                <w:szCs w:val="24"/>
              </w:rPr>
              <w:t>Supervisor</w:t>
            </w:r>
          </w:p>
        </w:tc>
        <w:tc>
          <w:tcPr>
            <w:tcW w:w="6458" w:type="dxa"/>
            <w:gridSpan w:val="2"/>
            <w:vAlign w:val="top"/>
          </w:tcPr>
          <w:p w14:paraId="2F473510" w14:textId="37AA78E8" w:rsidR="00291B26" w:rsidRPr="00B103A8" w:rsidRDefault="00291B26" w:rsidP="00291B26">
            <w:pPr>
              <w:cnfStyle w:val="000000000000" w:firstRow="0" w:lastRow="0" w:firstColumn="0" w:lastColumn="0" w:oddVBand="0" w:evenVBand="0" w:oddHBand="0" w:evenHBand="0" w:firstRowFirstColumn="0" w:firstRowLastColumn="0" w:lastRowFirstColumn="0" w:lastRowLastColumn="0"/>
            </w:pPr>
            <w:r w:rsidRPr="00A3521D">
              <w:rPr>
                <w:rFonts w:eastAsia="Times New Roman" w:cs="Arial"/>
                <w:bCs/>
                <w:sz w:val="24"/>
                <w:szCs w:val="24"/>
              </w:rPr>
              <w:t>Principal/Specified Teacher(s)/ School Business Manager</w:t>
            </w:r>
          </w:p>
        </w:tc>
      </w:tr>
      <w:tr w:rsidR="00291B26" w14:paraId="68959B3A"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4AABDDD0" w14:textId="6F300B8A" w:rsidR="00291B26" w:rsidRPr="006F6682" w:rsidRDefault="00291B26" w:rsidP="00291B26">
            <w:pPr>
              <w:rPr>
                <w:sz w:val="24"/>
                <w:szCs w:val="24"/>
              </w:rPr>
            </w:pPr>
            <w:r w:rsidRPr="006F6682">
              <w:rPr>
                <w:sz w:val="24"/>
                <w:szCs w:val="24"/>
              </w:rPr>
              <w:t>Award/Agreement</w:t>
            </w:r>
          </w:p>
        </w:tc>
        <w:tc>
          <w:tcPr>
            <w:tcW w:w="6458" w:type="dxa"/>
            <w:gridSpan w:val="2"/>
            <w:vAlign w:val="top"/>
          </w:tcPr>
          <w:p w14:paraId="3E694C01" w14:textId="2162360B" w:rsidR="00291B26" w:rsidRPr="00B103A8" w:rsidRDefault="00291B26" w:rsidP="00291B26">
            <w:pPr>
              <w:cnfStyle w:val="000000100000" w:firstRow="0" w:lastRow="0" w:firstColumn="0" w:lastColumn="0" w:oddVBand="0" w:evenVBand="0" w:oddHBand="1" w:evenHBand="0" w:firstRowFirstColumn="0" w:firstRowLastColumn="0" w:lastRowFirstColumn="0" w:lastRowLastColumn="0"/>
            </w:pPr>
            <w:r w:rsidRPr="00A3521D">
              <w:rPr>
                <w:rFonts w:eastAsia="Times New Roman" w:cs="Arial"/>
                <w:bCs/>
                <w:sz w:val="24"/>
                <w:szCs w:val="24"/>
              </w:rPr>
              <w:t>Tasmanian State Service Award</w:t>
            </w:r>
          </w:p>
        </w:tc>
      </w:tr>
      <w:tr w:rsidR="00291B26" w14:paraId="484FC751"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5EA6D15A" w14:textId="6CE5D216" w:rsidR="00291B26" w:rsidRPr="006F6682" w:rsidRDefault="00291B26" w:rsidP="00291B26">
            <w:pPr>
              <w:rPr>
                <w:b w:val="0"/>
                <w:sz w:val="24"/>
                <w:szCs w:val="24"/>
              </w:rPr>
            </w:pPr>
            <w:r w:rsidRPr="006F6682">
              <w:rPr>
                <w:sz w:val="24"/>
                <w:szCs w:val="24"/>
              </w:rPr>
              <w:t>Classification</w:t>
            </w:r>
          </w:p>
        </w:tc>
        <w:tc>
          <w:tcPr>
            <w:tcW w:w="6458" w:type="dxa"/>
            <w:gridSpan w:val="2"/>
            <w:vAlign w:val="top"/>
          </w:tcPr>
          <w:p w14:paraId="40BA5B5D" w14:textId="15544E4D" w:rsidR="00291B26" w:rsidRPr="00B103A8" w:rsidRDefault="00291B26" w:rsidP="00291B26">
            <w:pPr>
              <w:cnfStyle w:val="000000000000" w:firstRow="0" w:lastRow="0" w:firstColumn="0" w:lastColumn="0" w:oddVBand="0" w:evenVBand="0" w:oddHBand="0" w:evenHBand="0" w:firstRowFirstColumn="0" w:firstRowLastColumn="0" w:lastRowFirstColumn="0" w:lastRowLastColumn="0"/>
            </w:pPr>
            <w:r w:rsidRPr="00A3521D">
              <w:rPr>
                <w:rFonts w:eastAsia="Times New Roman" w:cs="Arial"/>
                <w:bCs/>
                <w:sz w:val="24"/>
                <w:szCs w:val="24"/>
              </w:rPr>
              <w:t>General Stream Band 2</w:t>
            </w:r>
          </w:p>
        </w:tc>
      </w:tr>
      <w:tr w:rsidR="00291B26" w14:paraId="1707CC32" w14:textId="77777777" w:rsidTr="00E9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vAlign w:val="top"/>
          </w:tcPr>
          <w:p w14:paraId="328A3316" w14:textId="3ECA3FB4" w:rsidR="00291B26" w:rsidRPr="006F6682" w:rsidRDefault="00291B26" w:rsidP="00291B26">
            <w:pPr>
              <w:rPr>
                <w:b w:val="0"/>
                <w:sz w:val="24"/>
                <w:szCs w:val="24"/>
              </w:rPr>
            </w:pPr>
            <w:r w:rsidRPr="006F6682">
              <w:rPr>
                <w:sz w:val="24"/>
                <w:szCs w:val="24"/>
              </w:rPr>
              <w:t>Employment Conditions</w:t>
            </w:r>
          </w:p>
        </w:tc>
        <w:tc>
          <w:tcPr>
            <w:tcW w:w="6458" w:type="dxa"/>
            <w:gridSpan w:val="2"/>
            <w:vAlign w:val="top"/>
          </w:tcPr>
          <w:p w14:paraId="7AD6A1BD" w14:textId="3B84EBA8" w:rsidR="00291B26" w:rsidRPr="00B103A8" w:rsidRDefault="00291B26" w:rsidP="00291B26">
            <w:pPr>
              <w:cnfStyle w:val="000000100000" w:firstRow="0" w:lastRow="0" w:firstColumn="0" w:lastColumn="0" w:oddVBand="0" w:evenVBand="0" w:oddHBand="1" w:evenHBand="0" w:firstRowFirstColumn="0" w:firstRowLastColumn="0" w:lastRowFirstColumn="0" w:lastRowLastColumn="0"/>
            </w:pPr>
            <w:r w:rsidRPr="00A3521D">
              <w:rPr>
                <w:bCs/>
                <w:sz w:val="24"/>
                <w:szCs w:val="24"/>
              </w:rPr>
              <w:t xml:space="preserve">Permanent or fixed-term, full or part-time, up to 73.5 hours per fortnight. The occupant works for the duration of school terms only with the option of an additional 2 weeks at a time mutually agreed to by the parties. </w:t>
            </w:r>
            <w:proofErr w:type="gramStart"/>
            <w:r w:rsidRPr="00A3521D">
              <w:rPr>
                <w:bCs/>
                <w:sz w:val="24"/>
                <w:szCs w:val="24"/>
              </w:rPr>
              <w:t>Consequently</w:t>
            </w:r>
            <w:proofErr w:type="gramEnd"/>
            <w:r w:rsidRPr="00A3521D">
              <w:rPr>
                <w:bCs/>
                <w:sz w:val="24"/>
                <w:szCs w:val="24"/>
              </w:rPr>
              <w:t xml:space="preserve"> leave and other benefits are paid on a pro rata basis. Teacher assistants are covered by prescribed award arrangements and all provisions including TOIL prevail.</w:t>
            </w:r>
          </w:p>
        </w:tc>
      </w:tr>
      <w:tr w:rsidR="00291B26" w14:paraId="4E650CF6" w14:textId="77777777" w:rsidTr="00E92ECE">
        <w:tc>
          <w:tcPr>
            <w:cnfStyle w:val="001000000000" w:firstRow="0" w:lastRow="0" w:firstColumn="1" w:lastColumn="0" w:oddVBand="0" w:evenVBand="0" w:oddHBand="0" w:evenHBand="0" w:firstRowFirstColumn="0" w:firstRowLastColumn="0" w:lastRowFirstColumn="0" w:lastRowLastColumn="0"/>
            <w:tcW w:w="3114" w:type="dxa"/>
            <w:vAlign w:val="top"/>
          </w:tcPr>
          <w:p w14:paraId="76465485" w14:textId="1A4996F7" w:rsidR="00291B26" w:rsidRPr="006F6682" w:rsidRDefault="00291B26" w:rsidP="00291B26">
            <w:pPr>
              <w:rPr>
                <w:b w:val="0"/>
                <w:sz w:val="24"/>
                <w:szCs w:val="24"/>
              </w:rPr>
            </w:pPr>
            <w:r w:rsidRPr="006F6682">
              <w:rPr>
                <w:sz w:val="24"/>
                <w:szCs w:val="24"/>
              </w:rPr>
              <w:t>Location</w:t>
            </w:r>
          </w:p>
        </w:tc>
        <w:tc>
          <w:tcPr>
            <w:tcW w:w="6458" w:type="dxa"/>
            <w:gridSpan w:val="2"/>
            <w:vAlign w:val="top"/>
          </w:tcPr>
          <w:p w14:paraId="032570CD" w14:textId="4CEC42A2" w:rsidR="00291B26" w:rsidRPr="00B103A8" w:rsidRDefault="00291B26" w:rsidP="00291B26">
            <w:pPr>
              <w:cnfStyle w:val="000000000000" w:firstRow="0" w:lastRow="0" w:firstColumn="0" w:lastColumn="0" w:oddVBand="0" w:evenVBand="0" w:oddHBand="0" w:evenHBand="0" w:firstRowFirstColumn="0" w:firstRowLastColumn="0" w:lastRowFirstColumn="0" w:lastRowLastColumn="0"/>
            </w:pPr>
            <w:r w:rsidRPr="00A3521D">
              <w:rPr>
                <w:rFonts w:eastAsia="Times New Roman"/>
                <w:sz w:val="24"/>
                <w:szCs w:val="24"/>
              </w:rPr>
              <w:t>As specified</w:t>
            </w:r>
          </w:p>
        </w:tc>
      </w:tr>
    </w:tbl>
    <w:p w14:paraId="45FC4D4C" w14:textId="60A5CF8D" w:rsidR="00360CDB" w:rsidRPr="00190B67" w:rsidRDefault="005F3B0F" w:rsidP="00360CDB">
      <w:pPr>
        <w:pStyle w:val="Heading2"/>
        <w:rPr>
          <w:color w:val="011947"/>
        </w:rPr>
      </w:pPr>
      <w:r w:rsidRPr="00190B67">
        <w:rPr>
          <w:color w:val="011947"/>
        </w:rPr>
        <w:t>Primary Purpose</w:t>
      </w:r>
    </w:p>
    <w:p w14:paraId="73B4D53D" w14:textId="77777777" w:rsidR="00305528" w:rsidRPr="00A11784" w:rsidRDefault="00305528" w:rsidP="00305528">
      <w:pPr>
        <w:jc w:val="both"/>
        <w:rPr>
          <w:rFonts w:eastAsia="Times New Roman" w:cs="Arial"/>
          <w:sz w:val="24"/>
          <w:szCs w:val="24"/>
        </w:rPr>
      </w:pPr>
      <w:proofErr w:type="gramStart"/>
      <w:r w:rsidRPr="00A11784">
        <w:rPr>
          <w:rFonts w:eastAsia="Times New Roman" w:cs="Arial"/>
          <w:sz w:val="24"/>
          <w:szCs w:val="24"/>
        </w:rPr>
        <w:t>Provide assistance to</w:t>
      </w:r>
      <w:proofErr w:type="gramEnd"/>
      <w:r w:rsidRPr="00A11784">
        <w:rPr>
          <w:rFonts w:eastAsia="Times New Roman" w:cs="Arial"/>
          <w:sz w:val="24"/>
          <w:szCs w:val="24"/>
        </w:rPr>
        <w:t xml:space="preserve"> the teacher(s) by carrying out a wide range of teacher support tasks in the material design and technology learning area. May also provide support and assistance to students with behavioural issues.</w:t>
      </w:r>
    </w:p>
    <w:p w14:paraId="3498A638" w14:textId="5D5D5185" w:rsidR="00360CDB" w:rsidRPr="00190B67" w:rsidRDefault="00360CDB" w:rsidP="00E432FB">
      <w:pPr>
        <w:pStyle w:val="Heading2"/>
        <w:rPr>
          <w:color w:val="011947"/>
        </w:rPr>
      </w:pPr>
      <w:r w:rsidRPr="00190B67">
        <w:rPr>
          <w:color w:val="011947"/>
        </w:rPr>
        <w:t>Level of Responsibility/Direction and Supervision</w:t>
      </w:r>
    </w:p>
    <w:p w14:paraId="148F4DEC" w14:textId="77777777" w:rsidR="00AE0220" w:rsidRPr="00642D02" w:rsidRDefault="00AE0220" w:rsidP="00AE0220">
      <w:pPr>
        <w:rPr>
          <w:rFonts w:eastAsia="Times New Roman"/>
          <w:sz w:val="24"/>
          <w:szCs w:val="20"/>
        </w:rPr>
      </w:pPr>
      <w:bookmarkStart w:id="1" w:name="_Hlk127543251"/>
      <w:r w:rsidRPr="00642D02">
        <w:rPr>
          <w:rFonts w:eastAsia="Times New Roman"/>
          <w:sz w:val="24"/>
          <w:szCs w:val="20"/>
        </w:rPr>
        <w:t>Responsible for the efficient completion of tasks as directed. Responsible for safe use and maintenance of equipment.  General supervision of tasks is provided. Close direction is received on specific or new tasks as well as some guidance on how they should be carried out.</w:t>
      </w:r>
    </w:p>
    <w:p w14:paraId="58AD12D3" w14:textId="77777777" w:rsidR="00AE0220" w:rsidRPr="00642D02" w:rsidRDefault="00AE0220" w:rsidP="00AE0220">
      <w:pPr>
        <w:rPr>
          <w:rFonts w:eastAsia="Times New Roman"/>
          <w:sz w:val="24"/>
          <w:szCs w:val="20"/>
        </w:rPr>
      </w:pPr>
      <w:r w:rsidRPr="00642D02">
        <w:rPr>
          <w:rFonts w:eastAsia="Times New Roman"/>
          <w:sz w:val="24"/>
          <w:szCs w:val="20"/>
        </w:rPr>
        <w:t xml:space="preserve">May be responsible for the physical and emotional </w:t>
      </w:r>
      <w:proofErr w:type="spellStart"/>
      <w:r w:rsidRPr="00642D02">
        <w:rPr>
          <w:rFonts w:eastAsia="Times New Roman"/>
          <w:sz w:val="24"/>
          <w:szCs w:val="20"/>
        </w:rPr>
        <w:t>well being</w:t>
      </w:r>
      <w:proofErr w:type="spellEnd"/>
      <w:r w:rsidRPr="00642D02">
        <w:rPr>
          <w:rFonts w:eastAsia="Times New Roman"/>
          <w:sz w:val="24"/>
          <w:szCs w:val="20"/>
        </w:rPr>
        <w:t xml:space="preserve"> of a student or group of students. </w:t>
      </w:r>
    </w:p>
    <w:p w14:paraId="02B81C6C" w14:textId="77777777" w:rsidR="00AE0220" w:rsidRPr="002942F8" w:rsidRDefault="00AE0220" w:rsidP="00AE0220">
      <w:pPr>
        <w:rPr>
          <w:sz w:val="24"/>
          <w:szCs w:val="24"/>
        </w:rPr>
      </w:pPr>
      <w:r w:rsidRPr="002942F8">
        <w:rPr>
          <w:sz w:val="24"/>
          <w:szCs w:val="24"/>
        </w:rPr>
        <w:t>The Department has a range of delegations in operational areas including Finance, Human Resources and Facilities.  The occupant is responsible for ascertaining the delegations that are assigned to these duties and is expected to exercise any applicable delegations prudently and in accordance with any specified limitations.</w:t>
      </w:r>
    </w:p>
    <w:bookmarkEnd w:id="1"/>
    <w:p w14:paraId="4FC78E92" w14:textId="2348439D" w:rsidR="008E1563" w:rsidRPr="00190B67" w:rsidRDefault="00360CDB" w:rsidP="008E1563">
      <w:pPr>
        <w:pStyle w:val="Heading2"/>
        <w:rPr>
          <w:color w:val="011947"/>
        </w:rPr>
      </w:pPr>
      <w:r w:rsidRPr="00190B67">
        <w:rPr>
          <w:color w:val="011947"/>
        </w:rPr>
        <w:lastRenderedPageBreak/>
        <w:t>Primary Duties</w:t>
      </w:r>
    </w:p>
    <w:p w14:paraId="6C09B29F" w14:textId="0BEC1A63" w:rsidR="00DA255F" w:rsidRDefault="00BA316B" w:rsidP="00DA255F">
      <w:pPr>
        <w:jc w:val="both"/>
        <w:rPr>
          <w:rFonts w:eastAsia="Times New Roman"/>
          <w:color w:val="ED7D31"/>
          <w:sz w:val="24"/>
          <w:szCs w:val="20"/>
        </w:rPr>
      </w:pPr>
      <w:r w:rsidRPr="00190B67">
        <w:rPr>
          <w:rFonts w:eastAsia="Times New Roman"/>
          <w:noProof/>
          <w:color w:val="011947"/>
          <w:sz w:val="24"/>
          <w:szCs w:val="20"/>
        </w:rPr>
        <mc:AlternateContent>
          <mc:Choice Requires="wps">
            <w:drawing>
              <wp:anchor distT="0" distB="0" distL="114300" distR="114300" simplePos="0" relativeHeight="251659264" behindDoc="0" locked="0" layoutInCell="1" allowOverlap="1" wp14:anchorId="7BBCFAFD" wp14:editId="15CD4DC5">
                <wp:simplePos x="0" y="0"/>
                <wp:positionH relativeFrom="column">
                  <wp:posOffset>6408</wp:posOffset>
                </wp:positionH>
                <wp:positionV relativeFrom="paragraph">
                  <wp:posOffset>106532</wp:posOffset>
                </wp:positionV>
                <wp:extent cx="6113721"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113721" cy="0"/>
                        </a:xfrm>
                        <a:prstGeom prst="line">
                          <a:avLst/>
                        </a:prstGeom>
                        <a:ln w="25400">
                          <a:solidFill>
                            <a:srgbClr val="011947"/>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E97179"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8.4pt" to="481.9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" strokecolor="#011947" strokeweight="2pt">
                <v:stroke joinstyle="miter"/>
              </v:line>
            </w:pict>
          </mc:Fallback>
        </mc:AlternateContent>
      </w:r>
    </w:p>
    <w:p w14:paraId="64EC1703" w14:textId="77777777" w:rsidR="00FA484B" w:rsidRPr="00131776" w:rsidRDefault="00FA484B" w:rsidP="00FA484B">
      <w:pPr>
        <w:pStyle w:val="ListParagraph"/>
        <w:numPr>
          <w:ilvl w:val="0"/>
          <w:numId w:val="40"/>
        </w:numPr>
        <w:jc w:val="both"/>
        <w:rPr>
          <w:sz w:val="24"/>
          <w:szCs w:val="24"/>
        </w:rPr>
      </w:pPr>
      <w:r w:rsidRPr="00131776">
        <w:rPr>
          <w:sz w:val="24"/>
          <w:szCs w:val="24"/>
        </w:rPr>
        <w:t>Assist with the supervision of small groups or individual students on activities, as directed by the teacher both on and off campus.</w:t>
      </w:r>
    </w:p>
    <w:p w14:paraId="503BB843" w14:textId="77777777" w:rsidR="00FA484B" w:rsidRPr="00131776" w:rsidRDefault="00FA484B" w:rsidP="00FA484B">
      <w:pPr>
        <w:pStyle w:val="ListParagraph"/>
        <w:numPr>
          <w:ilvl w:val="0"/>
          <w:numId w:val="40"/>
        </w:numPr>
        <w:jc w:val="both"/>
        <w:rPr>
          <w:sz w:val="24"/>
          <w:szCs w:val="24"/>
        </w:rPr>
      </w:pPr>
      <w:r w:rsidRPr="00131776">
        <w:rPr>
          <w:sz w:val="24"/>
          <w:szCs w:val="24"/>
        </w:rPr>
        <w:t>Prepare timber and sheet metal for classes.</w:t>
      </w:r>
    </w:p>
    <w:p w14:paraId="1E18CAF1" w14:textId="77777777" w:rsidR="00FA484B" w:rsidRPr="00131776" w:rsidRDefault="00FA484B" w:rsidP="00FA484B">
      <w:pPr>
        <w:pStyle w:val="ListParagraph"/>
        <w:numPr>
          <w:ilvl w:val="0"/>
          <w:numId w:val="40"/>
        </w:numPr>
        <w:jc w:val="both"/>
        <w:rPr>
          <w:sz w:val="24"/>
          <w:szCs w:val="24"/>
        </w:rPr>
      </w:pPr>
      <w:r w:rsidRPr="00131776">
        <w:rPr>
          <w:sz w:val="24"/>
          <w:szCs w:val="24"/>
        </w:rPr>
        <w:t>Clean, repair and maintain equipment in safe working order.</w:t>
      </w:r>
    </w:p>
    <w:p w14:paraId="382E48E8" w14:textId="77777777" w:rsidR="00FA484B" w:rsidRPr="00131776" w:rsidRDefault="00FA484B" w:rsidP="00FA484B">
      <w:pPr>
        <w:pStyle w:val="ListParagraph"/>
        <w:numPr>
          <w:ilvl w:val="0"/>
          <w:numId w:val="40"/>
        </w:numPr>
        <w:jc w:val="both"/>
        <w:rPr>
          <w:sz w:val="24"/>
          <w:szCs w:val="24"/>
        </w:rPr>
      </w:pPr>
      <w:r w:rsidRPr="00131776">
        <w:rPr>
          <w:sz w:val="24"/>
          <w:szCs w:val="24"/>
        </w:rPr>
        <w:t>Prepare teaching aides and other material to support teaching and learning programs including supporting the implementation of individual student education and behaviour programs.</w:t>
      </w:r>
    </w:p>
    <w:p w14:paraId="62AFBF73" w14:textId="77777777" w:rsidR="00FA484B" w:rsidRPr="00131776" w:rsidRDefault="00FA484B" w:rsidP="00FA484B">
      <w:pPr>
        <w:pStyle w:val="ListParagraph"/>
        <w:numPr>
          <w:ilvl w:val="0"/>
          <w:numId w:val="40"/>
        </w:numPr>
        <w:jc w:val="both"/>
        <w:rPr>
          <w:sz w:val="24"/>
          <w:szCs w:val="24"/>
        </w:rPr>
      </w:pPr>
      <w:r w:rsidRPr="00131776">
        <w:rPr>
          <w:sz w:val="24"/>
          <w:szCs w:val="24"/>
        </w:rPr>
        <w:t>Maintain stores and equipment, including the procurement of tools and equipment.</w:t>
      </w:r>
    </w:p>
    <w:p w14:paraId="0B509072" w14:textId="77777777" w:rsidR="00FA484B" w:rsidRPr="00131776" w:rsidRDefault="00FA484B" w:rsidP="00FA484B">
      <w:pPr>
        <w:pStyle w:val="ListParagraph"/>
        <w:numPr>
          <w:ilvl w:val="0"/>
          <w:numId w:val="40"/>
        </w:numPr>
        <w:jc w:val="both"/>
        <w:rPr>
          <w:sz w:val="24"/>
          <w:szCs w:val="24"/>
        </w:rPr>
      </w:pPr>
      <w:r w:rsidRPr="00131776">
        <w:rPr>
          <w:sz w:val="24"/>
          <w:szCs w:val="24"/>
        </w:rPr>
        <w:t>Assist in the presentation of students' work and assist students to complete some aspects of projects undertaken.</w:t>
      </w:r>
    </w:p>
    <w:p w14:paraId="2CC22DF2" w14:textId="77777777" w:rsidR="00FA484B" w:rsidRPr="00131776" w:rsidRDefault="00FA484B" w:rsidP="00FA484B">
      <w:pPr>
        <w:pStyle w:val="ListParagraph"/>
        <w:numPr>
          <w:ilvl w:val="0"/>
          <w:numId w:val="40"/>
        </w:numPr>
        <w:jc w:val="both"/>
        <w:rPr>
          <w:sz w:val="24"/>
          <w:szCs w:val="24"/>
        </w:rPr>
      </w:pPr>
      <w:r w:rsidRPr="00131776">
        <w:rPr>
          <w:sz w:val="24"/>
          <w:szCs w:val="24"/>
        </w:rPr>
        <w:t xml:space="preserve">Provide administrative assistance to students and teachers, including but not limited to, covering books, laminating, </w:t>
      </w:r>
      <w:proofErr w:type="gramStart"/>
      <w:r w:rsidRPr="00131776">
        <w:rPr>
          <w:sz w:val="24"/>
          <w:szCs w:val="24"/>
        </w:rPr>
        <w:t>photocopying</w:t>
      </w:r>
      <w:proofErr w:type="gramEnd"/>
      <w:r w:rsidRPr="00131776">
        <w:rPr>
          <w:sz w:val="24"/>
          <w:szCs w:val="24"/>
        </w:rPr>
        <w:t xml:space="preserve"> and printing. </w:t>
      </w:r>
    </w:p>
    <w:p w14:paraId="30697029" w14:textId="77777777" w:rsidR="00FA484B" w:rsidRPr="00131776" w:rsidRDefault="00FA484B" w:rsidP="00FA484B">
      <w:pPr>
        <w:pStyle w:val="ListParagraph"/>
        <w:numPr>
          <w:ilvl w:val="0"/>
          <w:numId w:val="40"/>
        </w:numPr>
        <w:jc w:val="both"/>
      </w:pPr>
      <w:r w:rsidRPr="00131776">
        <w:rPr>
          <w:sz w:val="24"/>
          <w:szCs w:val="24"/>
        </w:rPr>
        <w:t>Prepare workshop and assist in ensuring Occupational Health and Safety requirements are met.</w:t>
      </w:r>
    </w:p>
    <w:p w14:paraId="5800A72A" w14:textId="77777777" w:rsidR="00FA484B" w:rsidRPr="00CD0804" w:rsidRDefault="00FA484B" w:rsidP="00FA484B">
      <w:pPr>
        <w:pStyle w:val="ListParagraph"/>
        <w:numPr>
          <w:ilvl w:val="0"/>
          <w:numId w:val="40"/>
        </w:numPr>
        <w:jc w:val="both"/>
      </w:pPr>
      <w:r w:rsidRPr="00CD0804">
        <w:rPr>
          <w:sz w:val="24"/>
          <w:szCs w:val="24"/>
        </w:rPr>
        <w:t>The incumbent can expect to be allocated duties, not specifically mentioned in this document, that are within the capacity, qualifications and experience normally expected from persons occupying positions at this classification level.</w:t>
      </w:r>
    </w:p>
    <w:p w14:paraId="682E6A29" w14:textId="77777777" w:rsidR="00360CDB" w:rsidRPr="00190B67" w:rsidRDefault="00360CDB" w:rsidP="00360CDB">
      <w:pPr>
        <w:pStyle w:val="Heading2"/>
        <w:rPr>
          <w:color w:val="011947"/>
        </w:rPr>
      </w:pPr>
      <w:r w:rsidRPr="00190B67">
        <w:rPr>
          <w:color w:val="011947"/>
        </w:rPr>
        <w:t>Selection Criteria</w:t>
      </w:r>
    </w:p>
    <w:p w14:paraId="657B3243"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Employment in the State Service is governed by the </w:t>
      </w:r>
      <w:r w:rsidRPr="00C33EF5">
        <w:rPr>
          <w:rFonts w:eastAsia="Times New Roman"/>
          <w:i/>
          <w:iCs/>
          <w:sz w:val="24"/>
          <w:szCs w:val="20"/>
        </w:rPr>
        <w:t>State Service Act 2000</w:t>
      </w:r>
      <w:r w:rsidRPr="00C33EF5">
        <w:rPr>
          <w:rFonts w:eastAsia="Times New Roman"/>
          <w:sz w:val="24"/>
          <w:szCs w:val="20"/>
        </w:rPr>
        <w:t xml:space="preserve"> and employment decisions must be based on merit. A decision relating to appointment or promotion is based on merit if:</w:t>
      </w:r>
    </w:p>
    <w:p w14:paraId="42442961"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an assessment is made of the relative suitability of the candidates for the duties; and</w:t>
      </w:r>
    </w:p>
    <w:p w14:paraId="4BF43D70"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based on the relationship between the candidates’ work-related qualities and the work-related qualities genuinely required for the performance of the duties; and</w:t>
      </w:r>
    </w:p>
    <w:p w14:paraId="73E5CB4D"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focuses on the relative capacity of the candidates to achieve outcomes related to the duties; and</w:t>
      </w:r>
    </w:p>
    <w:p w14:paraId="51B52C1A" w14:textId="77777777" w:rsidR="004B06B8" w:rsidRPr="00C33EF5" w:rsidRDefault="004B06B8" w:rsidP="004B06B8">
      <w:pPr>
        <w:numPr>
          <w:ilvl w:val="0"/>
          <w:numId w:val="24"/>
        </w:numPr>
        <w:spacing w:before="0" w:after="0"/>
        <w:jc w:val="both"/>
        <w:rPr>
          <w:rFonts w:eastAsia="Times New Roman"/>
          <w:sz w:val="24"/>
          <w:szCs w:val="20"/>
        </w:rPr>
      </w:pPr>
      <w:r w:rsidRPr="00C33EF5">
        <w:rPr>
          <w:rFonts w:eastAsia="Times New Roman"/>
          <w:sz w:val="24"/>
          <w:szCs w:val="20"/>
        </w:rPr>
        <w:t>the assessment is the primary consideration in making the decision.</w:t>
      </w:r>
    </w:p>
    <w:p w14:paraId="2E69C746" w14:textId="77777777" w:rsidR="004B06B8" w:rsidRPr="00C33EF5" w:rsidRDefault="004B06B8" w:rsidP="004B06B8">
      <w:pPr>
        <w:jc w:val="both"/>
        <w:rPr>
          <w:rFonts w:eastAsia="Times New Roman"/>
          <w:sz w:val="24"/>
          <w:szCs w:val="20"/>
        </w:rPr>
      </w:pPr>
      <w:r w:rsidRPr="00C33EF5">
        <w:rPr>
          <w:rFonts w:eastAsia="Times New Roman"/>
          <w:sz w:val="24"/>
          <w:szCs w:val="20"/>
        </w:rPr>
        <w:t xml:space="preserve">Work-related qualities might </w:t>
      </w:r>
      <w:proofErr w:type="gramStart"/>
      <w:r w:rsidRPr="00C33EF5">
        <w:rPr>
          <w:rFonts w:eastAsia="Times New Roman"/>
          <w:sz w:val="24"/>
          <w:szCs w:val="20"/>
        </w:rPr>
        <w:t>include;</w:t>
      </w:r>
      <w:proofErr w:type="gramEnd"/>
      <w:r w:rsidRPr="00C33EF5">
        <w:rPr>
          <w:rFonts w:eastAsia="Times New Roman"/>
          <w:sz w:val="24"/>
          <w:szCs w:val="20"/>
        </w:rPr>
        <w:t xml:space="preserve"> skills and abilities; qualifications, training and competencies; standard of work performance; capacity to produce required outcomes; relevant personal qualities; and demonstrated potential for future development.</w:t>
      </w:r>
    </w:p>
    <w:p w14:paraId="7C27ED9B" w14:textId="413F6F48" w:rsidR="00360CDB" w:rsidRPr="003A0A35" w:rsidRDefault="00360CDB" w:rsidP="00360CDB">
      <w:pPr>
        <w:rPr>
          <w:sz w:val="24"/>
          <w:szCs w:val="24"/>
        </w:rPr>
      </w:pPr>
      <w:r w:rsidRPr="003A0A35">
        <w:rPr>
          <w:sz w:val="24"/>
          <w:szCs w:val="24"/>
        </w:rPr>
        <w:t>The following specific selection criteria must be addressed by candidates. The nominated position objective and duties contained in this statement of duties must also be used to assist in the interpretation of these selection criteria.</w:t>
      </w:r>
    </w:p>
    <w:p w14:paraId="53A57A06" w14:textId="63432E02" w:rsidR="00D72617" w:rsidRPr="003A0A35" w:rsidRDefault="00D72617" w:rsidP="00190B67">
      <w:pPr>
        <w:tabs>
          <w:tab w:val="left" w:pos="6210"/>
        </w:tabs>
        <w:jc w:val="both"/>
        <w:rPr>
          <w:rFonts w:eastAsia="Times New Roman"/>
          <w:color w:val="ED7D31"/>
          <w:sz w:val="4"/>
          <w:szCs w:val="4"/>
        </w:rPr>
      </w:pPr>
      <w:r>
        <w:rPr>
          <w:rFonts w:eastAsia="Times New Roman"/>
          <w:noProof/>
          <w:color w:val="ED7D31"/>
          <w:sz w:val="24"/>
          <w:szCs w:val="20"/>
        </w:rPr>
        <mc:AlternateContent>
          <mc:Choice Requires="wps">
            <w:drawing>
              <wp:anchor distT="0" distB="0" distL="114300" distR="114300" simplePos="0" relativeHeight="251661312" behindDoc="0" locked="0" layoutInCell="1" allowOverlap="1" wp14:anchorId="0528F875" wp14:editId="79DFA910">
                <wp:simplePos x="0" y="0"/>
                <wp:positionH relativeFrom="column">
                  <wp:posOffset>0</wp:posOffset>
                </wp:positionH>
                <wp:positionV relativeFrom="paragraph">
                  <wp:posOffset>-635</wp:posOffset>
                </wp:positionV>
                <wp:extent cx="6113721"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6113721" cy="0"/>
                        </a:xfrm>
                        <a:prstGeom prst="line">
                          <a:avLst/>
                        </a:prstGeom>
                        <a:noFill/>
                        <a:ln w="25400" cap="flat" cmpd="sng" algn="ctr">
                          <a:solidFill>
                            <a:srgbClr val="011947"/>
                          </a:solidFill>
                          <a:prstDash val="solid"/>
                          <a:miter lim="800000"/>
                        </a:ln>
                        <a:effectLst/>
                      </wps:spPr>
                      <wps:bodyPr/>
                    </wps:wsp>
                  </a:graphicData>
                </a:graphic>
              </wp:anchor>
            </w:drawing>
          </mc:Choice>
          <mc:Fallback>
            <w:pict>
              <v:line w14:anchorId="547700E3" id="Straight Connector 7"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05pt" to="481.4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" strokecolor="#011947" strokeweight="2pt">
                <v:stroke joinstyle="miter"/>
              </v:line>
            </w:pict>
          </mc:Fallback>
        </mc:AlternateContent>
      </w:r>
      <w:r w:rsidR="00190B67">
        <w:rPr>
          <w:rFonts w:eastAsia="Times New Roman"/>
          <w:color w:val="ED7D31"/>
          <w:sz w:val="4"/>
          <w:szCs w:val="4"/>
        </w:rPr>
        <w:tab/>
      </w:r>
    </w:p>
    <w:p w14:paraId="6C9E8A69" w14:textId="77777777" w:rsidR="00F03877" w:rsidRPr="00662984" w:rsidRDefault="00F03877" w:rsidP="00F03877">
      <w:pPr>
        <w:pStyle w:val="ListParagraph"/>
        <w:numPr>
          <w:ilvl w:val="0"/>
          <w:numId w:val="42"/>
        </w:numPr>
        <w:jc w:val="both"/>
        <w:rPr>
          <w:sz w:val="24"/>
          <w:szCs w:val="24"/>
        </w:rPr>
      </w:pPr>
      <w:r w:rsidRPr="00662984">
        <w:rPr>
          <w:sz w:val="24"/>
          <w:szCs w:val="24"/>
        </w:rPr>
        <w:t>Proven communication and interpersonal skills with both adults and students.</w:t>
      </w:r>
    </w:p>
    <w:p w14:paraId="1930D8A8" w14:textId="77777777" w:rsidR="00F03877" w:rsidRPr="00662984" w:rsidRDefault="00F03877" w:rsidP="00F03877">
      <w:pPr>
        <w:pStyle w:val="ListParagraph"/>
        <w:numPr>
          <w:ilvl w:val="0"/>
          <w:numId w:val="42"/>
        </w:numPr>
        <w:jc w:val="both"/>
        <w:rPr>
          <w:sz w:val="24"/>
          <w:szCs w:val="24"/>
        </w:rPr>
      </w:pPr>
      <w:r w:rsidRPr="00662984">
        <w:rPr>
          <w:sz w:val="24"/>
          <w:szCs w:val="24"/>
        </w:rPr>
        <w:t>An understanding of general educational processes and methods.</w:t>
      </w:r>
    </w:p>
    <w:p w14:paraId="01F457E9" w14:textId="77777777" w:rsidR="00F03877" w:rsidRPr="00662984" w:rsidRDefault="00F03877" w:rsidP="00F03877">
      <w:pPr>
        <w:pStyle w:val="ListParagraph"/>
        <w:numPr>
          <w:ilvl w:val="0"/>
          <w:numId w:val="42"/>
        </w:numPr>
        <w:jc w:val="both"/>
        <w:rPr>
          <w:sz w:val="24"/>
          <w:szCs w:val="24"/>
        </w:rPr>
      </w:pPr>
      <w:r w:rsidRPr="00662984">
        <w:rPr>
          <w:sz w:val="24"/>
          <w:szCs w:val="24"/>
        </w:rPr>
        <w:t>An understanding of general health and safety requirements.</w:t>
      </w:r>
    </w:p>
    <w:p w14:paraId="15DD45F0" w14:textId="77777777" w:rsidR="00F03877" w:rsidRPr="00662984" w:rsidRDefault="00F03877" w:rsidP="00F03877">
      <w:pPr>
        <w:pStyle w:val="ListParagraph"/>
        <w:numPr>
          <w:ilvl w:val="0"/>
          <w:numId w:val="42"/>
        </w:numPr>
        <w:jc w:val="both"/>
        <w:rPr>
          <w:sz w:val="24"/>
          <w:szCs w:val="24"/>
        </w:rPr>
      </w:pPr>
      <w:r w:rsidRPr="00662984">
        <w:rPr>
          <w:sz w:val="24"/>
          <w:szCs w:val="24"/>
        </w:rPr>
        <w:t>Established skills in woodwork and/or metalwork.</w:t>
      </w:r>
    </w:p>
    <w:p w14:paraId="64D0B5D2" w14:textId="77777777" w:rsidR="00F03877" w:rsidRPr="00662984" w:rsidRDefault="00F03877" w:rsidP="00F03877">
      <w:pPr>
        <w:pStyle w:val="ListParagraph"/>
        <w:numPr>
          <w:ilvl w:val="0"/>
          <w:numId w:val="42"/>
        </w:numPr>
        <w:jc w:val="both"/>
        <w:rPr>
          <w:sz w:val="24"/>
          <w:szCs w:val="24"/>
        </w:rPr>
      </w:pPr>
      <w:r w:rsidRPr="00662984">
        <w:rPr>
          <w:sz w:val="24"/>
          <w:szCs w:val="24"/>
        </w:rPr>
        <w:lastRenderedPageBreak/>
        <w:t>Proven capacity to work as part of a team and be adaptable and flexible.</w:t>
      </w:r>
    </w:p>
    <w:p w14:paraId="35DC1B85" w14:textId="77777777" w:rsidR="00F03877" w:rsidRPr="00662984" w:rsidRDefault="00F03877" w:rsidP="00F03877">
      <w:pPr>
        <w:pStyle w:val="ListParagraph"/>
        <w:numPr>
          <w:ilvl w:val="0"/>
          <w:numId w:val="42"/>
        </w:numPr>
        <w:jc w:val="both"/>
        <w:rPr>
          <w:sz w:val="24"/>
          <w:szCs w:val="24"/>
        </w:rPr>
      </w:pPr>
      <w:r w:rsidRPr="00662984">
        <w:rPr>
          <w:sz w:val="24"/>
          <w:szCs w:val="24"/>
        </w:rPr>
        <w:t xml:space="preserve">Established skills of creativity, </w:t>
      </w:r>
      <w:proofErr w:type="gramStart"/>
      <w:r w:rsidRPr="00662984">
        <w:rPr>
          <w:sz w:val="24"/>
          <w:szCs w:val="24"/>
        </w:rPr>
        <w:t>initiative</w:t>
      </w:r>
      <w:proofErr w:type="gramEnd"/>
      <w:r w:rsidRPr="00662984">
        <w:rPr>
          <w:sz w:val="24"/>
          <w:szCs w:val="24"/>
        </w:rPr>
        <w:t xml:space="preserve"> and good judgement.</w:t>
      </w:r>
    </w:p>
    <w:p w14:paraId="58189C2D" w14:textId="77777777" w:rsidR="00F03877" w:rsidRPr="00662984" w:rsidRDefault="00F03877" w:rsidP="00F03877">
      <w:pPr>
        <w:pStyle w:val="ListParagraph"/>
        <w:numPr>
          <w:ilvl w:val="0"/>
          <w:numId w:val="42"/>
        </w:numPr>
        <w:jc w:val="both"/>
        <w:rPr>
          <w:sz w:val="24"/>
          <w:szCs w:val="24"/>
        </w:rPr>
      </w:pPr>
      <w:r w:rsidRPr="00662984">
        <w:rPr>
          <w:sz w:val="24"/>
          <w:szCs w:val="24"/>
        </w:rPr>
        <w:t>Proven capacity to work with students with high and/or additional needs.</w:t>
      </w:r>
    </w:p>
    <w:p w14:paraId="6B0EB0C9" w14:textId="492220DA" w:rsidR="000C360B" w:rsidRPr="00F03877" w:rsidRDefault="00F03877" w:rsidP="00F03877">
      <w:pPr>
        <w:pStyle w:val="ListParagraph"/>
        <w:numPr>
          <w:ilvl w:val="0"/>
          <w:numId w:val="42"/>
        </w:numPr>
        <w:jc w:val="both"/>
        <w:rPr>
          <w:sz w:val="24"/>
          <w:szCs w:val="24"/>
        </w:rPr>
      </w:pPr>
      <w:r w:rsidRPr="00662984">
        <w:rPr>
          <w:sz w:val="24"/>
          <w:szCs w:val="24"/>
        </w:rPr>
        <w:t xml:space="preserve">A good standard of numeracy and literacy with personal skills of accuracy, precision, personal </w:t>
      </w:r>
      <w:proofErr w:type="gramStart"/>
      <w:r w:rsidRPr="00662984">
        <w:rPr>
          <w:sz w:val="24"/>
          <w:szCs w:val="24"/>
        </w:rPr>
        <w:t>organisation</w:t>
      </w:r>
      <w:proofErr w:type="gramEnd"/>
      <w:r w:rsidRPr="00662984">
        <w:rPr>
          <w:sz w:val="24"/>
          <w:szCs w:val="24"/>
        </w:rPr>
        <w:t xml:space="preserve"> and planning.</w:t>
      </w:r>
    </w:p>
    <w:p w14:paraId="115BCC76" w14:textId="3934D8F5" w:rsidR="00360CDB" w:rsidRPr="00190B67" w:rsidRDefault="00360CDB" w:rsidP="00360CDB">
      <w:pPr>
        <w:pStyle w:val="Heading2"/>
        <w:rPr>
          <w:color w:val="011947"/>
        </w:rPr>
      </w:pPr>
      <w:r w:rsidRPr="00190B67">
        <w:rPr>
          <w:color w:val="011947"/>
        </w:rPr>
        <w:t>Requirements</w:t>
      </w:r>
    </w:p>
    <w:p w14:paraId="25803F29" w14:textId="77777777" w:rsidR="006C7110" w:rsidRDefault="006C7110" w:rsidP="006C7110">
      <w:pPr>
        <w:spacing w:after="360"/>
        <w:jc w:val="both"/>
        <w:rPr>
          <w:rFonts w:ascii="Calibri" w:hAnsi="Calibri"/>
          <w:spacing w:val="0"/>
          <w:sz w:val="24"/>
          <w:szCs w:val="24"/>
        </w:rPr>
      </w:pPr>
      <w:bookmarkStart w:id="2" w:name="_Hlk119596995"/>
      <w:r>
        <w:rPr>
          <w:sz w:val="24"/>
          <w:szCs w:val="24"/>
        </w:rPr>
        <w:t xml:space="preserve">Registration/licences that are </w:t>
      </w:r>
      <w:bookmarkStart w:id="3" w:name="_Hlk159672510"/>
      <w:r>
        <w:rPr>
          <w:sz w:val="24"/>
          <w:szCs w:val="24"/>
        </w:rPr>
        <w:t xml:space="preserve">essential requirements </w:t>
      </w:r>
      <w:bookmarkEnd w:id="3"/>
      <w:r>
        <w:rPr>
          <w:sz w:val="24"/>
          <w:szCs w:val="24"/>
        </w:rPr>
        <w:t>of this role must remain current and valid at all times by the occupant who is assigned these duties.  The status of these essential requirements may be checked at any time during employment. It is the employee’s responsibility to ensure that registration/licences remain current and to advise the Department if their circumstances change. This includes notifying the Department of any new criminal charges or convictions and/or if a registration/licence is revoked, cancelled or has its conditions altered.</w:t>
      </w:r>
    </w:p>
    <w:tbl>
      <w:tblPr>
        <w:tblStyle w:val="TasmanianDeptEducationcustomtable"/>
        <w:tblW w:w="0" w:type="auto"/>
        <w:tblBorders>
          <w:top w:val="single" w:sz="36" w:space="0" w:color="39607A"/>
        </w:tblBorders>
        <w:tblLook w:val="04A0" w:firstRow="1" w:lastRow="0" w:firstColumn="1" w:lastColumn="0" w:noHBand="0" w:noVBand="1"/>
      </w:tblPr>
      <w:tblGrid>
        <w:gridCol w:w="1841"/>
        <w:gridCol w:w="7741"/>
      </w:tblGrid>
      <w:tr w:rsidR="00E432FB" w14:paraId="08362036" w14:textId="77777777" w:rsidTr="006373A0">
        <w:trPr>
          <w:cnfStyle w:val="100000000000" w:firstRow="1" w:lastRow="0" w:firstColumn="0" w:lastColumn="0" w:oddVBand="0" w:evenVBand="0" w:oddHBand="0" w:evenHBand="0" w:firstRowFirstColumn="0" w:firstRowLastColumn="0" w:lastRowFirstColumn="0" w:lastRowLastColumn="0"/>
        </w:trPr>
        <w:tc>
          <w:tcPr>
            <w:tcW w:w="1752" w:type="dxa"/>
            <w:tcBorders>
              <w:top w:val="none" w:sz="0" w:space="0" w:color="auto"/>
            </w:tcBorders>
          </w:tcPr>
          <w:bookmarkEnd w:id="2"/>
          <w:p w14:paraId="6775FCED" w14:textId="18E81923" w:rsidR="006373A0" w:rsidRPr="00924FEA" w:rsidRDefault="004E5DAC" w:rsidP="006373A0">
            <w:pPr>
              <w:rPr>
                <w:b/>
                <w:sz w:val="24"/>
                <w:szCs w:val="24"/>
              </w:rPr>
            </w:pPr>
            <w:r w:rsidRPr="00A65F3B">
              <w:rPr>
                <w:b/>
                <w:sz w:val="24"/>
                <w:szCs w:val="24"/>
              </w:rPr>
              <w:t>Essential</w:t>
            </w:r>
          </w:p>
        </w:tc>
        <w:tc>
          <w:tcPr>
            <w:tcW w:w="7820" w:type="dxa"/>
          </w:tcPr>
          <w:p w14:paraId="41665A52" w14:textId="77777777" w:rsidR="004B06B8" w:rsidRPr="0063261F" w:rsidRDefault="004B06B8" w:rsidP="00A573FF">
            <w:pPr>
              <w:numPr>
                <w:ilvl w:val="0"/>
                <w:numId w:val="32"/>
              </w:numPr>
              <w:spacing w:before="60" w:after="60"/>
              <w:ind w:left="168"/>
              <w:jc w:val="both"/>
              <w:rPr>
                <w:rFonts w:eastAsia="Times New Roman"/>
                <w:color w:val="ED7D31"/>
                <w:sz w:val="24"/>
                <w:szCs w:val="24"/>
              </w:rPr>
            </w:pPr>
            <w:r w:rsidRPr="0063261F">
              <w:rPr>
                <w:rFonts w:eastAsia="Times New Roman"/>
                <w:sz w:val="24"/>
                <w:szCs w:val="24"/>
              </w:rPr>
              <w:t xml:space="preserve">The </w:t>
            </w:r>
            <w:r w:rsidRPr="0063261F">
              <w:rPr>
                <w:rFonts w:eastAsia="Times New Roman"/>
                <w:i/>
                <w:iCs/>
                <w:sz w:val="24"/>
                <w:szCs w:val="24"/>
              </w:rPr>
              <w:t xml:space="preserve">Registration to Work with Vulnerable People Act 2013 </w:t>
            </w:r>
            <w:r w:rsidRPr="0063261F">
              <w:rPr>
                <w:rFonts w:eastAsia="Times New Roman"/>
                <w:sz w:val="24"/>
                <w:szCs w:val="24"/>
              </w:rPr>
              <w:t>requires persons undertaking work in a regulated activity to be registered. A regulated activity is a child related service or activity defined in the Registration to Work with Vulnerable People Regulations 2014. This registration must remain current and valid at all times whilst employed in this role and the status of this may be checked at any time during employment.</w:t>
            </w:r>
          </w:p>
          <w:p w14:paraId="34750463" w14:textId="5EF5E3CB" w:rsidR="00E432FB" w:rsidRPr="00D102DB" w:rsidRDefault="004B06B8" w:rsidP="00D102DB">
            <w:pPr>
              <w:numPr>
                <w:ilvl w:val="1"/>
                <w:numId w:val="32"/>
              </w:numPr>
              <w:spacing w:before="0" w:after="0"/>
              <w:ind w:left="1019"/>
              <w:contextualSpacing/>
              <w:jc w:val="both"/>
              <w:rPr>
                <w:rFonts w:eastAsia="Calibri" w:cs="Arial"/>
                <w:sz w:val="24"/>
                <w:szCs w:val="24"/>
              </w:rPr>
            </w:pPr>
            <w:r w:rsidRPr="0063261F">
              <w:rPr>
                <w:rFonts w:eastAsia="Calibri"/>
                <w:sz w:val="24"/>
                <w:szCs w:val="24"/>
              </w:rPr>
              <w:t>Current Tasmanian Registration to Work with Vulnerable People (Registration Status – Employment)</w:t>
            </w:r>
            <w:r w:rsidRPr="00D102DB">
              <w:rPr>
                <w:rFonts w:eastAsia="Times New Roman"/>
                <w:color w:val="ED7D31"/>
                <w:sz w:val="24"/>
                <w:szCs w:val="24"/>
              </w:rPr>
              <w:t xml:space="preserve"> </w:t>
            </w:r>
          </w:p>
        </w:tc>
      </w:tr>
      <w:tr w:rsidR="0026062E" w14:paraId="4DE701E2" w14:textId="77777777" w:rsidTr="006373A0">
        <w:tc>
          <w:tcPr>
            <w:tcW w:w="1752" w:type="dxa"/>
          </w:tcPr>
          <w:p w14:paraId="7B124D3C" w14:textId="32401A90" w:rsidR="0026062E" w:rsidRPr="00A65F3B" w:rsidRDefault="0026062E" w:rsidP="00E432FB">
            <w:pPr>
              <w:rPr>
                <w:b/>
                <w:sz w:val="24"/>
                <w:szCs w:val="24"/>
              </w:rPr>
            </w:pPr>
            <w:r w:rsidRPr="00A65F3B">
              <w:rPr>
                <w:b/>
                <w:sz w:val="24"/>
                <w:szCs w:val="24"/>
              </w:rPr>
              <w:t>Desirable</w:t>
            </w:r>
          </w:p>
        </w:tc>
        <w:tc>
          <w:tcPr>
            <w:tcW w:w="7820" w:type="dxa"/>
            <w:tcBorders>
              <w:top w:val="nil"/>
            </w:tcBorders>
          </w:tcPr>
          <w:p w14:paraId="0829FD4C" w14:textId="6B50F2D7" w:rsidR="0026062E" w:rsidRPr="0006642C" w:rsidRDefault="00D102DB" w:rsidP="00924FEA">
            <w:pPr>
              <w:pStyle w:val="ListParagraph"/>
              <w:numPr>
                <w:ilvl w:val="0"/>
                <w:numId w:val="32"/>
              </w:numPr>
              <w:spacing w:line="259" w:lineRule="auto"/>
              <w:ind w:left="172"/>
              <w:contextualSpacing/>
              <w:rPr>
                <w:rFonts w:eastAsia="Times New Roman"/>
              </w:rPr>
            </w:pPr>
            <w:r w:rsidRPr="007C636B">
              <w:rPr>
                <w:rFonts w:eastAsia="Times New Roman"/>
                <w:sz w:val="24"/>
                <w:szCs w:val="20"/>
              </w:rPr>
              <w:t>College or TAFE studies in health and/or education support.</w:t>
            </w:r>
          </w:p>
        </w:tc>
      </w:tr>
    </w:tbl>
    <w:p w14:paraId="2955F3DE" w14:textId="2E57563A" w:rsidR="00360CDB" w:rsidRPr="00190B67" w:rsidRDefault="00360CDB" w:rsidP="00CA664C">
      <w:pPr>
        <w:pStyle w:val="Heading2"/>
        <w:jc w:val="both"/>
        <w:rPr>
          <w:color w:val="011947"/>
        </w:rPr>
      </w:pPr>
      <w:r w:rsidRPr="00190B67">
        <w:rPr>
          <w:color w:val="011947"/>
        </w:rPr>
        <w:t xml:space="preserve">Working within the Department </w:t>
      </w:r>
      <w:r w:rsidR="009456F9" w:rsidRPr="00190B67">
        <w:rPr>
          <w:i/>
          <w:iCs/>
          <w:color w:val="011947"/>
        </w:rPr>
        <w:t>for</w:t>
      </w:r>
      <w:r w:rsidRPr="00190B67">
        <w:rPr>
          <w:i/>
          <w:iCs/>
          <w:color w:val="011947"/>
        </w:rPr>
        <w:t xml:space="preserve"> </w:t>
      </w:r>
      <w:r w:rsidRPr="00190B67">
        <w:rPr>
          <w:color w:val="011947"/>
        </w:rPr>
        <w:t>Education</w:t>
      </w:r>
      <w:r w:rsidR="009456F9" w:rsidRPr="00190B67">
        <w:rPr>
          <w:color w:val="011947"/>
        </w:rPr>
        <w:t>, Children and Young People</w:t>
      </w:r>
    </w:p>
    <w:p w14:paraId="15EAAB55" w14:textId="77777777" w:rsidR="00224BDC" w:rsidRPr="00CA664C" w:rsidRDefault="00224BDC" w:rsidP="00307663">
      <w:pPr>
        <w:jc w:val="both"/>
        <w:rPr>
          <w:sz w:val="24"/>
          <w:szCs w:val="24"/>
        </w:rPr>
      </w:pPr>
      <w:r w:rsidRPr="00CA664C">
        <w:rPr>
          <w:sz w:val="24"/>
          <w:szCs w:val="24"/>
        </w:rPr>
        <w:t xml:space="preserve">The Department is responsible for the following areas within </w:t>
      </w:r>
      <w:proofErr w:type="gramStart"/>
      <w:r w:rsidRPr="00CA664C">
        <w:rPr>
          <w:sz w:val="24"/>
          <w:szCs w:val="24"/>
        </w:rPr>
        <w:t>Tasmania</w:t>
      </w:r>
      <w:proofErr w:type="gramEnd"/>
    </w:p>
    <w:p w14:paraId="66BB8BD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Tasmanian Government Schools</w:t>
      </w:r>
    </w:p>
    <w:p w14:paraId="43F04DCF"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Safety</w:t>
      </w:r>
    </w:p>
    <w:p w14:paraId="74E5D975"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Youth Justice</w:t>
      </w:r>
    </w:p>
    <w:p w14:paraId="30D466D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Out of Home Care</w:t>
      </w:r>
    </w:p>
    <w:p w14:paraId="5F7A6AB9" w14:textId="77777777"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Libraries Tasmania</w:t>
      </w:r>
    </w:p>
    <w:p w14:paraId="6C5C1AC3" w14:textId="678FBA93" w:rsidR="00224BDC" w:rsidRPr="00CA664C" w:rsidRDefault="00224BDC" w:rsidP="00307663">
      <w:pPr>
        <w:pStyle w:val="ListParagraph"/>
        <w:numPr>
          <w:ilvl w:val="0"/>
          <w:numId w:val="37"/>
        </w:numPr>
        <w:spacing w:before="0" w:after="0"/>
        <w:ind w:left="1440"/>
        <w:jc w:val="both"/>
        <w:rPr>
          <w:sz w:val="24"/>
          <w:szCs w:val="24"/>
        </w:rPr>
      </w:pPr>
      <w:r w:rsidRPr="00CA664C">
        <w:rPr>
          <w:sz w:val="24"/>
          <w:szCs w:val="24"/>
        </w:rPr>
        <w:t>Child and Family Learning Centres.</w:t>
      </w:r>
    </w:p>
    <w:p w14:paraId="247B95C4" w14:textId="178124D3" w:rsidR="00224BDC" w:rsidRPr="00CA664C" w:rsidRDefault="00224BDC" w:rsidP="00307663">
      <w:pPr>
        <w:jc w:val="both"/>
        <w:rPr>
          <w:sz w:val="24"/>
          <w:szCs w:val="24"/>
        </w:rPr>
      </w:pPr>
      <w:r w:rsidRPr="00CA664C">
        <w:rPr>
          <w:sz w:val="24"/>
          <w:szCs w:val="24"/>
        </w:rPr>
        <w:t xml:space="preserve">This is a </w:t>
      </w:r>
      <w:r w:rsidR="009B3564" w:rsidRPr="00CA664C">
        <w:rPr>
          <w:sz w:val="24"/>
          <w:szCs w:val="24"/>
        </w:rPr>
        <w:t>department</w:t>
      </w:r>
      <w:r w:rsidRPr="00CA664C">
        <w:rPr>
          <w:sz w:val="24"/>
          <w:szCs w:val="24"/>
        </w:rPr>
        <w:t xml:space="preserve"> built entirely for children and young people and their communities.   Our ultimate goal is to work together to ensure that every child and young person in Tasmania is known, safe, well and learning. The child is at the centre of everything we do, and the way we do it.</w:t>
      </w:r>
    </w:p>
    <w:p w14:paraId="464F5E6F" w14:textId="088F3B8E" w:rsidR="00224BDC" w:rsidRPr="00CA664C" w:rsidRDefault="00224BDC" w:rsidP="00307663">
      <w:pPr>
        <w:jc w:val="both"/>
        <w:rPr>
          <w:sz w:val="24"/>
          <w:szCs w:val="24"/>
        </w:rPr>
      </w:pPr>
      <w:r w:rsidRPr="00CA664C">
        <w:rPr>
          <w:sz w:val="24"/>
          <w:szCs w:val="24"/>
        </w:rPr>
        <w:t xml:space="preserve">We work collaboratively across disciplines to combine knowledge, experience and ways of working to benefit children and young people. </w:t>
      </w:r>
    </w:p>
    <w:p w14:paraId="512D976B" w14:textId="7E7AAA19" w:rsidR="00BC7B79" w:rsidRPr="00CA664C" w:rsidRDefault="00BC7B79" w:rsidP="00307663">
      <w:pPr>
        <w:jc w:val="both"/>
        <w:rPr>
          <w:sz w:val="24"/>
          <w:szCs w:val="24"/>
        </w:rPr>
      </w:pPr>
      <w:r w:rsidRPr="00CA664C">
        <w:rPr>
          <w:sz w:val="24"/>
          <w:szCs w:val="24"/>
        </w:rPr>
        <w:lastRenderedPageBreak/>
        <w:t>However, we are a new Department – established in October 2022 – and we are still working together to build our Strategy and our culture and values. This work will be continuing into 2023, and we want all staff to be involved in this.</w:t>
      </w:r>
    </w:p>
    <w:p w14:paraId="4B00D3AC" w14:textId="194A2593" w:rsidR="009456F9" w:rsidRPr="00190B67" w:rsidRDefault="009456F9" w:rsidP="00307663">
      <w:pPr>
        <w:pStyle w:val="Heading2"/>
        <w:jc w:val="both"/>
        <w:rPr>
          <w:color w:val="011947"/>
        </w:rPr>
      </w:pPr>
      <w:r w:rsidRPr="00190B67">
        <w:rPr>
          <w:color w:val="011947"/>
        </w:rPr>
        <w:t>Values</w:t>
      </w:r>
      <w:r w:rsidR="00307663" w:rsidRPr="00190B67">
        <w:rPr>
          <w:color w:val="011947"/>
        </w:rPr>
        <w:t>,</w:t>
      </w:r>
      <w:r w:rsidRPr="00190B67">
        <w:rPr>
          <w:color w:val="011947"/>
        </w:rPr>
        <w:t xml:space="preserve"> Behaviours</w:t>
      </w:r>
      <w:r w:rsidR="00307663" w:rsidRPr="00190B67">
        <w:rPr>
          <w:color w:val="011947"/>
        </w:rPr>
        <w:t xml:space="preserve"> and Workplace Diversity</w:t>
      </w:r>
    </w:p>
    <w:p w14:paraId="429ABA9B" w14:textId="169D3470" w:rsidR="00FD47C2" w:rsidRPr="00FD47C2" w:rsidRDefault="00FD47C2" w:rsidP="00FD47C2">
      <w:pPr>
        <w:jc w:val="both"/>
        <w:rPr>
          <w:rFonts w:ascii="Calibri" w:hAnsi="Calibri"/>
          <w:spacing w:val="0"/>
          <w:sz w:val="24"/>
          <w:szCs w:val="24"/>
          <w:lang w:eastAsia="en-AU"/>
        </w:rPr>
      </w:pPr>
      <w:r>
        <w:rPr>
          <w:sz w:val="24"/>
          <w:szCs w:val="24"/>
        </w:rPr>
        <w:t xml:space="preserve">Our values of </w:t>
      </w:r>
      <w:r>
        <w:rPr>
          <w:b/>
          <w:bCs/>
          <w:sz w:val="24"/>
          <w:szCs w:val="24"/>
        </w:rPr>
        <w:t xml:space="preserve">Connection, Courage, Growth, Respect, </w:t>
      </w:r>
      <w:r w:rsidRPr="006E080C">
        <w:rPr>
          <w:b/>
          <w:bCs/>
          <w:sz w:val="24"/>
          <w:szCs w:val="24"/>
        </w:rPr>
        <w:t>Responsibility</w:t>
      </w:r>
      <w:r>
        <w:rPr>
          <w:sz w:val="24"/>
          <w:szCs w:val="24"/>
        </w:rPr>
        <w:t xml:space="preserve"> represent the foundation of our </w:t>
      </w:r>
      <w:proofErr w:type="gramStart"/>
      <w:r>
        <w:rPr>
          <w:sz w:val="24"/>
          <w:szCs w:val="24"/>
        </w:rPr>
        <w:t>Department’s</w:t>
      </w:r>
      <w:proofErr w:type="gramEnd"/>
      <w:r>
        <w:rPr>
          <w:sz w:val="24"/>
          <w:szCs w:val="24"/>
        </w:rPr>
        <w:t xml:space="preserve"> culture and guide us in all that we do to ensure </w:t>
      </w:r>
      <w:r>
        <w:rPr>
          <w:b/>
          <w:bCs/>
          <w:sz w:val="24"/>
          <w:szCs w:val="24"/>
        </w:rPr>
        <w:t>Bright lives. Positive futures</w:t>
      </w:r>
      <w:r>
        <w:rPr>
          <w:sz w:val="24"/>
          <w:szCs w:val="24"/>
        </w:rPr>
        <w:t>. for every child and young person in Tasmania.</w:t>
      </w:r>
    </w:p>
    <w:p w14:paraId="2149B694" w14:textId="267FF9C1" w:rsidR="00FD47C2" w:rsidRDefault="00FD47C2" w:rsidP="00FD47C2">
      <w:pPr>
        <w:jc w:val="both"/>
        <w:rPr>
          <w:sz w:val="24"/>
          <w:szCs w:val="24"/>
        </w:rPr>
      </w:pPr>
      <w:r>
        <w:rPr>
          <w:sz w:val="24"/>
          <w:szCs w:val="24"/>
        </w:rPr>
        <w:t>We bring our values to life through our everyday behaviours and actions. We want to attract, recruit and retain people who uphold these values and are committed to building a strong values-based culture.</w:t>
      </w:r>
    </w:p>
    <w:p w14:paraId="23EE17F8" w14:textId="77777777" w:rsidR="00FD47C2" w:rsidRDefault="00FD47C2" w:rsidP="00FD47C2">
      <w:pPr>
        <w:jc w:val="both"/>
        <w:rPr>
          <w:sz w:val="24"/>
          <w:szCs w:val="24"/>
        </w:rPr>
      </w:pPr>
      <w:r>
        <w:rPr>
          <w:sz w:val="24"/>
          <w:szCs w:val="24"/>
        </w:rPr>
        <w:t xml:space="preserve">Our </w:t>
      </w:r>
      <w:proofErr w:type="gramStart"/>
      <w:r>
        <w:rPr>
          <w:sz w:val="24"/>
          <w:szCs w:val="24"/>
        </w:rPr>
        <w:t>Department</w:t>
      </w:r>
      <w:proofErr w:type="gramEnd"/>
      <w:r>
        <w:rPr>
          <w:sz w:val="24"/>
          <w:szCs w:val="24"/>
        </w:rPr>
        <w:t xml:space="preserve"> is committed to building inclusive workplaces and a workforce that reflects the diversity of the community we serve. We do this through a culture that ensures everyone is </w:t>
      </w:r>
      <w:proofErr w:type="gramStart"/>
      <w:r>
        <w:rPr>
          <w:sz w:val="24"/>
          <w:szCs w:val="24"/>
        </w:rPr>
        <w:t>respected, and</w:t>
      </w:r>
      <w:proofErr w:type="gramEnd"/>
      <w:r>
        <w:rPr>
          <w:sz w:val="24"/>
          <w:szCs w:val="24"/>
        </w:rPr>
        <w:t xml:space="preserve"> has equal access to opportunities and resources. We recognise and respect individual differences as well as people’s career path, life experiences and education, and we value how these differences can have a positive influence on problem solving, team dynamics and decision making within our organisation.</w:t>
      </w:r>
    </w:p>
    <w:p w14:paraId="57FC7CCD" w14:textId="77777777" w:rsidR="00A23956" w:rsidRPr="00190B67" w:rsidRDefault="00A23956" w:rsidP="00307663">
      <w:pPr>
        <w:pStyle w:val="Heading2"/>
        <w:jc w:val="both"/>
        <w:rPr>
          <w:color w:val="011947"/>
        </w:rPr>
      </w:pPr>
      <w:r w:rsidRPr="00190B67">
        <w:rPr>
          <w:color w:val="011947"/>
        </w:rPr>
        <w:t>State Service Principles and Code of Conduct</w:t>
      </w:r>
    </w:p>
    <w:p w14:paraId="0C4CB2C5" w14:textId="77777777" w:rsidR="00A23956" w:rsidRPr="00CA664C" w:rsidRDefault="00A23956" w:rsidP="00307663">
      <w:pPr>
        <w:jc w:val="both"/>
        <w:rPr>
          <w:sz w:val="24"/>
          <w:szCs w:val="24"/>
        </w:rPr>
      </w:pPr>
      <w:r w:rsidRPr="00CA664C">
        <w:rPr>
          <w:bCs/>
          <w:sz w:val="24"/>
          <w:szCs w:val="24"/>
        </w:rPr>
        <w:t xml:space="preserve">Employment in the State Service is governed by the </w:t>
      </w:r>
      <w:r w:rsidRPr="00CA664C">
        <w:rPr>
          <w:bCs/>
          <w:i/>
          <w:sz w:val="24"/>
          <w:szCs w:val="24"/>
        </w:rPr>
        <w:t>State Service Act 2000</w:t>
      </w:r>
      <w:r w:rsidRPr="00CA664C">
        <w:rPr>
          <w:bCs/>
          <w:sz w:val="24"/>
          <w:szCs w:val="24"/>
        </w:rPr>
        <w:t xml:space="preserve">. </w:t>
      </w:r>
      <w:r w:rsidRPr="00CA664C">
        <w:rPr>
          <w:sz w:val="24"/>
          <w:szCs w:val="24"/>
        </w:rPr>
        <w:t>All employees are responsible for ensuring that the standards of behaviour and conduct specified in the State Service Principles and Code of Conduct are adhered to. All employees are expected to act ethically and with integrity in the undertaking of their duties.  Employees who breach the code of conduct may have sanctions imposed.</w:t>
      </w:r>
    </w:p>
    <w:p w14:paraId="7572F16D" w14:textId="77777777" w:rsidR="00A23956" w:rsidRPr="00CA664C" w:rsidRDefault="00A23956" w:rsidP="00A118A3">
      <w:pPr>
        <w:rPr>
          <w:sz w:val="24"/>
          <w:szCs w:val="24"/>
        </w:rPr>
      </w:pPr>
      <w:r w:rsidRPr="00CA664C">
        <w:rPr>
          <w:sz w:val="24"/>
          <w:szCs w:val="24"/>
        </w:rPr>
        <w:t xml:space="preserve">The State Service Principles and Code of Conduct are contained in the </w:t>
      </w:r>
      <w:r w:rsidRPr="00CA664C">
        <w:rPr>
          <w:i/>
          <w:sz w:val="24"/>
          <w:szCs w:val="24"/>
        </w:rPr>
        <w:t>State Service Act 2000</w:t>
      </w:r>
      <w:r w:rsidRPr="00CA664C">
        <w:rPr>
          <w:sz w:val="24"/>
          <w:szCs w:val="24"/>
        </w:rPr>
        <w:t xml:space="preserve"> and can be found on the State Service Management Office website at </w:t>
      </w:r>
      <w:hyperlink r:id="rId14" w:history="1">
        <w:r w:rsidRPr="00CA664C">
          <w:rPr>
            <w:rStyle w:val="Hyperlink"/>
            <w:sz w:val="24"/>
            <w:szCs w:val="24"/>
          </w:rPr>
          <w:t>http://www.dpac.tas.gov.au/divisions/ssmo</w:t>
        </w:r>
      </w:hyperlink>
      <w:r w:rsidRPr="00CA664C">
        <w:rPr>
          <w:sz w:val="24"/>
          <w:szCs w:val="24"/>
        </w:rPr>
        <w:t xml:space="preserve"> together with Employment Direction No. 2 </w:t>
      </w:r>
      <w:r w:rsidRPr="00CA664C">
        <w:rPr>
          <w:bCs/>
          <w:i/>
          <w:iCs/>
          <w:color w:val="FF0000"/>
          <w:sz w:val="24"/>
          <w:szCs w:val="24"/>
        </w:rPr>
        <w:t>State Service Principles</w:t>
      </w:r>
      <w:r w:rsidRPr="00CA664C">
        <w:rPr>
          <w:bCs/>
          <w:i/>
          <w:iCs/>
          <w:sz w:val="24"/>
          <w:szCs w:val="24"/>
        </w:rPr>
        <w:t xml:space="preserve">. </w:t>
      </w:r>
      <w:r w:rsidRPr="00CA664C">
        <w:rPr>
          <w:sz w:val="24"/>
          <w:szCs w:val="24"/>
        </w:rPr>
        <w:t>All employees must read these and ensure they understand their responsibilities.</w:t>
      </w:r>
    </w:p>
    <w:p w14:paraId="373CFEAE" w14:textId="17FC4E2C" w:rsidR="00A23956" w:rsidRPr="00CA664C" w:rsidRDefault="00A23956" w:rsidP="00307663">
      <w:pPr>
        <w:jc w:val="both"/>
        <w:rPr>
          <w:rStyle w:val="Hyperlink"/>
          <w:sz w:val="24"/>
          <w:szCs w:val="24"/>
        </w:rPr>
      </w:pPr>
      <w:r w:rsidRPr="00CA664C">
        <w:rPr>
          <w:sz w:val="24"/>
          <w:szCs w:val="24"/>
        </w:rPr>
        <w:t xml:space="preserve">All employees are expected to utilise information management systems in a responsible manner in line with the DECYP Condition of Use policy statement located at </w:t>
      </w:r>
      <w:hyperlink r:id="rId15" w:history="1">
        <w:r w:rsidRPr="00CA664C">
          <w:rPr>
            <w:rStyle w:val="Hyperlink"/>
            <w:sz w:val="24"/>
            <w:szCs w:val="24"/>
          </w:rPr>
          <w:t>Department f</w:t>
        </w:r>
        <w:r w:rsidR="00847537">
          <w:rPr>
            <w:rStyle w:val="Hyperlink"/>
            <w:sz w:val="24"/>
            <w:szCs w:val="24"/>
          </w:rPr>
          <w:t>or</w:t>
        </w:r>
        <w:r w:rsidRPr="00CA664C">
          <w:rPr>
            <w:rStyle w:val="Hyperlink"/>
            <w:sz w:val="24"/>
            <w:szCs w:val="24"/>
          </w:rPr>
          <w:t xml:space="preserve"> Education, Children And Young People: Information technology policies</w:t>
        </w:r>
      </w:hyperlink>
    </w:p>
    <w:p w14:paraId="4422C239" w14:textId="344FC6B5" w:rsidR="00FC6EE1" w:rsidRPr="00190B67" w:rsidRDefault="00FC6EE1" w:rsidP="00307663">
      <w:pPr>
        <w:pStyle w:val="Heading2"/>
        <w:jc w:val="both"/>
        <w:rPr>
          <w:color w:val="011947"/>
        </w:rPr>
      </w:pPr>
      <w:r w:rsidRPr="00190B67">
        <w:rPr>
          <w:color w:val="011947"/>
        </w:rPr>
        <w:t xml:space="preserve">Work Health and Safety </w:t>
      </w:r>
    </w:p>
    <w:p w14:paraId="0481DCD4" w14:textId="7B79BE87" w:rsidR="00FC6EE1" w:rsidRPr="00CA664C" w:rsidRDefault="00FC6EE1" w:rsidP="00CA664C">
      <w:pPr>
        <w:jc w:val="both"/>
        <w:rPr>
          <w:sz w:val="24"/>
          <w:szCs w:val="24"/>
        </w:rPr>
      </w:pPr>
      <w:r w:rsidRPr="00CA664C">
        <w:rPr>
          <w:sz w:val="24"/>
          <w:szCs w:val="24"/>
        </w:rPr>
        <w:t>The Department is committed to high standards of performance in respect of work health and safety</w:t>
      </w:r>
      <w:r w:rsidR="00307663" w:rsidRPr="00CA664C">
        <w:rPr>
          <w:sz w:val="24"/>
          <w:szCs w:val="24"/>
        </w:rPr>
        <w:t xml:space="preserve">.  </w:t>
      </w:r>
      <w:r w:rsidRPr="00CA664C">
        <w:rPr>
          <w:sz w:val="24"/>
          <w:szCs w:val="24"/>
        </w:rPr>
        <w:t>All employees are expected to promote and uphold the principles of fair and equitable access to employment/promotion, personal development and training and the elimination of workplace harassment and discrimination.</w:t>
      </w:r>
    </w:p>
    <w:p w14:paraId="05015582" w14:textId="77777777" w:rsidR="00FC6EE1" w:rsidRPr="00CA664C" w:rsidRDefault="00FC6EE1" w:rsidP="00CA664C">
      <w:pPr>
        <w:jc w:val="both"/>
        <w:rPr>
          <w:sz w:val="24"/>
          <w:szCs w:val="24"/>
        </w:rPr>
      </w:pPr>
      <w:r w:rsidRPr="00CA664C">
        <w:rPr>
          <w:sz w:val="24"/>
          <w:szCs w:val="24"/>
        </w:rPr>
        <w:t xml:space="preserve">In accordance with the </w:t>
      </w:r>
      <w:r w:rsidRPr="00CA664C">
        <w:rPr>
          <w:i/>
          <w:sz w:val="24"/>
          <w:szCs w:val="24"/>
        </w:rPr>
        <w:t>Work Health and Safety Act 2012</w:t>
      </w:r>
      <w:r w:rsidRPr="00CA664C">
        <w:rPr>
          <w:sz w:val="24"/>
          <w:szCs w:val="24"/>
        </w:rPr>
        <w:t>, all employees whilst at work are expected to participate in maintaining safe working conditions and practices and take reasonable care for their own health and safety, ensuring their actions do not adversely affect the health and safety of others.  All employees are expected to comply with any reasonable instruction given by the Agency to ensure compliance with the Act and collaborate with Agency work health and safety policies, procedures and guidelines.</w:t>
      </w:r>
    </w:p>
    <w:p w14:paraId="141CBFAD" w14:textId="16466DD2" w:rsidR="00FC6EE1" w:rsidRPr="00A66D75" w:rsidRDefault="00307663" w:rsidP="00A66D75">
      <w:pPr>
        <w:jc w:val="both"/>
        <w:rPr>
          <w:sz w:val="24"/>
          <w:szCs w:val="24"/>
        </w:rPr>
      </w:pPr>
      <w:r w:rsidRPr="00A66D75">
        <w:rPr>
          <w:sz w:val="24"/>
          <w:szCs w:val="24"/>
        </w:rPr>
        <w:lastRenderedPageBreak/>
        <w:t>We are</w:t>
      </w:r>
      <w:r w:rsidR="00FC6EE1" w:rsidRPr="00A66D75">
        <w:rPr>
          <w:sz w:val="24"/>
          <w:szCs w:val="24"/>
        </w:rPr>
        <w:t xml:space="preserve"> committed to providing a safe workplace for all employees and </w:t>
      </w:r>
      <w:r w:rsidRPr="00A66D75">
        <w:rPr>
          <w:sz w:val="24"/>
          <w:szCs w:val="24"/>
        </w:rPr>
        <w:t>have</w:t>
      </w:r>
      <w:r w:rsidR="00FC6EE1" w:rsidRPr="00A66D75">
        <w:rPr>
          <w:sz w:val="24"/>
          <w:szCs w:val="24"/>
        </w:rPr>
        <w:t xml:space="preserve"> zero tolerance to all forms of violence.</w:t>
      </w:r>
      <w:r w:rsidRPr="00A66D75">
        <w:rPr>
          <w:sz w:val="24"/>
          <w:szCs w:val="24"/>
        </w:rPr>
        <w:t xml:space="preserve"> The Department is </w:t>
      </w:r>
      <w:r w:rsidR="00FC6EE1" w:rsidRPr="00A66D75">
        <w:rPr>
          <w:sz w:val="24"/>
          <w:szCs w:val="24"/>
        </w:rPr>
        <w:t>a smoke-free work environment, and smoking is prohibited in all State Government workplaces, including vehicles and vessels.</w:t>
      </w:r>
    </w:p>
    <w:p w14:paraId="33B0BC72" w14:textId="77777777" w:rsidR="00FC6EE1" w:rsidRPr="00190B67" w:rsidRDefault="00FC6EE1" w:rsidP="00307663">
      <w:pPr>
        <w:pStyle w:val="Heading2"/>
        <w:jc w:val="both"/>
        <w:rPr>
          <w:color w:val="011947"/>
        </w:rPr>
      </w:pPr>
      <w:r w:rsidRPr="00190B67">
        <w:rPr>
          <w:color w:val="011947"/>
        </w:rPr>
        <w:t>Information &amp; Records Management and Confidentiality</w:t>
      </w:r>
    </w:p>
    <w:p w14:paraId="1E3A2DB2"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are responsible and accountable to:</w:t>
      </w:r>
    </w:p>
    <w:p w14:paraId="38F7B5B2"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Create records according to the business needs and business processes of their business unit or school that adequately document the business activities in which they take part.</w:t>
      </w:r>
    </w:p>
    <w:p w14:paraId="120231B4"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 xml:space="preserve">Register documents in an approved Business Information Management System. </w:t>
      </w:r>
    </w:p>
    <w:p w14:paraId="7939772A" w14:textId="77777777" w:rsidR="00FC6EE1" w:rsidRPr="00CA664C" w:rsidRDefault="00FC6EE1" w:rsidP="00307663">
      <w:pPr>
        <w:numPr>
          <w:ilvl w:val="0"/>
          <w:numId w:val="25"/>
        </w:numPr>
        <w:spacing w:before="0" w:after="0"/>
        <w:jc w:val="both"/>
        <w:rPr>
          <w:rFonts w:eastAsia="Times New Roman"/>
          <w:sz w:val="24"/>
          <w:szCs w:val="24"/>
          <w:lang w:val="en-US"/>
        </w:rPr>
      </w:pPr>
      <w:r w:rsidRPr="00CA664C">
        <w:rPr>
          <w:rFonts w:eastAsia="Times New Roman"/>
          <w:sz w:val="24"/>
          <w:szCs w:val="24"/>
          <w:lang w:val="en-US"/>
        </w:rPr>
        <w:t>Access information for legitimate work purposes only.</w:t>
      </w:r>
    </w:p>
    <w:p w14:paraId="2C9D8FFA" w14:textId="77777777" w:rsidR="00FC6EE1" w:rsidRPr="00CA664C" w:rsidRDefault="00FC6EE1" w:rsidP="00307663">
      <w:pPr>
        <w:spacing w:after="0"/>
        <w:jc w:val="both"/>
        <w:rPr>
          <w:rFonts w:eastAsia="Times New Roman"/>
          <w:sz w:val="24"/>
          <w:szCs w:val="24"/>
        </w:rPr>
      </w:pPr>
      <w:r w:rsidRPr="00CA664C">
        <w:rPr>
          <w:rFonts w:eastAsia="Times New Roman"/>
          <w:sz w:val="24"/>
          <w:szCs w:val="24"/>
        </w:rPr>
        <w:t>All employees must not:</w:t>
      </w:r>
    </w:p>
    <w:p w14:paraId="33A93E44"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 xml:space="preserve">Destroy delete or alter records without proper authority; or </w:t>
      </w:r>
    </w:p>
    <w:p w14:paraId="7EC68560" w14:textId="77777777" w:rsidR="00FC6EE1" w:rsidRPr="00CA664C" w:rsidRDefault="00FC6EE1" w:rsidP="00307663">
      <w:pPr>
        <w:numPr>
          <w:ilvl w:val="0"/>
          <w:numId w:val="26"/>
        </w:numPr>
        <w:spacing w:before="0" w:after="0"/>
        <w:jc w:val="both"/>
        <w:rPr>
          <w:rFonts w:eastAsia="Times New Roman"/>
          <w:sz w:val="24"/>
          <w:szCs w:val="24"/>
          <w:lang w:val="en-US"/>
        </w:rPr>
      </w:pPr>
      <w:r w:rsidRPr="00CA664C">
        <w:rPr>
          <w:rFonts w:eastAsia="Times New Roman"/>
          <w:sz w:val="24"/>
          <w:szCs w:val="24"/>
          <w:lang w:val="en-US"/>
        </w:rPr>
        <w:t>Remove information, documents or records from the Department without permission.</w:t>
      </w:r>
    </w:p>
    <w:p w14:paraId="20F7A971" w14:textId="77777777" w:rsidR="00FC6EE1" w:rsidRPr="00190B67" w:rsidRDefault="00FC6EE1" w:rsidP="00307663">
      <w:pPr>
        <w:pStyle w:val="Heading2"/>
        <w:jc w:val="both"/>
        <w:rPr>
          <w:color w:val="011947"/>
        </w:rPr>
      </w:pPr>
      <w:r w:rsidRPr="00190B67">
        <w:rPr>
          <w:color w:val="011947"/>
        </w:rPr>
        <w:t>Delegations</w:t>
      </w:r>
    </w:p>
    <w:p w14:paraId="21A01FF1" w14:textId="77777777" w:rsidR="001906FA" w:rsidRPr="00CA664C" w:rsidRDefault="00FC6EE1" w:rsidP="00307663">
      <w:pPr>
        <w:jc w:val="both"/>
        <w:rPr>
          <w:bCs/>
          <w:sz w:val="24"/>
          <w:szCs w:val="24"/>
        </w:rPr>
      </w:pPr>
      <w:r w:rsidRPr="00CA664C">
        <w:rPr>
          <w:bCs/>
          <w:sz w:val="24"/>
          <w:szCs w:val="24"/>
        </w:rPr>
        <w:t xml:space="preserve">This position may exercise delegations in accordance with a range of Acts, Regulations, Awards, administrative authorities and functional arrangements mandated by Statutory office holders including the Secretary.  The relevant manager can provide details to the occupant of delegations applicable to this position. </w:t>
      </w:r>
    </w:p>
    <w:p w14:paraId="582C0760" w14:textId="03FB49EF" w:rsidR="00FC6EE1"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epartment has a zero tolerance in relation to fraud and in exercising any delegations attached to this role the occupant is responsible for the detection and prevention of fraud, misappropriation and other irregularities, and for ensuring that all officers and employees are aware of the Fraud and Corruption Control Policy and reporting procedures.</w:t>
      </w:r>
    </w:p>
    <w:p w14:paraId="51BCFBAC" w14:textId="77777777" w:rsidR="00FC6EE1" w:rsidRPr="00190B67" w:rsidRDefault="00FC6EE1" w:rsidP="00307663">
      <w:pPr>
        <w:pStyle w:val="Heading2"/>
        <w:jc w:val="both"/>
        <w:rPr>
          <w:color w:val="011947"/>
        </w:rPr>
      </w:pPr>
      <w:r w:rsidRPr="00190B67">
        <w:rPr>
          <w:color w:val="011947"/>
        </w:rPr>
        <w:t>Fraud Management</w:t>
      </w:r>
    </w:p>
    <w:p w14:paraId="27D80733" w14:textId="3178496C" w:rsidR="001906FA" w:rsidRPr="00CA664C" w:rsidRDefault="00FC6EE1" w:rsidP="00307663">
      <w:pPr>
        <w:jc w:val="both"/>
        <w:rPr>
          <w:bCs/>
          <w:sz w:val="24"/>
          <w:szCs w:val="24"/>
        </w:rPr>
      </w:pPr>
      <w:r w:rsidRPr="00CA664C">
        <w:rPr>
          <w:bCs/>
          <w:sz w:val="24"/>
          <w:szCs w:val="24"/>
        </w:rPr>
        <w:t xml:space="preserve">The </w:t>
      </w:r>
      <w:r w:rsidR="001906FA" w:rsidRPr="00CA664C">
        <w:rPr>
          <w:bCs/>
          <w:sz w:val="24"/>
          <w:szCs w:val="24"/>
        </w:rPr>
        <w:t>D</w:t>
      </w:r>
      <w:r w:rsidRPr="00CA664C">
        <w:rPr>
          <w:bCs/>
          <w:sz w:val="24"/>
          <w:szCs w:val="24"/>
        </w:rPr>
        <w:t xml:space="preserve">epartment has a zero tolerance to fraud.  Officers and employees must be aware of, and comply with, the Agency’s Fraud and Corruption Control Policy and Procedure and it is the responsibility of all officers and employees to report any suspected fraudulent activity to their </w:t>
      </w:r>
      <w:proofErr w:type="gramStart"/>
      <w:r w:rsidRPr="00CA664C">
        <w:rPr>
          <w:bCs/>
          <w:sz w:val="24"/>
          <w:szCs w:val="24"/>
        </w:rPr>
        <w:t>Director</w:t>
      </w:r>
      <w:proofErr w:type="gramEnd"/>
      <w:r w:rsidRPr="00CA664C">
        <w:rPr>
          <w:bCs/>
          <w:sz w:val="24"/>
          <w:szCs w:val="24"/>
        </w:rPr>
        <w:t xml:space="preserve"> or line manager or to the Manager Internal Audit.  </w:t>
      </w:r>
    </w:p>
    <w:p w14:paraId="0FCCF013" w14:textId="61244A6B" w:rsidR="00FC6EE1" w:rsidRPr="00CA664C" w:rsidRDefault="001906FA" w:rsidP="001906FA">
      <w:pPr>
        <w:jc w:val="both"/>
        <w:rPr>
          <w:bCs/>
          <w:sz w:val="24"/>
          <w:szCs w:val="24"/>
        </w:rPr>
      </w:pPr>
      <w:r w:rsidRPr="00CA664C">
        <w:rPr>
          <w:bCs/>
          <w:sz w:val="24"/>
          <w:szCs w:val="24"/>
        </w:rPr>
        <w:t>We are</w:t>
      </w:r>
      <w:r w:rsidR="00FC6EE1" w:rsidRPr="00CA664C">
        <w:rPr>
          <w:bCs/>
          <w:sz w:val="24"/>
          <w:szCs w:val="24"/>
        </w:rPr>
        <w:t xml:space="preserve"> committed to minimising the occurrence of fraud through the development, implementation and regular review of fraud prevention, detection and response strategies, and </w:t>
      </w:r>
      <w:r w:rsidRPr="00CA664C">
        <w:rPr>
          <w:bCs/>
          <w:sz w:val="24"/>
          <w:szCs w:val="24"/>
        </w:rPr>
        <w:t>are</w:t>
      </w:r>
      <w:r w:rsidR="00FC6EE1" w:rsidRPr="00CA664C">
        <w:rPr>
          <w:bCs/>
          <w:sz w:val="24"/>
          <w:szCs w:val="24"/>
        </w:rPr>
        <w:t xml:space="preserve"> conscious of the need to protect employees who advise management of suspected fraudulent activity from reprisal or harassment, and to comply with its obligations under the Public Interest Disclosure Act 2002.  Any matter determined to be of a fraudulent nature will be followed up and appropriate action will be taken. This may include having sanctions imposed under the State Service Act 2000. </w:t>
      </w:r>
    </w:p>
    <w:tbl>
      <w:tblPr>
        <w:tblStyle w:val="TableGrid1"/>
        <w:tblW w:w="0" w:type="auto"/>
        <w:tblBorders>
          <w:left w:val="none" w:sz="0" w:space="0" w:color="auto"/>
          <w:right w:val="none" w:sz="0" w:space="0" w:color="auto"/>
        </w:tblBorders>
        <w:tblLook w:val="04A0" w:firstRow="1" w:lastRow="0" w:firstColumn="1" w:lastColumn="0" w:noHBand="0" w:noVBand="1"/>
      </w:tblPr>
      <w:tblGrid>
        <w:gridCol w:w="9026"/>
      </w:tblGrid>
      <w:tr w:rsidR="0037723F" w:rsidRPr="00D720EC" w14:paraId="208A59FB" w14:textId="77777777" w:rsidTr="0037723F">
        <w:trPr>
          <w:trHeight w:val="419"/>
          <w:tblHeader/>
        </w:trPr>
        <w:tc>
          <w:tcPr>
            <w:tcW w:w="9026" w:type="dxa"/>
          </w:tcPr>
          <w:p w14:paraId="4DF3E44E" w14:textId="77777777" w:rsidR="0037723F" w:rsidRPr="00D720EC" w:rsidRDefault="0037723F" w:rsidP="006D6A31">
            <w:pPr>
              <w:spacing w:before="240" w:after="240"/>
              <w:rPr>
                <w:color w:val="000000"/>
                <w:lang w:val="en-US"/>
              </w:rPr>
            </w:pPr>
            <w:bookmarkStart w:id="4" w:name="_Hlk119598056"/>
            <w:bookmarkEnd w:id="0"/>
            <w:r w:rsidRPr="00D720EC">
              <w:rPr>
                <w:rFonts w:cs="Arial"/>
                <w:b/>
                <w:bCs/>
              </w:rPr>
              <w:t>Category/funding/restrictions:</w:t>
            </w:r>
            <w:r w:rsidRPr="00D720EC">
              <w:rPr>
                <w:rFonts w:cs="Arial"/>
              </w:rPr>
              <w:t xml:space="preserve"> </w:t>
            </w:r>
            <w:r w:rsidRPr="00D720EC">
              <w:t>Permanent or Fixed Term. Cost code: Specified for the School/College or Business Unit.</w:t>
            </w:r>
          </w:p>
        </w:tc>
      </w:tr>
      <w:tr w:rsidR="0037723F" w:rsidRPr="00D720EC" w14:paraId="221BF7CC" w14:textId="77777777" w:rsidTr="0037723F">
        <w:trPr>
          <w:trHeight w:val="1393"/>
        </w:trPr>
        <w:tc>
          <w:tcPr>
            <w:tcW w:w="9026" w:type="dxa"/>
            <w:vAlign w:val="center"/>
          </w:tcPr>
          <w:p w14:paraId="76AABD42" w14:textId="77777777" w:rsidR="0037723F" w:rsidRPr="00D720EC" w:rsidRDefault="0037723F" w:rsidP="006D6A31">
            <w:pPr>
              <w:rPr>
                <w:rFonts w:cs="Arial"/>
                <w:b/>
              </w:rPr>
            </w:pPr>
            <w:r w:rsidRPr="00D720EC">
              <w:rPr>
                <w:rFonts w:cs="Arial"/>
                <w:b/>
              </w:rPr>
              <w:t xml:space="preserve">HR Office use only: </w:t>
            </w:r>
          </w:p>
          <w:p w14:paraId="6005559B" w14:textId="77777777" w:rsidR="0017240D" w:rsidRDefault="0037723F" w:rsidP="006D6A31">
            <w:pPr>
              <w:tabs>
                <w:tab w:val="left" w:pos="180"/>
              </w:tabs>
              <w:rPr>
                <w:rFonts w:cs="Arial"/>
              </w:rPr>
            </w:pPr>
            <w:r w:rsidRPr="00D720EC">
              <w:rPr>
                <w:rFonts w:cs="Arial"/>
                <w:b/>
              </w:rPr>
              <w:t xml:space="preserve">APPROVED BY HRM DELEGATE: </w:t>
            </w:r>
            <w:r w:rsidR="00D17260">
              <w:rPr>
                <w:rFonts w:cs="Arial"/>
              </w:rPr>
              <w:t>103974 – Deputy Secretary Corporate Services – March 2007</w:t>
            </w:r>
            <w:r>
              <w:rPr>
                <w:rFonts w:cs="Arial"/>
              </w:rPr>
              <w:t xml:space="preserve"> </w:t>
            </w:r>
          </w:p>
          <w:p w14:paraId="14D9AF34" w14:textId="5E6B9378" w:rsidR="0037723F" w:rsidRPr="00D720EC" w:rsidRDefault="0037723F" w:rsidP="006D6A31">
            <w:pPr>
              <w:tabs>
                <w:tab w:val="left" w:pos="180"/>
              </w:tabs>
              <w:rPr>
                <w:rFonts w:cs="Arial"/>
              </w:rPr>
            </w:pPr>
            <w:r w:rsidRPr="00D720EC">
              <w:rPr>
                <w:rFonts w:cs="Arial"/>
              </w:rPr>
              <w:lastRenderedPageBreak/>
              <w:t xml:space="preserve">Request: </w:t>
            </w:r>
          </w:p>
          <w:p w14:paraId="7E230FA4" w14:textId="37C8DAB6" w:rsidR="0037723F" w:rsidRPr="00D720EC" w:rsidRDefault="0037723F" w:rsidP="006D6A31">
            <w:pPr>
              <w:rPr>
                <w:rFonts w:cs="Arial"/>
                <w:sz w:val="16"/>
                <w:szCs w:val="16"/>
              </w:rPr>
            </w:pPr>
            <w:r w:rsidRPr="00D720EC">
              <w:rPr>
                <w:rFonts w:cs="Arial"/>
              </w:rPr>
              <w:t xml:space="preserve">Date Duties and Selection Criteria Last Reviewed:  </w:t>
            </w:r>
            <w:r w:rsidR="00D17260">
              <w:rPr>
                <w:rFonts w:cs="Arial"/>
              </w:rPr>
              <w:t>KJC 10/16</w:t>
            </w:r>
          </w:p>
        </w:tc>
      </w:tr>
      <w:bookmarkEnd w:id="4"/>
    </w:tbl>
    <w:p w14:paraId="5870B67D" w14:textId="68E43A95" w:rsidR="0037723F" w:rsidRPr="00B1141A" w:rsidRDefault="0037723F" w:rsidP="0037723F">
      <w:pPr>
        <w:tabs>
          <w:tab w:val="left" w:pos="180"/>
        </w:tabs>
        <w:spacing w:before="0"/>
        <w:rPr>
          <w:rFonts w:cs="Arial"/>
          <w:sz w:val="20"/>
        </w:rPr>
      </w:pPr>
    </w:p>
    <w:sectPr w:rsidR="0037723F" w:rsidRPr="00B1141A" w:rsidSect="00190B67">
      <w:headerReference w:type="default" r:id="rId16"/>
      <w:footerReference w:type="default" r:id="rId17"/>
      <w:type w:val="continuous"/>
      <w:pgSz w:w="11906" w:h="16838" w:code="9"/>
      <w:pgMar w:top="1418" w:right="1162" w:bottom="1985" w:left="1162" w:header="709" w:footer="527" w:gutter="0"/>
      <w:cols w:space="5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5AE43" w14:textId="77777777" w:rsidR="00BA67B0" w:rsidRDefault="00BA67B0" w:rsidP="00E93B9E">
      <w:pPr>
        <w:spacing w:after="0"/>
      </w:pPr>
      <w:r>
        <w:separator/>
      </w:r>
    </w:p>
  </w:endnote>
  <w:endnote w:type="continuationSeparator" w:id="0">
    <w:p w14:paraId="3B41657B" w14:textId="77777777" w:rsidR="00BA67B0" w:rsidRDefault="00BA67B0" w:rsidP="00E93B9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8FC5D" w14:textId="65D9E0DE" w:rsidR="000D4346" w:rsidRDefault="000D4346">
    <w:pPr>
      <w:pStyle w:val="Footer"/>
      <w:rPr>
        <w:rStyle w:val="DepartmentofEducation"/>
      </w:rPr>
    </w:pPr>
  </w:p>
  <w:p w14:paraId="3DE962FC" w14:textId="77777777" w:rsidR="00FD47C2" w:rsidRDefault="000D4346" w:rsidP="005F3B0F">
    <w:pPr>
      <w:pStyle w:val="Footer"/>
      <w:rPr>
        <w:rStyle w:val="DepartmentofEducation"/>
      </w:rPr>
    </w:pPr>
    <w:r w:rsidRPr="007E009D">
      <w:rPr>
        <w:rStyle w:val="DepartmentofEducation"/>
      </w:rPr>
      <w:t xml:space="preserve">Department </w:t>
    </w:r>
    <w:r w:rsidR="005F3B0F" w:rsidRPr="005F3B0F">
      <w:rPr>
        <w:rStyle w:val="DepartmentofEducation"/>
        <w:i/>
        <w:iCs/>
      </w:rPr>
      <w:t xml:space="preserve">for </w:t>
    </w:r>
    <w:r w:rsidRPr="007E009D">
      <w:rPr>
        <w:rStyle w:val="DepartmentofEducation"/>
      </w:rPr>
      <w:t>Education</w:t>
    </w:r>
    <w:r w:rsidR="005F3B0F">
      <w:rPr>
        <w:rStyle w:val="DepartmentofEducation"/>
      </w:rPr>
      <w:t xml:space="preserve">, </w:t>
    </w:r>
  </w:p>
  <w:p w14:paraId="3C1641EB" w14:textId="51BC3FD3" w:rsidR="000D4346" w:rsidRPr="007E009D" w:rsidRDefault="005F3B0F" w:rsidP="005F3B0F">
    <w:pPr>
      <w:pStyle w:val="Footer"/>
      <w:rPr>
        <w:rStyle w:val="DepartmentofEducation"/>
      </w:rPr>
    </w:pPr>
    <w:r>
      <w:rPr>
        <w:rStyle w:val="DepartmentofEducation"/>
      </w:rPr>
      <w:t>Children and Young People</w:t>
    </w:r>
    <w:r w:rsidR="000D4346" w:rsidRPr="007E009D">
      <w:rPr>
        <w:rStyle w:val="DepartmentofEducation"/>
      </w:rPr>
      <w:t xml:space="preserve"> </w:t>
    </w:r>
    <w:r>
      <w:rPr>
        <w:rStyle w:val="DepartmentofEducation"/>
      </w:rPr>
      <w:t xml:space="preserve">                                                       </w:t>
    </w:r>
    <w:r>
      <w:rPr>
        <w:noProof/>
        <w:sz w:val="28"/>
        <w:szCs w:val="28"/>
      </w:rPr>
      <w:drawing>
        <wp:anchor distT="0" distB="0" distL="114300" distR="114300" simplePos="0" relativeHeight="251673600" behindDoc="1" locked="1" layoutInCell="1" allowOverlap="1" wp14:anchorId="287A4E30" wp14:editId="72A47822">
          <wp:simplePos x="0" y="0"/>
          <wp:positionH relativeFrom="column">
            <wp:posOffset>5834380</wp:posOffset>
          </wp:positionH>
          <wp:positionV relativeFrom="page">
            <wp:posOffset>9868535</wp:posOffset>
          </wp:positionV>
          <wp:extent cx="662940" cy="614680"/>
          <wp:effectExtent l="0" t="0" r="381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2940" cy="6146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EastAsia" w:hAnsiTheme="minorHAnsi"/>
        <w:color w:val="011947"/>
        <w:sz w:val="22"/>
      </w:rPr>
      <w:id w:val="-1011912726"/>
      <w:docPartObj>
        <w:docPartGallery w:val="Page Numbers (Bottom of Page)"/>
        <w:docPartUnique/>
      </w:docPartObj>
    </w:sdtPr>
    <w:sdtEndPr>
      <w:rPr>
        <w:rFonts w:asciiTheme="majorHAnsi" w:eastAsiaTheme="majorEastAsia" w:hAnsiTheme="majorHAnsi" w:cstheme="majorBidi"/>
        <w:noProof/>
        <w:sz w:val="40"/>
        <w:szCs w:val="40"/>
      </w:rPr>
    </w:sdtEndPr>
    <w:sdtContent>
      <w:p w14:paraId="2F2F5D62" w14:textId="44DE5016" w:rsidR="00190B67" w:rsidRPr="00190B67" w:rsidRDefault="00190B67" w:rsidP="00190B67">
        <w:pPr>
          <w:pStyle w:val="Footer"/>
          <w:tabs>
            <w:tab w:val="right" w:pos="9582"/>
          </w:tabs>
          <w:rPr>
            <w:rFonts w:asciiTheme="majorHAnsi" w:eastAsiaTheme="majorEastAsia" w:hAnsiTheme="majorHAnsi" w:cstheme="majorBidi"/>
            <w:color w:val="011947"/>
            <w:sz w:val="40"/>
            <w:szCs w:val="40"/>
          </w:rPr>
        </w:pPr>
        <w:r w:rsidRPr="00190B67">
          <w:rPr>
            <w:rFonts w:ascii="Gill Sans MT Std Light" w:eastAsiaTheme="minorEastAsia" w:hAnsi="Gill Sans MT Std Light"/>
            <w:b/>
            <w:bCs/>
            <w:color w:val="011947"/>
            <w:sz w:val="28"/>
            <w:szCs w:val="28"/>
          </w:rPr>
          <w:t>DECYP</w:t>
        </w:r>
        <w:r>
          <w:rPr>
            <w:rFonts w:asciiTheme="minorHAnsi" w:eastAsiaTheme="minorEastAsia" w:hAnsiTheme="minorHAnsi"/>
            <w:color w:val="011947"/>
            <w:sz w:val="22"/>
          </w:rPr>
          <w:tab/>
        </w:r>
        <w:r>
          <w:rPr>
            <w:rFonts w:asciiTheme="minorHAnsi" w:eastAsiaTheme="minorEastAsia" w:hAnsiTheme="minorHAnsi"/>
            <w:color w:val="011947"/>
            <w:sz w:val="22"/>
          </w:rPr>
          <w:tab/>
        </w:r>
        <w:r w:rsidRPr="00501CCC">
          <w:rPr>
            <w:rFonts w:asciiTheme="minorHAnsi" w:eastAsiaTheme="minorEastAsia" w:hAnsiTheme="minorHAnsi"/>
            <w:color w:val="011947"/>
            <w:sz w:val="28"/>
            <w:szCs w:val="28"/>
          </w:rPr>
          <w:tab/>
        </w:r>
        <w:r w:rsidRPr="00501CCC">
          <w:rPr>
            <w:rFonts w:asciiTheme="minorHAnsi" w:eastAsiaTheme="minorEastAsia" w:hAnsiTheme="minorHAnsi"/>
            <w:color w:val="011947"/>
            <w:sz w:val="28"/>
            <w:szCs w:val="28"/>
          </w:rPr>
          <w:fldChar w:fldCharType="begin"/>
        </w:r>
        <w:r w:rsidRPr="00501CCC">
          <w:rPr>
            <w:color w:val="011947"/>
            <w:sz w:val="28"/>
            <w:szCs w:val="28"/>
          </w:rPr>
          <w:instrText xml:space="preserve"> PAGE   \* MERGEFORMAT </w:instrText>
        </w:r>
        <w:r w:rsidRPr="00501CCC">
          <w:rPr>
            <w:rFonts w:asciiTheme="minorHAnsi" w:eastAsiaTheme="minorEastAsia" w:hAnsiTheme="minorHAnsi"/>
            <w:color w:val="011947"/>
            <w:sz w:val="28"/>
            <w:szCs w:val="28"/>
          </w:rPr>
          <w:fldChar w:fldCharType="separate"/>
        </w:r>
        <w:r w:rsidRPr="00501CCC">
          <w:rPr>
            <w:rFonts w:asciiTheme="majorHAnsi" w:eastAsiaTheme="majorEastAsia" w:hAnsiTheme="majorHAnsi" w:cstheme="majorBidi"/>
            <w:noProof/>
            <w:color w:val="011947"/>
            <w:sz w:val="28"/>
            <w:szCs w:val="28"/>
          </w:rPr>
          <w:t>2</w:t>
        </w:r>
        <w:r w:rsidRPr="00501CCC">
          <w:rPr>
            <w:rFonts w:asciiTheme="majorHAnsi" w:eastAsiaTheme="majorEastAsia" w:hAnsiTheme="majorHAnsi" w:cstheme="majorBidi"/>
            <w:noProof/>
            <w:color w:val="011947"/>
            <w:sz w:val="28"/>
            <w:szCs w:val="28"/>
          </w:rPr>
          <w:fldChar w:fldCharType="end"/>
        </w:r>
      </w:p>
    </w:sdtContent>
  </w:sdt>
  <w:p w14:paraId="3961FC40" w14:textId="7B816C94" w:rsidR="000D4346" w:rsidRPr="00190B67" w:rsidRDefault="000D4346" w:rsidP="00FD47C2">
    <w:pPr>
      <w:pStyle w:val="Footer"/>
      <w:rPr>
        <w:b/>
        <w:bCs/>
        <w:color w:val="01194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6B9838" w14:textId="77777777" w:rsidR="00BA67B0" w:rsidRDefault="00BA67B0" w:rsidP="00E93B9E">
      <w:pPr>
        <w:spacing w:after="0"/>
      </w:pPr>
      <w:r>
        <w:separator/>
      </w:r>
    </w:p>
  </w:footnote>
  <w:footnote w:type="continuationSeparator" w:id="0">
    <w:p w14:paraId="75755D75" w14:textId="77777777" w:rsidR="00BA67B0" w:rsidRDefault="00BA67B0" w:rsidP="00E93B9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29795" w14:textId="7C042684" w:rsidR="000D4346" w:rsidRPr="009456F9" w:rsidRDefault="00FD47C2" w:rsidP="009456F9">
    <w:pPr>
      <w:pStyle w:val="Header"/>
      <w:tabs>
        <w:tab w:val="clear" w:pos="4513"/>
        <w:tab w:val="clear" w:pos="9026"/>
        <w:tab w:val="right" w:pos="9582"/>
      </w:tabs>
      <w:rPr>
        <w:sz w:val="36"/>
        <w:szCs w:val="36"/>
      </w:rPr>
    </w:pPr>
    <w:r>
      <w:rPr>
        <w:noProof/>
      </w:rPr>
      <w:drawing>
        <wp:anchor distT="0" distB="0" distL="114300" distR="114300" simplePos="0" relativeHeight="251675648" behindDoc="0" locked="1" layoutInCell="1" allowOverlap="1" wp14:anchorId="7026C1B9" wp14:editId="21488809">
          <wp:simplePos x="0" y="0"/>
          <wp:positionH relativeFrom="page">
            <wp:align>left</wp:align>
          </wp:positionH>
          <wp:positionV relativeFrom="page">
            <wp:posOffset>11430</wp:posOffset>
          </wp:positionV>
          <wp:extent cx="7592060" cy="1727835"/>
          <wp:effectExtent l="0" t="0" r="8890" b="571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466956"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2060" cy="172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9264" behindDoc="1" locked="0" layoutInCell="1" allowOverlap="1" wp14:anchorId="2088A19B" wp14:editId="65F7F167">
          <wp:simplePos x="0" y="0"/>
          <wp:positionH relativeFrom="margin">
            <wp:posOffset>6936740</wp:posOffset>
          </wp:positionH>
          <wp:positionV relativeFrom="margin">
            <wp:posOffset>-1262380</wp:posOffset>
          </wp:positionV>
          <wp:extent cx="7631430" cy="944245"/>
          <wp:effectExtent l="0" t="0" r="0" b="0"/>
          <wp:wrapSquare wrapText="bothSides"/>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131297" w:rsidRPr="009456F9">
      <w:rPr>
        <w:noProof/>
        <w:sz w:val="36"/>
        <w:szCs w:val="36"/>
      </w:rPr>
      <w:drawing>
        <wp:anchor distT="0" distB="0" distL="114300" distR="114300" simplePos="0" relativeHeight="251657216" behindDoc="1" locked="0" layoutInCell="1" allowOverlap="1" wp14:anchorId="553056B3" wp14:editId="3A7AF715">
          <wp:simplePos x="0" y="0"/>
          <wp:positionH relativeFrom="margin">
            <wp:posOffset>6936740</wp:posOffset>
          </wp:positionH>
          <wp:positionV relativeFrom="margin">
            <wp:posOffset>-1262380</wp:posOffset>
          </wp:positionV>
          <wp:extent cx="7631430" cy="944245"/>
          <wp:effectExtent l="0" t="0" r="0" b="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a:extLst>
                      <a:ext uri="{C183D7F6-B498-43B3-948B-1728B52AA6E4}">
                        <adec:decorative xmlns:adec="http://schemas.microsoft.com/office/drawing/2017/decorative" val="1"/>
                      </a:ext>
                    </a:extLst>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631430" cy="944245"/>
                  </a:xfrm>
                  <a:prstGeom prst="rect">
                    <a:avLst/>
                  </a:prstGeom>
                  <a:noFill/>
                </pic:spPr>
              </pic:pic>
            </a:graphicData>
          </a:graphic>
          <wp14:sizeRelH relativeFrom="page">
            <wp14:pctWidth>0</wp14:pctWidth>
          </wp14:sizeRelH>
          <wp14:sizeRelV relativeFrom="page">
            <wp14:pctHeight>0</wp14:pctHeight>
          </wp14:sizeRelV>
        </wp:anchor>
      </w:drawing>
    </w:r>
    <w:r w:rsidR="009456F9" w:rsidRPr="009456F9">
      <w:rPr>
        <w:sz w:val="36"/>
        <w:szCs w:val="36"/>
      </w:rPr>
      <w:t xml:space="preserve">Department </w:t>
    </w:r>
    <w:r w:rsidR="009456F9" w:rsidRPr="009456F9">
      <w:rPr>
        <w:i/>
        <w:iCs/>
        <w:sz w:val="36"/>
        <w:szCs w:val="36"/>
      </w:rPr>
      <w:t>for</w:t>
    </w:r>
    <w:r w:rsidR="009456F9" w:rsidRPr="009456F9">
      <w:rPr>
        <w:sz w:val="36"/>
        <w:szCs w:val="36"/>
      </w:rPr>
      <w:t xml:space="preserve"> Education Children and Young People</w:t>
    </w:r>
    <w:r w:rsidR="009456F9" w:rsidRPr="009456F9">
      <w:rPr>
        <w:sz w:val="36"/>
        <w:szCs w:val="36"/>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9E1E41" w14:textId="74B7906A" w:rsidR="000D4346" w:rsidRDefault="000D43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8FE4E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4611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9656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94EC2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74700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7DA12F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9C2BE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DC5F9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CF2952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BF2A8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45322"/>
    <w:multiLevelType w:val="multilevel"/>
    <w:tmpl w:val="82C6609A"/>
    <w:numStyleLink w:val="Numbers"/>
  </w:abstractNum>
  <w:abstractNum w:abstractNumId="11" w15:restartNumberingAfterBreak="0">
    <w:nsid w:val="19AE5928"/>
    <w:multiLevelType w:val="multilevel"/>
    <w:tmpl w:val="82C6609A"/>
    <w:numStyleLink w:val="Numbers"/>
  </w:abstractNum>
  <w:abstractNum w:abstractNumId="12" w15:restartNumberingAfterBreak="0">
    <w:nsid w:val="19D52919"/>
    <w:multiLevelType w:val="multilevel"/>
    <w:tmpl w:val="9D52E4C8"/>
    <w:numStyleLink w:val="Headings"/>
  </w:abstractNum>
  <w:abstractNum w:abstractNumId="13" w15:restartNumberingAfterBreak="0">
    <w:nsid w:val="1A5C628E"/>
    <w:multiLevelType w:val="hybridMultilevel"/>
    <w:tmpl w:val="E76E029C"/>
    <w:lvl w:ilvl="0" w:tplc="8C7C098E">
      <w:start w:val="1"/>
      <w:numFmt w:val="decimal"/>
      <w:lvlText w:val="%1."/>
      <w:lvlJc w:val="left"/>
      <w:pPr>
        <w:ind w:left="720" w:hanging="360"/>
      </w:pPr>
      <w:rPr>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E325AD"/>
    <w:multiLevelType w:val="hybridMultilevel"/>
    <w:tmpl w:val="F8C8DBEE"/>
    <w:lvl w:ilvl="0" w:tplc="F79CC6A2">
      <w:start w:val="1"/>
      <w:numFmt w:val="decimal"/>
      <w:lvlText w:val="%1."/>
      <w:lvlJc w:val="left"/>
      <w:pPr>
        <w:ind w:left="720" w:hanging="360"/>
      </w:pPr>
      <w:rPr>
        <w:color w:val="auto"/>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B81C28"/>
    <w:multiLevelType w:val="hybridMultilevel"/>
    <w:tmpl w:val="20D639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2B6544F"/>
    <w:multiLevelType w:val="hybridMultilevel"/>
    <w:tmpl w:val="2B129536"/>
    <w:lvl w:ilvl="0" w:tplc="064A9BBC">
      <w:start w:val="1"/>
      <w:numFmt w:val="bullet"/>
      <w:lvlText w:val=""/>
      <w:lvlJc w:val="left"/>
      <w:pPr>
        <w:tabs>
          <w:tab w:val="num" w:pos="360"/>
        </w:tabs>
        <w:ind w:left="357" w:hanging="357"/>
      </w:pPr>
      <w:rPr>
        <w:rFonts w:ascii="Symbol" w:hAnsi="Symbol" w:hint="default"/>
        <w:sz w:val="18"/>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27CB3EBF"/>
    <w:multiLevelType w:val="multilevel"/>
    <w:tmpl w:val="CA3C0B58"/>
    <w:numStyleLink w:val="Bullets"/>
  </w:abstractNum>
  <w:abstractNum w:abstractNumId="18" w15:restartNumberingAfterBreak="0">
    <w:nsid w:val="2BE06185"/>
    <w:multiLevelType w:val="hybridMultilevel"/>
    <w:tmpl w:val="36561000"/>
    <w:lvl w:ilvl="0" w:tplc="0C09000F">
      <w:start w:val="1"/>
      <w:numFmt w:val="decimal"/>
      <w:lvlText w:val="%1."/>
      <w:lvlJc w:val="left"/>
      <w:pPr>
        <w:ind w:left="360" w:hanging="360"/>
      </w:pPr>
    </w:lvl>
    <w:lvl w:ilvl="1" w:tplc="0C09000F">
      <w:start w:val="1"/>
      <w:numFmt w:val="decimal"/>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2C950C45"/>
    <w:multiLevelType w:val="hybridMultilevel"/>
    <w:tmpl w:val="0D32A1BA"/>
    <w:lvl w:ilvl="0" w:tplc="E4CCE59C">
      <w:start w:val="1"/>
      <w:numFmt w:val="bullet"/>
      <w:lvlText w:val=""/>
      <w:lvlJc w:val="left"/>
      <w:pPr>
        <w:ind w:left="720" w:hanging="360"/>
      </w:pPr>
      <w:rPr>
        <w:rFonts w:ascii="Symbol" w:hAnsi="Symbol" w:hint="default"/>
        <w:color w:val="auto"/>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CB7264A"/>
    <w:multiLevelType w:val="multilevel"/>
    <w:tmpl w:val="9D52E4C8"/>
    <w:styleLink w:val="Headings"/>
    <w:lvl w:ilvl="0">
      <w:start w:val="1"/>
      <w:numFmt w:val="decimal"/>
      <w:lvlText w:val="%1."/>
      <w:lvlJc w:val="left"/>
      <w:pPr>
        <w:ind w:left="425" w:hanging="425"/>
      </w:pPr>
      <w:rPr>
        <w:rFonts w:hint="default"/>
        <w:color w:val="39607A"/>
      </w:rPr>
    </w:lvl>
    <w:lvl w:ilvl="1">
      <w:start w:val="1"/>
      <w:numFmt w:val="decimal"/>
      <w:lvlText w:val="%1.%2"/>
      <w:lvlJc w:val="left"/>
      <w:pPr>
        <w:ind w:left="595" w:hanging="595"/>
      </w:pPr>
      <w:rPr>
        <w:rFonts w:hint="default"/>
        <w:color w:val="39607A"/>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4880444"/>
    <w:multiLevelType w:val="hybridMultilevel"/>
    <w:tmpl w:val="C7988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405460C"/>
    <w:multiLevelType w:val="multilevel"/>
    <w:tmpl w:val="CA3C0B58"/>
    <w:numStyleLink w:val="Bullets"/>
  </w:abstractNum>
  <w:abstractNum w:abstractNumId="23" w15:restartNumberingAfterBreak="0">
    <w:nsid w:val="460B573E"/>
    <w:multiLevelType w:val="hybridMultilevel"/>
    <w:tmpl w:val="DFE29230"/>
    <w:lvl w:ilvl="0" w:tplc="D94AA546">
      <w:start w:val="1"/>
      <w:numFmt w:val="bullet"/>
      <w:lvlText w:val="o"/>
      <w:lvlJc w:val="left"/>
      <w:pPr>
        <w:tabs>
          <w:tab w:val="num" w:pos="360"/>
        </w:tabs>
        <w:ind w:left="360" w:hanging="360"/>
      </w:pPr>
      <w:rPr>
        <w:rFonts w:ascii="Courier New" w:hAnsi="Courier New" w:hint="default"/>
        <w:color w:val="auto"/>
      </w:rPr>
    </w:lvl>
    <w:lvl w:ilvl="1" w:tplc="0C090001">
      <w:start w:val="1"/>
      <w:numFmt w:val="bullet"/>
      <w:lvlText w:val=""/>
      <w:lvlJc w:val="left"/>
      <w:pPr>
        <w:tabs>
          <w:tab w:val="num" w:pos="680"/>
        </w:tabs>
        <w:ind w:left="680" w:hanging="320"/>
      </w:pPr>
      <w:rPr>
        <w:rFonts w:ascii="Symbol" w:hAnsi="Symbol" w:hint="default"/>
        <w:color w:val="auto"/>
      </w:rPr>
    </w:lvl>
    <w:lvl w:ilvl="2" w:tplc="00050409">
      <w:start w:val="1"/>
      <w:numFmt w:val="bullet"/>
      <w:lvlText w:val=""/>
      <w:lvlJc w:val="left"/>
      <w:pPr>
        <w:tabs>
          <w:tab w:val="num" w:pos="1440"/>
        </w:tabs>
        <w:ind w:left="1440" w:hanging="360"/>
      </w:pPr>
      <w:rPr>
        <w:rFonts w:ascii="Wingdings" w:hAnsi="Wingdings" w:hint="default"/>
      </w:rPr>
    </w:lvl>
    <w:lvl w:ilvl="3" w:tplc="00010409" w:tentative="1">
      <w:start w:val="1"/>
      <w:numFmt w:val="bullet"/>
      <w:lvlText w:val=""/>
      <w:lvlJc w:val="left"/>
      <w:pPr>
        <w:tabs>
          <w:tab w:val="num" w:pos="2160"/>
        </w:tabs>
        <w:ind w:left="2160" w:hanging="360"/>
      </w:pPr>
      <w:rPr>
        <w:rFonts w:ascii="Symbol" w:hAnsi="Symbol" w:hint="default"/>
      </w:rPr>
    </w:lvl>
    <w:lvl w:ilvl="4" w:tplc="00030409" w:tentative="1">
      <w:start w:val="1"/>
      <w:numFmt w:val="bullet"/>
      <w:lvlText w:val="o"/>
      <w:lvlJc w:val="left"/>
      <w:pPr>
        <w:tabs>
          <w:tab w:val="num" w:pos="2880"/>
        </w:tabs>
        <w:ind w:left="2880" w:hanging="360"/>
      </w:pPr>
      <w:rPr>
        <w:rFonts w:ascii="Courier New" w:hAnsi="Courier New" w:hint="default"/>
      </w:rPr>
    </w:lvl>
    <w:lvl w:ilvl="5" w:tplc="00050409" w:tentative="1">
      <w:start w:val="1"/>
      <w:numFmt w:val="bullet"/>
      <w:lvlText w:val=""/>
      <w:lvlJc w:val="left"/>
      <w:pPr>
        <w:tabs>
          <w:tab w:val="num" w:pos="3600"/>
        </w:tabs>
        <w:ind w:left="3600" w:hanging="360"/>
      </w:pPr>
      <w:rPr>
        <w:rFonts w:ascii="Wingdings" w:hAnsi="Wingdings" w:hint="default"/>
      </w:rPr>
    </w:lvl>
    <w:lvl w:ilvl="6" w:tplc="00010409" w:tentative="1">
      <w:start w:val="1"/>
      <w:numFmt w:val="bullet"/>
      <w:lvlText w:val=""/>
      <w:lvlJc w:val="left"/>
      <w:pPr>
        <w:tabs>
          <w:tab w:val="num" w:pos="4320"/>
        </w:tabs>
        <w:ind w:left="4320" w:hanging="360"/>
      </w:pPr>
      <w:rPr>
        <w:rFonts w:ascii="Symbol" w:hAnsi="Symbol" w:hint="default"/>
      </w:rPr>
    </w:lvl>
    <w:lvl w:ilvl="7" w:tplc="00030409" w:tentative="1">
      <w:start w:val="1"/>
      <w:numFmt w:val="bullet"/>
      <w:lvlText w:val="o"/>
      <w:lvlJc w:val="left"/>
      <w:pPr>
        <w:tabs>
          <w:tab w:val="num" w:pos="5040"/>
        </w:tabs>
        <w:ind w:left="5040" w:hanging="360"/>
      </w:pPr>
      <w:rPr>
        <w:rFonts w:ascii="Courier New" w:hAnsi="Courier New" w:hint="default"/>
      </w:rPr>
    </w:lvl>
    <w:lvl w:ilvl="8" w:tplc="00050409"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48966D00"/>
    <w:multiLevelType w:val="multilevel"/>
    <w:tmpl w:val="9D52E4C8"/>
    <w:numStyleLink w:val="Headings"/>
  </w:abstractNum>
  <w:abstractNum w:abstractNumId="25" w15:restartNumberingAfterBreak="0">
    <w:nsid w:val="4B2C0CC1"/>
    <w:multiLevelType w:val="hybridMultilevel"/>
    <w:tmpl w:val="101436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1B1979"/>
    <w:multiLevelType w:val="hybridMultilevel"/>
    <w:tmpl w:val="E486A4B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550A2F45"/>
    <w:multiLevelType w:val="singleLevel"/>
    <w:tmpl w:val="2D429DF0"/>
    <w:lvl w:ilvl="0">
      <w:start w:val="1"/>
      <w:numFmt w:val="decimal"/>
      <w:lvlText w:val="%1."/>
      <w:legacy w:legacy="1" w:legacySpace="0" w:legacyIndent="360"/>
      <w:lvlJc w:val="left"/>
      <w:pPr>
        <w:ind w:left="360" w:hanging="360"/>
      </w:pPr>
      <w:rPr>
        <w:rFonts w:cs="Times New Roman"/>
      </w:rPr>
    </w:lvl>
  </w:abstractNum>
  <w:abstractNum w:abstractNumId="28" w15:restartNumberingAfterBreak="0">
    <w:nsid w:val="566A6D5F"/>
    <w:multiLevelType w:val="hybridMultilevel"/>
    <w:tmpl w:val="672A35A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566F3827"/>
    <w:multiLevelType w:val="hybridMultilevel"/>
    <w:tmpl w:val="DBFA81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86F75BF"/>
    <w:multiLevelType w:val="multilevel"/>
    <w:tmpl w:val="82C6609A"/>
    <w:styleLink w:val="Numbers"/>
    <w:lvl w:ilvl="0">
      <w:start w:val="1"/>
      <w:numFmt w:val="decimal"/>
      <w:pStyle w:val="ListNumber"/>
      <w:lvlText w:val="%1."/>
      <w:lvlJc w:val="left"/>
      <w:pPr>
        <w:ind w:left="284" w:hanging="284"/>
      </w:pPr>
      <w:rPr>
        <w:rFonts w:hint="default"/>
      </w:rPr>
    </w:lvl>
    <w:lvl w:ilvl="1">
      <w:start w:val="1"/>
      <w:numFmt w:val="decimal"/>
      <w:pStyle w:val="ListNumber2"/>
      <w:lvlText w:val="%1.%2."/>
      <w:lvlJc w:val="left"/>
      <w:pPr>
        <w:tabs>
          <w:tab w:val="num" w:pos="644"/>
        </w:tabs>
        <w:ind w:left="568" w:hanging="568"/>
      </w:pPr>
      <w:rPr>
        <w:rFonts w:hint="default"/>
      </w:rPr>
    </w:lvl>
    <w:lvl w:ilvl="2">
      <w:start w:val="1"/>
      <w:numFmt w:val="decimal"/>
      <w:pStyle w:val="ListNumber3"/>
      <w:lvlText w:val="%1.%2.%3."/>
      <w:lvlJc w:val="left"/>
      <w:pPr>
        <w:tabs>
          <w:tab w:val="num" w:pos="928"/>
        </w:tabs>
        <w:ind w:left="852" w:hanging="285"/>
      </w:pPr>
      <w:rPr>
        <w:rFonts w:hint="default"/>
      </w:rPr>
    </w:lvl>
    <w:lvl w:ilvl="3">
      <w:start w:val="1"/>
      <w:numFmt w:val="decimal"/>
      <w:pStyle w:val="ListNumber4"/>
      <w:lvlText w:val="%1.%2.%3.%4."/>
      <w:lvlJc w:val="left"/>
      <w:pPr>
        <w:tabs>
          <w:tab w:val="num" w:pos="1212"/>
        </w:tabs>
        <w:ind w:left="1136" w:hanging="569"/>
      </w:pPr>
      <w:rPr>
        <w:rFonts w:hint="default"/>
      </w:rPr>
    </w:lvl>
    <w:lvl w:ilvl="4">
      <w:start w:val="1"/>
      <w:numFmt w:val="lowerLetter"/>
      <w:lvlText w:val="%5."/>
      <w:lvlJc w:val="left"/>
      <w:pPr>
        <w:tabs>
          <w:tab w:val="num" w:pos="1496"/>
        </w:tabs>
        <w:ind w:left="1420" w:hanging="284"/>
      </w:pPr>
      <w:rPr>
        <w:rFonts w:hint="default"/>
      </w:rPr>
    </w:lvl>
    <w:lvl w:ilvl="5">
      <w:start w:val="1"/>
      <w:numFmt w:val="lowerRoman"/>
      <w:lvlText w:val="%6."/>
      <w:lvlJc w:val="right"/>
      <w:pPr>
        <w:tabs>
          <w:tab w:val="num" w:pos="1780"/>
        </w:tabs>
        <w:ind w:left="1704" w:hanging="284"/>
      </w:pPr>
      <w:rPr>
        <w:rFonts w:hint="default"/>
      </w:rPr>
    </w:lvl>
    <w:lvl w:ilvl="6">
      <w:start w:val="1"/>
      <w:numFmt w:val="decimal"/>
      <w:lvlText w:val="%7."/>
      <w:lvlJc w:val="left"/>
      <w:pPr>
        <w:tabs>
          <w:tab w:val="num" w:pos="2064"/>
        </w:tabs>
        <w:ind w:left="1988" w:hanging="284"/>
      </w:pPr>
      <w:rPr>
        <w:rFonts w:hint="default"/>
      </w:rPr>
    </w:lvl>
    <w:lvl w:ilvl="7">
      <w:start w:val="1"/>
      <w:numFmt w:val="lowerLetter"/>
      <w:lvlText w:val="%8."/>
      <w:lvlJc w:val="left"/>
      <w:pPr>
        <w:tabs>
          <w:tab w:val="num" w:pos="2348"/>
        </w:tabs>
        <w:ind w:left="2272" w:hanging="284"/>
      </w:pPr>
      <w:rPr>
        <w:rFonts w:hint="default"/>
      </w:rPr>
    </w:lvl>
    <w:lvl w:ilvl="8">
      <w:start w:val="1"/>
      <w:numFmt w:val="lowerRoman"/>
      <w:lvlText w:val="%9."/>
      <w:lvlJc w:val="right"/>
      <w:pPr>
        <w:tabs>
          <w:tab w:val="num" w:pos="2632"/>
        </w:tabs>
        <w:ind w:left="2556" w:hanging="284"/>
      </w:pPr>
      <w:rPr>
        <w:rFonts w:hint="default"/>
      </w:rPr>
    </w:lvl>
  </w:abstractNum>
  <w:abstractNum w:abstractNumId="31" w15:restartNumberingAfterBreak="0">
    <w:nsid w:val="5B4D6003"/>
    <w:multiLevelType w:val="hybridMultilevel"/>
    <w:tmpl w:val="41D4DCCA"/>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A33F6A"/>
    <w:multiLevelType w:val="hybridMultilevel"/>
    <w:tmpl w:val="2130A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C4A4808"/>
    <w:multiLevelType w:val="hybridMultilevel"/>
    <w:tmpl w:val="2FAC60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614F6B2B"/>
    <w:multiLevelType w:val="hybridMultilevel"/>
    <w:tmpl w:val="1AB627F8"/>
    <w:lvl w:ilvl="0" w:tplc="0C090001">
      <w:start w:val="1"/>
      <w:numFmt w:val="bullet"/>
      <w:lvlText w:val=""/>
      <w:lvlJc w:val="left"/>
      <w:pPr>
        <w:tabs>
          <w:tab w:val="num" w:pos="1004"/>
        </w:tabs>
        <w:ind w:left="1004" w:hanging="360"/>
      </w:pPr>
      <w:rPr>
        <w:rFonts w:ascii="Symbol" w:hAnsi="Symbol" w:hint="default"/>
      </w:rPr>
    </w:lvl>
    <w:lvl w:ilvl="1" w:tplc="0C090001">
      <w:start w:val="1"/>
      <w:numFmt w:val="bullet"/>
      <w:lvlText w:val=""/>
      <w:lvlJc w:val="left"/>
      <w:pPr>
        <w:tabs>
          <w:tab w:val="num" w:pos="1724"/>
        </w:tabs>
        <w:ind w:left="1724" w:hanging="360"/>
      </w:pPr>
      <w:rPr>
        <w:rFonts w:ascii="Symbol" w:hAnsi="Symbol" w:hint="default"/>
      </w:rPr>
    </w:lvl>
    <w:lvl w:ilvl="2" w:tplc="0C09001B">
      <w:start w:val="1"/>
      <w:numFmt w:val="lowerRoman"/>
      <w:lvlText w:val="%3."/>
      <w:lvlJc w:val="right"/>
      <w:pPr>
        <w:tabs>
          <w:tab w:val="num" w:pos="2444"/>
        </w:tabs>
        <w:ind w:left="2444" w:hanging="180"/>
      </w:pPr>
    </w:lvl>
    <w:lvl w:ilvl="3" w:tplc="0C09000F" w:tentative="1">
      <w:start w:val="1"/>
      <w:numFmt w:val="decimal"/>
      <w:lvlText w:val="%4."/>
      <w:lvlJc w:val="left"/>
      <w:pPr>
        <w:tabs>
          <w:tab w:val="num" w:pos="3164"/>
        </w:tabs>
        <w:ind w:left="3164" w:hanging="360"/>
      </w:pPr>
    </w:lvl>
    <w:lvl w:ilvl="4" w:tplc="0C090019" w:tentative="1">
      <w:start w:val="1"/>
      <w:numFmt w:val="lowerLetter"/>
      <w:lvlText w:val="%5."/>
      <w:lvlJc w:val="left"/>
      <w:pPr>
        <w:tabs>
          <w:tab w:val="num" w:pos="3884"/>
        </w:tabs>
        <w:ind w:left="3884" w:hanging="360"/>
      </w:pPr>
    </w:lvl>
    <w:lvl w:ilvl="5" w:tplc="0C09001B" w:tentative="1">
      <w:start w:val="1"/>
      <w:numFmt w:val="lowerRoman"/>
      <w:lvlText w:val="%6."/>
      <w:lvlJc w:val="right"/>
      <w:pPr>
        <w:tabs>
          <w:tab w:val="num" w:pos="4604"/>
        </w:tabs>
        <w:ind w:left="4604" w:hanging="180"/>
      </w:pPr>
    </w:lvl>
    <w:lvl w:ilvl="6" w:tplc="0C09000F" w:tentative="1">
      <w:start w:val="1"/>
      <w:numFmt w:val="decimal"/>
      <w:lvlText w:val="%7."/>
      <w:lvlJc w:val="left"/>
      <w:pPr>
        <w:tabs>
          <w:tab w:val="num" w:pos="5324"/>
        </w:tabs>
        <w:ind w:left="5324" w:hanging="360"/>
      </w:pPr>
    </w:lvl>
    <w:lvl w:ilvl="7" w:tplc="0C090019" w:tentative="1">
      <w:start w:val="1"/>
      <w:numFmt w:val="lowerLetter"/>
      <w:lvlText w:val="%8."/>
      <w:lvlJc w:val="left"/>
      <w:pPr>
        <w:tabs>
          <w:tab w:val="num" w:pos="6044"/>
        </w:tabs>
        <w:ind w:left="6044" w:hanging="360"/>
      </w:pPr>
    </w:lvl>
    <w:lvl w:ilvl="8" w:tplc="0C09001B" w:tentative="1">
      <w:start w:val="1"/>
      <w:numFmt w:val="lowerRoman"/>
      <w:lvlText w:val="%9."/>
      <w:lvlJc w:val="right"/>
      <w:pPr>
        <w:tabs>
          <w:tab w:val="num" w:pos="6764"/>
        </w:tabs>
        <w:ind w:left="6764" w:hanging="180"/>
      </w:pPr>
    </w:lvl>
  </w:abstractNum>
  <w:abstractNum w:abstractNumId="35" w15:restartNumberingAfterBreak="0">
    <w:nsid w:val="69B47601"/>
    <w:multiLevelType w:val="hybridMultilevel"/>
    <w:tmpl w:val="F3AEFCFC"/>
    <w:lvl w:ilvl="0" w:tplc="A622E3A8">
      <w:start w:val="1"/>
      <w:numFmt w:val="decimal"/>
      <w:lvlText w:val="%1"/>
      <w:lvlJc w:val="left"/>
      <w:pPr>
        <w:ind w:left="1080" w:hanging="720"/>
      </w:pPr>
      <w:rPr>
        <w:rFonts w:hint="default"/>
      </w:rPr>
    </w:lvl>
    <w:lvl w:ilvl="1" w:tplc="091A9EC6">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A115B99"/>
    <w:multiLevelType w:val="hybridMultilevel"/>
    <w:tmpl w:val="91BC6A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E481F6A"/>
    <w:multiLevelType w:val="hybridMultilevel"/>
    <w:tmpl w:val="C6309E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6FA02505"/>
    <w:multiLevelType w:val="hybridMultilevel"/>
    <w:tmpl w:val="E5EAC8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3F42EB9"/>
    <w:multiLevelType w:val="hybridMultilevel"/>
    <w:tmpl w:val="352681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8D13D50"/>
    <w:multiLevelType w:val="multilevel"/>
    <w:tmpl w:val="A352EC26"/>
    <w:styleLink w:val="LetterList"/>
    <w:lvl w:ilvl="0">
      <w:start w:val="1"/>
      <w:numFmt w:val="lowerLetter"/>
      <w:pStyle w:val="List"/>
      <w:lvlText w:val="(%1)"/>
      <w:lvlJc w:val="left"/>
      <w:pPr>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7C9E113D"/>
    <w:multiLevelType w:val="multilevel"/>
    <w:tmpl w:val="CA3C0B58"/>
    <w:styleLink w:val="Bullets"/>
    <w:lvl w:ilvl="0">
      <w:start w:val="1"/>
      <w:numFmt w:val="bullet"/>
      <w:pStyle w:val="ListBullet"/>
      <w:lvlText w:val="•"/>
      <w:lvlJc w:val="left"/>
      <w:pPr>
        <w:ind w:left="284" w:hanging="284"/>
      </w:pPr>
      <w:rPr>
        <w:rFonts w:ascii="Arial" w:hAnsi="Arial" w:cs="Times New Roman" w:hint="default"/>
        <w:color w:val="auto"/>
      </w:rPr>
    </w:lvl>
    <w:lvl w:ilvl="1">
      <w:start w:val="1"/>
      <w:numFmt w:val="bullet"/>
      <w:pStyle w:val="ListBullet2"/>
      <w:lvlText w:val="»"/>
      <w:lvlJc w:val="left"/>
      <w:pPr>
        <w:ind w:left="568" w:hanging="284"/>
      </w:pPr>
      <w:rPr>
        <w:rFonts w:ascii="Arial" w:hAnsi="Arial" w:cs="Gill Sans" w:hint="default"/>
      </w:rPr>
    </w:lvl>
    <w:lvl w:ilvl="2">
      <w:start w:val="1"/>
      <w:numFmt w:val="bullet"/>
      <w:lvlText w:val="–"/>
      <w:lvlJc w:val="left"/>
      <w:pPr>
        <w:tabs>
          <w:tab w:val="num" w:pos="928"/>
        </w:tabs>
        <w:ind w:left="852" w:hanging="284"/>
      </w:pPr>
      <w:rPr>
        <w:rFonts w:ascii="Arial" w:hAnsi="Arial" w:cs="Times New Roman" w:hint="default"/>
      </w:rPr>
    </w:lvl>
    <w:lvl w:ilvl="3">
      <w:start w:val="1"/>
      <w:numFmt w:val="bullet"/>
      <w:lvlText w:val=""/>
      <w:lvlJc w:val="left"/>
      <w:pPr>
        <w:tabs>
          <w:tab w:val="num" w:pos="1212"/>
        </w:tabs>
        <w:ind w:left="1136" w:hanging="284"/>
      </w:pPr>
      <w:rPr>
        <w:rFonts w:ascii="Symbol" w:hAnsi="Symbol" w:hint="default"/>
      </w:rPr>
    </w:lvl>
    <w:lvl w:ilvl="4">
      <w:start w:val="1"/>
      <w:numFmt w:val="bullet"/>
      <w:lvlText w:val="o"/>
      <w:lvlJc w:val="left"/>
      <w:pPr>
        <w:tabs>
          <w:tab w:val="num" w:pos="1496"/>
        </w:tabs>
        <w:ind w:left="1420" w:hanging="284"/>
      </w:pPr>
      <w:rPr>
        <w:rFonts w:ascii="Courier New" w:hAnsi="Courier New" w:cs="Courier New" w:hint="default"/>
      </w:rPr>
    </w:lvl>
    <w:lvl w:ilvl="5">
      <w:start w:val="1"/>
      <w:numFmt w:val="bullet"/>
      <w:lvlText w:val=""/>
      <w:lvlJc w:val="left"/>
      <w:pPr>
        <w:tabs>
          <w:tab w:val="num" w:pos="1780"/>
        </w:tabs>
        <w:ind w:left="1704" w:hanging="284"/>
      </w:pPr>
      <w:rPr>
        <w:rFonts w:ascii="Wingdings" w:hAnsi="Wingdings" w:hint="default"/>
      </w:rPr>
    </w:lvl>
    <w:lvl w:ilvl="6">
      <w:start w:val="1"/>
      <w:numFmt w:val="bullet"/>
      <w:lvlText w:val=""/>
      <w:lvlJc w:val="left"/>
      <w:pPr>
        <w:tabs>
          <w:tab w:val="num" w:pos="2064"/>
        </w:tabs>
        <w:ind w:left="1988" w:hanging="284"/>
      </w:pPr>
      <w:rPr>
        <w:rFonts w:ascii="Symbol" w:hAnsi="Symbol" w:hint="default"/>
      </w:rPr>
    </w:lvl>
    <w:lvl w:ilvl="7">
      <w:start w:val="1"/>
      <w:numFmt w:val="bullet"/>
      <w:lvlText w:val="o"/>
      <w:lvlJc w:val="left"/>
      <w:pPr>
        <w:tabs>
          <w:tab w:val="num" w:pos="2348"/>
        </w:tabs>
        <w:ind w:left="2272" w:hanging="284"/>
      </w:pPr>
      <w:rPr>
        <w:rFonts w:ascii="Courier New" w:hAnsi="Courier New" w:cs="Courier New" w:hint="default"/>
      </w:rPr>
    </w:lvl>
    <w:lvl w:ilvl="8">
      <w:start w:val="1"/>
      <w:numFmt w:val="bullet"/>
      <w:lvlText w:val=""/>
      <w:lvlJc w:val="left"/>
      <w:pPr>
        <w:tabs>
          <w:tab w:val="num" w:pos="2632"/>
        </w:tabs>
        <w:ind w:left="2556" w:hanging="284"/>
      </w:pPr>
      <w:rPr>
        <w:rFonts w:ascii="Wingdings" w:hAnsi="Wingdings" w:hint="default"/>
      </w:rPr>
    </w:lvl>
  </w:abstractNum>
  <w:abstractNum w:abstractNumId="42" w15:restartNumberingAfterBreak="0">
    <w:nsid w:val="7D2D0A91"/>
    <w:multiLevelType w:val="hybridMultilevel"/>
    <w:tmpl w:val="268AF4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09479580">
    <w:abstractNumId w:val="9"/>
  </w:num>
  <w:num w:numId="2" w16cid:durableId="295264089">
    <w:abstractNumId w:val="7"/>
  </w:num>
  <w:num w:numId="3" w16cid:durableId="1205168377">
    <w:abstractNumId w:val="6"/>
  </w:num>
  <w:num w:numId="4" w16cid:durableId="1887599913">
    <w:abstractNumId w:val="5"/>
  </w:num>
  <w:num w:numId="5" w16cid:durableId="79985376">
    <w:abstractNumId w:val="4"/>
  </w:num>
  <w:num w:numId="6" w16cid:durableId="1208302087">
    <w:abstractNumId w:val="8"/>
  </w:num>
  <w:num w:numId="7" w16cid:durableId="608662634">
    <w:abstractNumId w:val="3"/>
  </w:num>
  <w:num w:numId="8" w16cid:durableId="305552974">
    <w:abstractNumId w:val="2"/>
  </w:num>
  <w:num w:numId="9" w16cid:durableId="530387444">
    <w:abstractNumId w:val="1"/>
  </w:num>
  <w:num w:numId="10" w16cid:durableId="286663681">
    <w:abstractNumId w:val="0"/>
  </w:num>
  <w:num w:numId="11" w16cid:durableId="258173144">
    <w:abstractNumId w:val="41"/>
  </w:num>
  <w:num w:numId="12" w16cid:durableId="695428067">
    <w:abstractNumId w:val="30"/>
  </w:num>
  <w:num w:numId="13" w16cid:durableId="1743428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659388">
    <w:abstractNumId w:val="10"/>
  </w:num>
  <w:num w:numId="15" w16cid:durableId="1325013784">
    <w:abstractNumId w:val="17"/>
  </w:num>
  <w:num w:numId="16" w16cid:durableId="782194662">
    <w:abstractNumId w:val="22"/>
  </w:num>
  <w:num w:numId="17" w16cid:durableId="1736200038">
    <w:abstractNumId w:val="20"/>
  </w:num>
  <w:num w:numId="18" w16cid:durableId="307515164">
    <w:abstractNumId w:val="12"/>
  </w:num>
  <w:num w:numId="19" w16cid:durableId="1335958894">
    <w:abstractNumId w:val="11"/>
  </w:num>
  <w:num w:numId="20" w16cid:durableId="14172440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42891763">
    <w:abstractNumId w:val="40"/>
  </w:num>
  <w:num w:numId="22" w16cid:durableId="667290187">
    <w:abstractNumId w:val="24"/>
  </w:num>
  <w:num w:numId="23" w16cid:durableId="1440754403">
    <w:abstractNumId w:val="25"/>
  </w:num>
  <w:num w:numId="24" w16cid:durableId="118502479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99205288">
    <w:abstractNumId w:val="33"/>
  </w:num>
  <w:num w:numId="26" w16cid:durableId="583146408">
    <w:abstractNumId w:val="26"/>
  </w:num>
  <w:num w:numId="27" w16cid:durableId="624771717">
    <w:abstractNumId w:val="18"/>
  </w:num>
  <w:num w:numId="28" w16cid:durableId="1393381672">
    <w:abstractNumId w:val="23"/>
  </w:num>
  <w:num w:numId="29" w16cid:durableId="1463189167">
    <w:abstractNumId w:val="31"/>
  </w:num>
  <w:num w:numId="30" w16cid:durableId="61105151">
    <w:abstractNumId w:val="27"/>
  </w:num>
  <w:num w:numId="31" w16cid:durableId="1648896647">
    <w:abstractNumId w:val="34"/>
  </w:num>
  <w:num w:numId="32" w16cid:durableId="133329015">
    <w:abstractNumId w:val="19"/>
  </w:num>
  <w:num w:numId="33" w16cid:durableId="22365621">
    <w:abstractNumId w:val="37"/>
  </w:num>
  <w:num w:numId="34" w16cid:durableId="1222055391">
    <w:abstractNumId w:val="38"/>
  </w:num>
  <w:num w:numId="35" w16cid:durableId="1836727596">
    <w:abstractNumId w:val="21"/>
  </w:num>
  <w:num w:numId="36" w16cid:durableId="319891238">
    <w:abstractNumId w:val="28"/>
  </w:num>
  <w:num w:numId="37" w16cid:durableId="1559319133">
    <w:abstractNumId w:val="36"/>
  </w:num>
  <w:num w:numId="38" w16cid:durableId="1009992410">
    <w:abstractNumId w:val="32"/>
  </w:num>
  <w:num w:numId="39" w16cid:durableId="1422800328">
    <w:abstractNumId w:val="39"/>
  </w:num>
  <w:num w:numId="40" w16cid:durableId="2147239570">
    <w:abstractNumId w:val="14"/>
  </w:num>
  <w:num w:numId="41" w16cid:durableId="1395589379">
    <w:abstractNumId w:val="15"/>
  </w:num>
  <w:num w:numId="42" w16cid:durableId="457382409">
    <w:abstractNumId w:val="13"/>
  </w:num>
  <w:num w:numId="43" w16cid:durableId="2059281428">
    <w:abstractNumId w:val="29"/>
  </w:num>
  <w:num w:numId="44" w16cid:durableId="1755395588">
    <w:abstractNumId w:val="42"/>
  </w:num>
  <w:num w:numId="45" w16cid:durableId="28130475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53B"/>
    <w:rsid w:val="00002170"/>
    <w:rsid w:val="0000473C"/>
    <w:rsid w:val="00005CFE"/>
    <w:rsid w:val="00012C9E"/>
    <w:rsid w:val="000148F9"/>
    <w:rsid w:val="00020AC8"/>
    <w:rsid w:val="000223C0"/>
    <w:rsid w:val="0003297E"/>
    <w:rsid w:val="000520E4"/>
    <w:rsid w:val="000559B6"/>
    <w:rsid w:val="00057666"/>
    <w:rsid w:val="00064CEF"/>
    <w:rsid w:val="0006642C"/>
    <w:rsid w:val="00082A0F"/>
    <w:rsid w:val="000953A7"/>
    <w:rsid w:val="000A0B42"/>
    <w:rsid w:val="000B2CD2"/>
    <w:rsid w:val="000C360B"/>
    <w:rsid w:val="000D4346"/>
    <w:rsid w:val="000E3179"/>
    <w:rsid w:val="000E3AF7"/>
    <w:rsid w:val="000F10FB"/>
    <w:rsid w:val="00102C39"/>
    <w:rsid w:val="001033DF"/>
    <w:rsid w:val="00116589"/>
    <w:rsid w:val="00121369"/>
    <w:rsid w:val="00131297"/>
    <w:rsid w:val="001360D0"/>
    <w:rsid w:val="00140B20"/>
    <w:rsid w:val="00141559"/>
    <w:rsid w:val="00155415"/>
    <w:rsid w:val="00156E6B"/>
    <w:rsid w:val="0016311B"/>
    <w:rsid w:val="0017240D"/>
    <w:rsid w:val="00176F7F"/>
    <w:rsid w:val="00180228"/>
    <w:rsid w:val="001824BB"/>
    <w:rsid w:val="001870EB"/>
    <w:rsid w:val="001879E8"/>
    <w:rsid w:val="001906FA"/>
    <w:rsid w:val="00190B67"/>
    <w:rsid w:val="001A1165"/>
    <w:rsid w:val="001A4AC4"/>
    <w:rsid w:val="001A4EAE"/>
    <w:rsid w:val="001A6658"/>
    <w:rsid w:val="001B0F6A"/>
    <w:rsid w:val="001B651D"/>
    <w:rsid w:val="001D2DD4"/>
    <w:rsid w:val="001D4CC6"/>
    <w:rsid w:val="00202E3E"/>
    <w:rsid w:val="00206DE5"/>
    <w:rsid w:val="0021036E"/>
    <w:rsid w:val="0022330D"/>
    <w:rsid w:val="00224BDC"/>
    <w:rsid w:val="00232460"/>
    <w:rsid w:val="00232539"/>
    <w:rsid w:val="00243DF2"/>
    <w:rsid w:val="0026062E"/>
    <w:rsid w:val="0028795E"/>
    <w:rsid w:val="002900B1"/>
    <w:rsid w:val="00291B26"/>
    <w:rsid w:val="00291D7A"/>
    <w:rsid w:val="002942F8"/>
    <w:rsid w:val="002A1F80"/>
    <w:rsid w:val="002B6301"/>
    <w:rsid w:val="002B786E"/>
    <w:rsid w:val="002C3A0D"/>
    <w:rsid w:val="002D16CD"/>
    <w:rsid w:val="002D2CAE"/>
    <w:rsid w:val="002E1B02"/>
    <w:rsid w:val="002F35BB"/>
    <w:rsid w:val="002F49C3"/>
    <w:rsid w:val="002F6671"/>
    <w:rsid w:val="00305528"/>
    <w:rsid w:val="00307663"/>
    <w:rsid w:val="00307F78"/>
    <w:rsid w:val="00314E39"/>
    <w:rsid w:val="00323304"/>
    <w:rsid w:val="003271F5"/>
    <w:rsid w:val="0033592B"/>
    <w:rsid w:val="00340C2F"/>
    <w:rsid w:val="00360CDB"/>
    <w:rsid w:val="00365591"/>
    <w:rsid w:val="00370004"/>
    <w:rsid w:val="00370327"/>
    <w:rsid w:val="0037723F"/>
    <w:rsid w:val="00381C1B"/>
    <w:rsid w:val="00385696"/>
    <w:rsid w:val="003A0A35"/>
    <w:rsid w:val="003A3F7E"/>
    <w:rsid w:val="003B009A"/>
    <w:rsid w:val="003C15EB"/>
    <w:rsid w:val="003C748E"/>
    <w:rsid w:val="003D37E6"/>
    <w:rsid w:val="003E543A"/>
    <w:rsid w:val="003F48C4"/>
    <w:rsid w:val="003F78ED"/>
    <w:rsid w:val="0040340A"/>
    <w:rsid w:val="004269CD"/>
    <w:rsid w:val="004455FA"/>
    <w:rsid w:val="00454A22"/>
    <w:rsid w:val="004568CC"/>
    <w:rsid w:val="00463251"/>
    <w:rsid w:val="00467849"/>
    <w:rsid w:val="0047705C"/>
    <w:rsid w:val="00482F50"/>
    <w:rsid w:val="004B02F4"/>
    <w:rsid w:val="004B06B8"/>
    <w:rsid w:val="004B118F"/>
    <w:rsid w:val="004B1DF9"/>
    <w:rsid w:val="004C2944"/>
    <w:rsid w:val="004C2BAF"/>
    <w:rsid w:val="004C466D"/>
    <w:rsid w:val="004D0C42"/>
    <w:rsid w:val="004D524B"/>
    <w:rsid w:val="004E5DAC"/>
    <w:rsid w:val="004E6236"/>
    <w:rsid w:val="00501CCC"/>
    <w:rsid w:val="005071CC"/>
    <w:rsid w:val="00524D78"/>
    <w:rsid w:val="00534D87"/>
    <w:rsid w:val="00547D7C"/>
    <w:rsid w:val="00547F64"/>
    <w:rsid w:val="00561EC8"/>
    <w:rsid w:val="00575427"/>
    <w:rsid w:val="0057614B"/>
    <w:rsid w:val="005910A6"/>
    <w:rsid w:val="00591873"/>
    <w:rsid w:val="005A3E07"/>
    <w:rsid w:val="005E1DFF"/>
    <w:rsid w:val="005E6AE3"/>
    <w:rsid w:val="005E6E3B"/>
    <w:rsid w:val="005F3B0F"/>
    <w:rsid w:val="005F466E"/>
    <w:rsid w:val="00611208"/>
    <w:rsid w:val="00616D82"/>
    <w:rsid w:val="006179AA"/>
    <w:rsid w:val="00621F36"/>
    <w:rsid w:val="0063295A"/>
    <w:rsid w:val="00632C3F"/>
    <w:rsid w:val="006373A0"/>
    <w:rsid w:val="0064499C"/>
    <w:rsid w:val="00644F9F"/>
    <w:rsid w:val="00653BB7"/>
    <w:rsid w:val="00683B74"/>
    <w:rsid w:val="00687373"/>
    <w:rsid w:val="00691C79"/>
    <w:rsid w:val="00693485"/>
    <w:rsid w:val="006A54A3"/>
    <w:rsid w:val="006B514D"/>
    <w:rsid w:val="006C7110"/>
    <w:rsid w:val="006D6DC6"/>
    <w:rsid w:val="006E080C"/>
    <w:rsid w:val="006E2041"/>
    <w:rsid w:val="006E4272"/>
    <w:rsid w:val="006E7DCB"/>
    <w:rsid w:val="006F1EC6"/>
    <w:rsid w:val="006F6682"/>
    <w:rsid w:val="00704EB7"/>
    <w:rsid w:val="007167C2"/>
    <w:rsid w:val="00720C66"/>
    <w:rsid w:val="007503DC"/>
    <w:rsid w:val="007607BF"/>
    <w:rsid w:val="00761157"/>
    <w:rsid w:val="0076288C"/>
    <w:rsid w:val="00781F77"/>
    <w:rsid w:val="007A4FF5"/>
    <w:rsid w:val="007A7845"/>
    <w:rsid w:val="007C08B4"/>
    <w:rsid w:val="007C3F49"/>
    <w:rsid w:val="007D0524"/>
    <w:rsid w:val="007D64D9"/>
    <w:rsid w:val="007E009D"/>
    <w:rsid w:val="007F11D8"/>
    <w:rsid w:val="007F4A17"/>
    <w:rsid w:val="00805C7A"/>
    <w:rsid w:val="00807179"/>
    <w:rsid w:val="00815A91"/>
    <w:rsid w:val="0081635A"/>
    <w:rsid w:val="0082014A"/>
    <w:rsid w:val="00831B39"/>
    <w:rsid w:val="00837084"/>
    <w:rsid w:val="008433E6"/>
    <w:rsid w:val="00845E4A"/>
    <w:rsid w:val="00847537"/>
    <w:rsid w:val="00861B0A"/>
    <w:rsid w:val="008629B1"/>
    <w:rsid w:val="0088748C"/>
    <w:rsid w:val="008A5084"/>
    <w:rsid w:val="008B02B9"/>
    <w:rsid w:val="008B2A57"/>
    <w:rsid w:val="008B7260"/>
    <w:rsid w:val="008C097F"/>
    <w:rsid w:val="008C3B71"/>
    <w:rsid w:val="008C7207"/>
    <w:rsid w:val="008D20B5"/>
    <w:rsid w:val="008D3A24"/>
    <w:rsid w:val="008E1563"/>
    <w:rsid w:val="008F17AB"/>
    <w:rsid w:val="008F2E1D"/>
    <w:rsid w:val="009051AD"/>
    <w:rsid w:val="009119A6"/>
    <w:rsid w:val="00924FEA"/>
    <w:rsid w:val="0094083D"/>
    <w:rsid w:val="009456F9"/>
    <w:rsid w:val="009458E9"/>
    <w:rsid w:val="0095290E"/>
    <w:rsid w:val="00954C08"/>
    <w:rsid w:val="00974C49"/>
    <w:rsid w:val="00984F64"/>
    <w:rsid w:val="009B2739"/>
    <w:rsid w:val="009B3564"/>
    <w:rsid w:val="009B41A2"/>
    <w:rsid w:val="009B4D8E"/>
    <w:rsid w:val="009C0429"/>
    <w:rsid w:val="009F2312"/>
    <w:rsid w:val="009F7CE1"/>
    <w:rsid w:val="00A118A3"/>
    <w:rsid w:val="00A2353B"/>
    <w:rsid w:val="00A23956"/>
    <w:rsid w:val="00A27A83"/>
    <w:rsid w:val="00A46A14"/>
    <w:rsid w:val="00A51546"/>
    <w:rsid w:val="00A564AA"/>
    <w:rsid w:val="00A573FF"/>
    <w:rsid w:val="00A65F3B"/>
    <w:rsid w:val="00A66B54"/>
    <w:rsid w:val="00A66D75"/>
    <w:rsid w:val="00A734FA"/>
    <w:rsid w:val="00A74535"/>
    <w:rsid w:val="00A7791A"/>
    <w:rsid w:val="00A81B36"/>
    <w:rsid w:val="00A8313E"/>
    <w:rsid w:val="00A864CB"/>
    <w:rsid w:val="00A940DC"/>
    <w:rsid w:val="00A94F50"/>
    <w:rsid w:val="00A95F75"/>
    <w:rsid w:val="00AC1E54"/>
    <w:rsid w:val="00AD79D7"/>
    <w:rsid w:val="00AE0220"/>
    <w:rsid w:val="00B02776"/>
    <w:rsid w:val="00B101A0"/>
    <w:rsid w:val="00B103A8"/>
    <w:rsid w:val="00B1141A"/>
    <w:rsid w:val="00B17AB6"/>
    <w:rsid w:val="00B233D7"/>
    <w:rsid w:val="00B41B36"/>
    <w:rsid w:val="00B44728"/>
    <w:rsid w:val="00B47B9D"/>
    <w:rsid w:val="00B509FF"/>
    <w:rsid w:val="00B55584"/>
    <w:rsid w:val="00B56B2B"/>
    <w:rsid w:val="00B905CE"/>
    <w:rsid w:val="00B905E5"/>
    <w:rsid w:val="00B95B35"/>
    <w:rsid w:val="00BA316B"/>
    <w:rsid w:val="00BA67B0"/>
    <w:rsid w:val="00BB5FDC"/>
    <w:rsid w:val="00BC3B94"/>
    <w:rsid w:val="00BC7B79"/>
    <w:rsid w:val="00BD518E"/>
    <w:rsid w:val="00BE1D08"/>
    <w:rsid w:val="00C07D2B"/>
    <w:rsid w:val="00C240C6"/>
    <w:rsid w:val="00C24404"/>
    <w:rsid w:val="00C343B0"/>
    <w:rsid w:val="00C35E3F"/>
    <w:rsid w:val="00C443C3"/>
    <w:rsid w:val="00C46FFD"/>
    <w:rsid w:val="00C47610"/>
    <w:rsid w:val="00C54D91"/>
    <w:rsid w:val="00C56942"/>
    <w:rsid w:val="00C637AE"/>
    <w:rsid w:val="00C80486"/>
    <w:rsid w:val="00C932EB"/>
    <w:rsid w:val="00C96E08"/>
    <w:rsid w:val="00CA664C"/>
    <w:rsid w:val="00CB1318"/>
    <w:rsid w:val="00CB2562"/>
    <w:rsid w:val="00CD4C92"/>
    <w:rsid w:val="00CE5E8E"/>
    <w:rsid w:val="00CF1882"/>
    <w:rsid w:val="00CF3212"/>
    <w:rsid w:val="00D00E93"/>
    <w:rsid w:val="00D102DB"/>
    <w:rsid w:val="00D105B8"/>
    <w:rsid w:val="00D13896"/>
    <w:rsid w:val="00D13CF6"/>
    <w:rsid w:val="00D17260"/>
    <w:rsid w:val="00D25425"/>
    <w:rsid w:val="00D36343"/>
    <w:rsid w:val="00D402A1"/>
    <w:rsid w:val="00D44F0C"/>
    <w:rsid w:val="00D45A4A"/>
    <w:rsid w:val="00D51ED6"/>
    <w:rsid w:val="00D55E83"/>
    <w:rsid w:val="00D64264"/>
    <w:rsid w:val="00D648E6"/>
    <w:rsid w:val="00D71A2D"/>
    <w:rsid w:val="00D72617"/>
    <w:rsid w:val="00D74508"/>
    <w:rsid w:val="00D87E42"/>
    <w:rsid w:val="00DA255F"/>
    <w:rsid w:val="00DA7C19"/>
    <w:rsid w:val="00DC2532"/>
    <w:rsid w:val="00DD0B41"/>
    <w:rsid w:val="00DE1EB7"/>
    <w:rsid w:val="00DE6C09"/>
    <w:rsid w:val="00DF49F3"/>
    <w:rsid w:val="00E03F4F"/>
    <w:rsid w:val="00E07412"/>
    <w:rsid w:val="00E13473"/>
    <w:rsid w:val="00E23E02"/>
    <w:rsid w:val="00E432FB"/>
    <w:rsid w:val="00E55DC7"/>
    <w:rsid w:val="00E569C0"/>
    <w:rsid w:val="00E57648"/>
    <w:rsid w:val="00E7721D"/>
    <w:rsid w:val="00E92ECE"/>
    <w:rsid w:val="00E93B9E"/>
    <w:rsid w:val="00EA0653"/>
    <w:rsid w:val="00EC7194"/>
    <w:rsid w:val="00EC76DC"/>
    <w:rsid w:val="00EE3024"/>
    <w:rsid w:val="00EE7041"/>
    <w:rsid w:val="00EF249E"/>
    <w:rsid w:val="00EF25F6"/>
    <w:rsid w:val="00EF59EA"/>
    <w:rsid w:val="00F00AE1"/>
    <w:rsid w:val="00F03877"/>
    <w:rsid w:val="00F3584E"/>
    <w:rsid w:val="00F40B04"/>
    <w:rsid w:val="00F470F1"/>
    <w:rsid w:val="00F50874"/>
    <w:rsid w:val="00F508AB"/>
    <w:rsid w:val="00F82036"/>
    <w:rsid w:val="00F90501"/>
    <w:rsid w:val="00F93092"/>
    <w:rsid w:val="00F94FE9"/>
    <w:rsid w:val="00F9547D"/>
    <w:rsid w:val="00FA369D"/>
    <w:rsid w:val="00FA484B"/>
    <w:rsid w:val="00FB3D40"/>
    <w:rsid w:val="00FC6EE1"/>
    <w:rsid w:val="00FD47C2"/>
    <w:rsid w:val="00FE16EF"/>
    <w:rsid w:val="00FE1804"/>
    <w:rsid w:val="00FF1C7E"/>
    <w:rsid w:val="00FF596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C6A03B"/>
  <w15:docId w15:val="{8BCF9538-451E-4A4D-8222-CDAD303C2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ill Sans MT Std Light" w:eastAsia="Gill Sans MT Std Light" w:hAnsi="Gill Sans MT Std Light"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7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08"/>
    <w:pPr>
      <w:spacing w:before="120" w:after="120"/>
    </w:pPr>
    <w:rPr>
      <w:rFonts w:ascii="Gill Sans MT" w:hAnsi="Gill Sans MT"/>
      <w:spacing w:val="-2"/>
      <w:sz w:val="22"/>
      <w:szCs w:val="22"/>
      <w:lang w:eastAsia="en-US"/>
    </w:rPr>
  </w:style>
  <w:style w:type="paragraph" w:styleId="Heading1">
    <w:name w:val="heading 1"/>
    <w:basedOn w:val="Normal"/>
    <w:next w:val="Normal"/>
    <w:link w:val="Heading1Char"/>
    <w:uiPriority w:val="9"/>
    <w:qFormat/>
    <w:rsid w:val="00FA369D"/>
    <w:pPr>
      <w:keepNext/>
      <w:keepLines/>
      <w:spacing w:before="240"/>
      <w:outlineLvl w:val="0"/>
    </w:pPr>
    <w:rPr>
      <w:rFonts w:eastAsia="SimHei"/>
      <w:color w:val="2E5168"/>
      <w:sz w:val="44"/>
      <w:szCs w:val="32"/>
    </w:rPr>
  </w:style>
  <w:style w:type="paragraph" w:styleId="Heading2">
    <w:name w:val="heading 2"/>
    <w:basedOn w:val="Normal"/>
    <w:next w:val="Normal"/>
    <w:link w:val="Heading2Char"/>
    <w:uiPriority w:val="9"/>
    <w:qFormat/>
    <w:rsid w:val="00FA369D"/>
    <w:pPr>
      <w:keepNext/>
      <w:keepLines/>
      <w:spacing w:before="240"/>
      <w:outlineLvl w:val="1"/>
    </w:pPr>
    <w:rPr>
      <w:rFonts w:eastAsia="SimHei"/>
      <w:color w:val="39607A"/>
      <w:sz w:val="36"/>
      <w:szCs w:val="26"/>
    </w:rPr>
  </w:style>
  <w:style w:type="paragraph" w:styleId="Heading3">
    <w:name w:val="heading 3"/>
    <w:basedOn w:val="Normal"/>
    <w:next w:val="Normal"/>
    <w:link w:val="Heading3Char"/>
    <w:uiPriority w:val="9"/>
    <w:qFormat/>
    <w:rsid w:val="001360D0"/>
    <w:pPr>
      <w:keepNext/>
      <w:keepLines/>
      <w:spacing w:before="240"/>
      <w:outlineLvl w:val="2"/>
    </w:pPr>
    <w:rPr>
      <w:rFonts w:eastAsia="SimHei"/>
      <w:color w:val="294557"/>
      <w:sz w:val="28"/>
      <w:szCs w:val="24"/>
    </w:rPr>
  </w:style>
  <w:style w:type="paragraph" w:styleId="Heading4">
    <w:name w:val="heading 4"/>
    <w:basedOn w:val="Normal"/>
    <w:next w:val="Normal"/>
    <w:link w:val="Heading4Char"/>
    <w:uiPriority w:val="9"/>
    <w:unhideWhenUsed/>
    <w:qFormat/>
    <w:rsid w:val="001360D0"/>
    <w:pPr>
      <w:keepNext/>
      <w:keepLines/>
      <w:spacing w:before="240"/>
      <w:outlineLvl w:val="3"/>
    </w:pPr>
    <w:rPr>
      <w:rFonts w:eastAsia="SimHei"/>
      <w:iCs/>
      <w:color w:val="294557"/>
      <w:sz w:val="24"/>
    </w:rPr>
  </w:style>
  <w:style w:type="paragraph" w:styleId="Heading5">
    <w:name w:val="heading 5"/>
    <w:basedOn w:val="Normal"/>
    <w:next w:val="Normal"/>
    <w:link w:val="Heading5Char"/>
    <w:uiPriority w:val="9"/>
    <w:semiHidden/>
    <w:unhideWhenUsed/>
    <w:qFormat/>
    <w:rsid w:val="00FA369D"/>
    <w:pPr>
      <w:keepNext/>
      <w:keepLines/>
      <w:spacing w:before="240"/>
      <w:outlineLvl w:val="4"/>
    </w:pPr>
    <w:rPr>
      <w:rFonts w:eastAsiaTheme="majorEastAsia" w:cstheme="majorBidi"/>
      <w:color w:val="39607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D40"/>
    <w:pPr>
      <w:tabs>
        <w:tab w:val="center" w:pos="4513"/>
        <w:tab w:val="right" w:pos="9026"/>
      </w:tabs>
      <w:spacing w:after="0"/>
    </w:pPr>
  </w:style>
  <w:style w:type="character" w:customStyle="1" w:styleId="HeaderChar">
    <w:name w:val="Header Char"/>
    <w:link w:val="Header"/>
    <w:uiPriority w:val="99"/>
    <w:rsid w:val="00FB3D40"/>
    <w:rPr>
      <w:spacing w:val="-2"/>
      <w:sz w:val="24"/>
    </w:rPr>
  </w:style>
  <w:style w:type="paragraph" w:styleId="Footer">
    <w:name w:val="footer"/>
    <w:basedOn w:val="Normal"/>
    <w:link w:val="FooterChar"/>
    <w:uiPriority w:val="99"/>
    <w:unhideWhenUsed/>
    <w:rsid w:val="006E2041"/>
    <w:pPr>
      <w:tabs>
        <w:tab w:val="center" w:pos="4513"/>
        <w:tab w:val="right" w:pos="9026"/>
      </w:tabs>
      <w:spacing w:after="0"/>
    </w:pPr>
    <w:rPr>
      <w:sz w:val="16"/>
    </w:rPr>
  </w:style>
  <w:style w:type="character" w:customStyle="1" w:styleId="FooterChar">
    <w:name w:val="Footer Char"/>
    <w:link w:val="Footer"/>
    <w:uiPriority w:val="99"/>
    <w:rsid w:val="006E2041"/>
    <w:rPr>
      <w:rFonts w:ascii="Gill Sans MT" w:hAnsi="Gill Sans MT"/>
      <w:spacing w:val="-2"/>
      <w:sz w:val="16"/>
    </w:rPr>
  </w:style>
  <w:style w:type="table" w:styleId="TableGrid">
    <w:name w:val="Table Grid"/>
    <w:basedOn w:val="TableNormal"/>
    <w:rsid w:val="00012C9E"/>
    <w:tblPr>
      <w:tblStyleRowBandSize w:val="1"/>
      <w:tblBorders>
        <w:insideH w:val="single" w:sz="6" w:space="0" w:color="FFFFFF"/>
      </w:tblBorders>
      <w:tblCellMar>
        <w:top w:w="85" w:type="dxa"/>
        <w:left w:w="85" w:type="dxa"/>
        <w:bottom w:w="85" w:type="dxa"/>
        <w:right w:w="85" w:type="dxa"/>
      </w:tblCellMar>
    </w:tblPr>
    <w:tcPr>
      <w:shd w:val="diagStripe" w:color="F7F7F8" w:fill="auto"/>
    </w:tcPr>
    <w:tblStylePr w:type="firstRow">
      <w:rPr>
        <w:rFonts w:ascii="Gill Sans MT" w:hAnsi="Gill Sans MT"/>
        <w:color w:val="FFFFFF"/>
      </w:rPr>
      <w:tblPr/>
      <w:tcPr>
        <w:shd w:val="clear" w:color="auto" w:fill="39607A"/>
      </w:tcPr>
    </w:tblStylePr>
    <w:tblStylePr w:type="firstCol">
      <w:rPr>
        <w:rFonts w:ascii="Gill Sans MT" w:hAnsi="Gill Sans MT"/>
      </w:rPr>
    </w:tblStylePr>
    <w:tblStylePr w:type="band1Horz">
      <w:tblPr/>
      <w:tcPr>
        <w:shd w:val="clear" w:color="auto" w:fill="EDF3F7"/>
      </w:tcPr>
    </w:tblStylePr>
    <w:tblStylePr w:type="band2Horz">
      <w:tblPr/>
      <w:tcPr>
        <w:shd w:val="clear" w:color="auto" w:fill="F7F7F7"/>
      </w:tcPr>
    </w:tblStylePr>
  </w:style>
  <w:style w:type="character" w:customStyle="1" w:styleId="Heading1Char">
    <w:name w:val="Heading 1 Char"/>
    <w:link w:val="Heading1"/>
    <w:uiPriority w:val="9"/>
    <w:rsid w:val="00FA369D"/>
    <w:rPr>
      <w:rFonts w:ascii="Gill Sans MT" w:eastAsia="SimHei" w:hAnsi="Gill Sans MT"/>
      <w:color w:val="2E5168"/>
      <w:spacing w:val="-2"/>
      <w:sz w:val="44"/>
      <w:szCs w:val="32"/>
      <w:lang w:eastAsia="en-US"/>
    </w:rPr>
  </w:style>
  <w:style w:type="table" w:customStyle="1" w:styleId="Frame">
    <w:name w:val="Frame"/>
    <w:basedOn w:val="TableNormal"/>
    <w:uiPriority w:val="99"/>
    <w:rsid w:val="00D13CF6"/>
    <w:tblPr>
      <w:tblCellMar>
        <w:left w:w="0" w:type="dxa"/>
        <w:right w:w="0" w:type="dxa"/>
      </w:tblCellMar>
    </w:tblPr>
  </w:style>
  <w:style w:type="character" w:customStyle="1" w:styleId="Heading2Char">
    <w:name w:val="Heading 2 Char"/>
    <w:link w:val="Heading2"/>
    <w:uiPriority w:val="9"/>
    <w:rsid w:val="00954C08"/>
    <w:rPr>
      <w:rFonts w:ascii="Gill Sans MT" w:eastAsia="SimHei" w:hAnsi="Gill Sans MT"/>
      <w:color w:val="39607A"/>
      <w:spacing w:val="-2"/>
      <w:sz w:val="36"/>
      <w:szCs w:val="26"/>
      <w:lang w:eastAsia="en-US"/>
    </w:rPr>
  </w:style>
  <w:style w:type="paragraph" w:customStyle="1" w:styleId="Textbox">
    <w:name w:val="Textbox"/>
    <w:basedOn w:val="Normal"/>
    <w:link w:val="TextboxChar"/>
    <w:uiPriority w:val="94"/>
    <w:rsid w:val="00611208"/>
    <w:rPr>
      <w:sz w:val="20"/>
    </w:rPr>
  </w:style>
  <w:style w:type="paragraph" w:styleId="NoSpacing">
    <w:name w:val="No Spacing"/>
    <w:link w:val="NoSpacingChar"/>
    <w:uiPriority w:val="94"/>
    <w:rsid w:val="003D37E6"/>
    <w:rPr>
      <w:spacing w:val="-2"/>
      <w:sz w:val="22"/>
      <w:szCs w:val="22"/>
      <w:lang w:eastAsia="en-US"/>
    </w:rPr>
  </w:style>
  <w:style w:type="character" w:customStyle="1" w:styleId="TextboxChar">
    <w:name w:val="Textbox Char"/>
    <w:link w:val="Textbox"/>
    <w:uiPriority w:val="94"/>
    <w:rsid w:val="00954C08"/>
    <w:rPr>
      <w:rFonts w:ascii="Gill Sans MT" w:hAnsi="Gill Sans MT"/>
      <w:spacing w:val="-2"/>
      <w:szCs w:val="22"/>
      <w:lang w:eastAsia="en-US"/>
    </w:rPr>
  </w:style>
  <w:style w:type="paragraph" w:customStyle="1" w:styleId="TextboxNoSpacing">
    <w:name w:val="Textbox No Spacing"/>
    <w:basedOn w:val="NoSpacing"/>
    <w:link w:val="TextboxNoSpacingChar"/>
    <w:uiPriority w:val="94"/>
    <w:rsid w:val="00611208"/>
    <w:rPr>
      <w:sz w:val="20"/>
    </w:rPr>
  </w:style>
  <w:style w:type="character" w:styleId="PlaceholderText">
    <w:name w:val="Placeholder Text"/>
    <w:uiPriority w:val="99"/>
    <w:semiHidden/>
    <w:rsid w:val="00A81B36"/>
    <w:rPr>
      <w:color w:val="808080"/>
    </w:rPr>
  </w:style>
  <w:style w:type="character" w:customStyle="1" w:styleId="NoSpacingChar">
    <w:name w:val="No Spacing Char"/>
    <w:link w:val="NoSpacing"/>
    <w:uiPriority w:val="94"/>
    <w:rsid w:val="00954C08"/>
    <w:rPr>
      <w:spacing w:val="-2"/>
      <w:sz w:val="22"/>
      <w:szCs w:val="22"/>
      <w:lang w:eastAsia="en-US"/>
    </w:rPr>
  </w:style>
  <w:style w:type="character" w:customStyle="1" w:styleId="TextboxNoSpacingChar">
    <w:name w:val="Textbox No Spacing Char"/>
    <w:link w:val="TextboxNoSpacing"/>
    <w:uiPriority w:val="94"/>
    <w:rsid w:val="00954C08"/>
    <w:rPr>
      <w:spacing w:val="-2"/>
      <w:szCs w:val="22"/>
      <w:lang w:eastAsia="en-US"/>
    </w:rPr>
  </w:style>
  <w:style w:type="paragraph" w:customStyle="1" w:styleId="TextboxHeading">
    <w:name w:val="Textbox Heading"/>
    <w:basedOn w:val="Normal"/>
    <w:link w:val="TextboxHeadingChar"/>
    <w:uiPriority w:val="94"/>
    <w:rsid w:val="009B4D8E"/>
    <w:rPr>
      <w:b/>
      <w:caps/>
      <w:sz w:val="20"/>
    </w:rPr>
  </w:style>
  <w:style w:type="paragraph" w:customStyle="1" w:styleId="Logo">
    <w:name w:val="Logo"/>
    <w:basedOn w:val="Normal"/>
    <w:next w:val="Normal"/>
    <w:link w:val="LogoChar"/>
    <w:uiPriority w:val="98"/>
    <w:rsid w:val="00D13896"/>
    <w:pPr>
      <w:framePr w:w="4026" w:h="1418" w:hRule="exact" w:wrap="around" w:vAnchor="page" w:hAnchor="page" w:x="568" w:y="1560" w:anchorLock="1"/>
      <w:spacing w:after="180"/>
      <w:ind w:left="170"/>
    </w:pPr>
  </w:style>
  <w:style w:type="character" w:customStyle="1" w:styleId="TextboxHeadingChar">
    <w:name w:val="Textbox Heading Char"/>
    <w:link w:val="TextboxHeading"/>
    <w:uiPriority w:val="94"/>
    <w:rsid w:val="00954C08"/>
    <w:rPr>
      <w:rFonts w:ascii="Gill Sans MT" w:hAnsi="Gill Sans MT"/>
      <w:b/>
      <w:caps/>
      <w:spacing w:val="-2"/>
      <w:szCs w:val="22"/>
      <w:lang w:eastAsia="en-US"/>
    </w:rPr>
  </w:style>
  <w:style w:type="character" w:styleId="Hyperlink">
    <w:name w:val="Hyperlink"/>
    <w:uiPriority w:val="99"/>
    <w:unhideWhenUsed/>
    <w:rsid w:val="00082A0F"/>
    <w:rPr>
      <w:rFonts w:ascii="Gill Sans MT" w:hAnsi="Gill Sans MT"/>
      <w:color w:val="003995"/>
      <w:sz w:val="22"/>
      <w:u w:val="single"/>
    </w:rPr>
  </w:style>
  <w:style w:type="character" w:customStyle="1" w:styleId="LogoChar">
    <w:name w:val="Logo Char"/>
    <w:link w:val="Logo"/>
    <w:uiPriority w:val="98"/>
    <w:rsid w:val="00954C08"/>
    <w:rPr>
      <w:rFonts w:ascii="Gill Sans MT" w:hAnsi="Gill Sans MT"/>
      <w:spacing w:val="-2"/>
      <w:sz w:val="22"/>
      <w:szCs w:val="22"/>
      <w:lang w:eastAsia="en-US"/>
    </w:rPr>
  </w:style>
  <w:style w:type="character" w:customStyle="1" w:styleId="UnresolvedMention1">
    <w:name w:val="Unresolved Mention1"/>
    <w:uiPriority w:val="99"/>
    <w:semiHidden/>
    <w:unhideWhenUsed/>
    <w:rsid w:val="007A7845"/>
    <w:rPr>
      <w:color w:val="808080"/>
      <w:shd w:val="clear" w:color="auto" w:fill="E6E6E6"/>
    </w:rPr>
  </w:style>
  <w:style w:type="paragraph" w:customStyle="1" w:styleId="TextboxAddress">
    <w:name w:val="Textbox Address"/>
    <w:basedOn w:val="Textbox"/>
    <w:link w:val="TextboxAddressChar"/>
    <w:uiPriority w:val="94"/>
    <w:rsid w:val="00E23E02"/>
    <w:pPr>
      <w:spacing w:after="0" w:line="324" w:lineRule="auto"/>
    </w:pPr>
  </w:style>
  <w:style w:type="table" w:customStyle="1" w:styleId="TasmanianDeptEducationcustomtable">
    <w:name w:val="Tasmanian Dept Education custom table"/>
    <w:basedOn w:val="TableNormal"/>
    <w:uiPriority w:val="99"/>
    <w:rsid w:val="00EE7041"/>
    <w:tblPr>
      <w:tblBorders>
        <w:top w:val="single" w:sz="4" w:space="0" w:color="011947"/>
      </w:tblBorders>
      <w:tblCellMar>
        <w:top w:w="255" w:type="dxa"/>
        <w:left w:w="397" w:type="dxa"/>
        <w:right w:w="397" w:type="dxa"/>
      </w:tblCellMar>
    </w:tblPr>
    <w:tcPr>
      <w:shd w:val="diagStripe" w:color="F2F2F2" w:fill="auto"/>
    </w:tcPr>
    <w:tblStylePr w:type="firstRow">
      <w:tblPr/>
      <w:tcPr>
        <w:tcBorders>
          <w:top w:val="single" w:sz="36" w:space="0" w:color="39607A"/>
        </w:tcBorders>
      </w:tcPr>
    </w:tblStylePr>
  </w:style>
  <w:style w:type="character" w:customStyle="1" w:styleId="TextboxAddressChar">
    <w:name w:val="Textbox Address Char"/>
    <w:link w:val="TextboxAddress"/>
    <w:uiPriority w:val="94"/>
    <w:rsid w:val="00954C08"/>
    <w:rPr>
      <w:rFonts w:ascii="Gill Sans MT" w:hAnsi="Gill Sans MT"/>
      <w:spacing w:val="-2"/>
      <w:szCs w:val="22"/>
      <w:lang w:eastAsia="en-US"/>
    </w:rPr>
  </w:style>
  <w:style w:type="paragraph" w:styleId="ListBullet">
    <w:name w:val="List Bullet"/>
    <w:basedOn w:val="Normal"/>
    <w:uiPriority w:val="99"/>
    <w:unhideWhenUsed/>
    <w:qFormat/>
    <w:rsid w:val="00082A0F"/>
    <w:pPr>
      <w:numPr>
        <w:numId w:val="16"/>
      </w:numPr>
    </w:pPr>
  </w:style>
  <w:style w:type="paragraph" w:styleId="ListBullet2">
    <w:name w:val="List Bullet 2"/>
    <w:basedOn w:val="Normal"/>
    <w:uiPriority w:val="99"/>
    <w:unhideWhenUsed/>
    <w:qFormat/>
    <w:rsid w:val="007F11D8"/>
    <w:pPr>
      <w:numPr>
        <w:ilvl w:val="1"/>
        <w:numId w:val="16"/>
      </w:numPr>
      <w:contextualSpacing/>
    </w:pPr>
  </w:style>
  <w:style w:type="paragraph" w:styleId="ListParagraph">
    <w:name w:val="List Paragraph"/>
    <w:aliases w:val="Bullet point,CV text,Dot pt,F5 List Paragraph,FooterText,L,List Paragraph1,List Paragraph11,List Paragraph111,List Paragraph2,Medium Grid 1 - Accent 21,NAST Quote,NFP GP Bulleted List,Numbered Paragraph,Recommendation,Table text,列"/>
    <w:basedOn w:val="Normal"/>
    <w:link w:val="ListParagraphChar"/>
    <w:uiPriority w:val="34"/>
    <w:qFormat/>
    <w:rsid w:val="00AD79D7"/>
    <w:pPr>
      <w:ind w:left="284"/>
    </w:pPr>
  </w:style>
  <w:style w:type="paragraph" w:styleId="ListNumber">
    <w:name w:val="List Number"/>
    <w:basedOn w:val="Normal"/>
    <w:uiPriority w:val="99"/>
    <w:unhideWhenUsed/>
    <w:qFormat/>
    <w:rsid w:val="00B17AB6"/>
    <w:pPr>
      <w:numPr>
        <w:numId w:val="19"/>
      </w:numPr>
    </w:pPr>
  </w:style>
  <w:style w:type="numbering" w:customStyle="1" w:styleId="Bullets">
    <w:name w:val="Bullets"/>
    <w:uiPriority w:val="99"/>
    <w:rsid w:val="007F11D8"/>
    <w:pPr>
      <w:numPr>
        <w:numId w:val="11"/>
      </w:numPr>
    </w:pPr>
  </w:style>
  <w:style w:type="numbering" w:customStyle="1" w:styleId="Numbers">
    <w:name w:val="Numbers"/>
    <w:uiPriority w:val="99"/>
    <w:rsid w:val="00B17AB6"/>
    <w:pPr>
      <w:numPr>
        <w:numId w:val="12"/>
      </w:numPr>
    </w:pPr>
  </w:style>
  <w:style w:type="paragraph" w:customStyle="1" w:styleId="Coverimage">
    <w:name w:val="Cover image"/>
    <w:basedOn w:val="Normal"/>
    <w:link w:val="CoverimageChar"/>
    <w:uiPriority w:val="98"/>
    <w:rsid w:val="00591873"/>
    <w:pPr>
      <w:framePr w:w="7371" w:wrap="around" w:vAnchor="page" w:hAnchor="page" w:x="4900" w:y="10774" w:anchorLock="1"/>
      <w:spacing w:after="160" w:line="259" w:lineRule="auto"/>
    </w:pPr>
    <w:rPr>
      <w:noProof/>
    </w:rPr>
  </w:style>
  <w:style w:type="paragraph" w:customStyle="1" w:styleId="CoverTextbox">
    <w:name w:val="Cover Text box"/>
    <w:basedOn w:val="Normal"/>
    <w:uiPriority w:val="98"/>
    <w:rsid w:val="00691C79"/>
    <w:pPr>
      <w:framePr w:wrap="around" w:vAnchor="page" w:hAnchor="page" w:x="4962" w:y="3091" w:anchorLock="1"/>
      <w:spacing w:after="160" w:line="259" w:lineRule="auto"/>
    </w:pPr>
  </w:style>
  <w:style w:type="character" w:customStyle="1" w:styleId="CoverimageChar">
    <w:name w:val="Cover image Char"/>
    <w:link w:val="Coverimage"/>
    <w:uiPriority w:val="98"/>
    <w:rsid w:val="00954C08"/>
    <w:rPr>
      <w:rFonts w:ascii="Gill Sans MT" w:hAnsi="Gill Sans MT"/>
      <w:noProof/>
      <w:spacing w:val="-2"/>
      <w:sz w:val="22"/>
      <w:szCs w:val="22"/>
      <w:lang w:eastAsia="en-US"/>
    </w:rPr>
  </w:style>
  <w:style w:type="character" w:customStyle="1" w:styleId="Heading3Char">
    <w:name w:val="Heading 3 Char"/>
    <w:link w:val="Heading3"/>
    <w:uiPriority w:val="9"/>
    <w:rsid w:val="00954C08"/>
    <w:rPr>
      <w:rFonts w:ascii="Gill Sans MT" w:eastAsia="SimHei" w:hAnsi="Gill Sans MT"/>
      <w:color w:val="294557"/>
      <w:spacing w:val="-2"/>
      <w:sz w:val="28"/>
      <w:szCs w:val="24"/>
      <w:lang w:eastAsia="en-US"/>
    </w:rPr>
  </w:style>
  <w:style w:type="paragraph" w:styleId="Caption">
    <w:name w:val="caption"/>
    <w:basedOn w:val="Normal"/>
    <w:next w:val="Normal"/>
    <w:uiPriority w:val="35"/>
    <w:unhideWhenUsed/>
    <w:qFormat/>
    <w:rsid w:val="00082A0F"/>
    <w:pPr>
      <w:spacing w:before="240" w:after="60"/>
    </w:pPr>
    <w:rPr>
      <w:iCs/>
      <w:color w:val="39607A"/>
      <w:szCs w:val="18"/>
    </w:rPr>
  </w:style>
  <w:style w:type="table" w:customStyle="1" w:styleId="Blank">
    <w:name w:val="Blank"/>
    <w:basedOn w:val="TableNormal"/>
    <w:uiPriority w:val="99"/>
    <w:rsid w:val="00E13473"/>
    <w:tblPr>
      <w:tblCellMar>
        <w:left w:w="0" w:type="dxa"/>
        <w:right w:w="0" w:type="dxa"/>
      </w:tblCellMar>
    </w:tblPr>
  </w:style>
  <w:style w:type="paragraph" w:customStyle="1" w:styleId="Invisibletext">
    <w:name w:val="Invisible text"/>
    <w:basedOn w:val="Normal"/>
    <w:uiPriority w:val="98"/>
    <w:rsid w:val="001A4EAE"/>
    <w:rPr>
      <w:vanish/>
    </w:rPr>
  </w:style>
  <w:style w:type="paragraph" w:styleId="Title">
    <w:name w:val="Title"/>
    <w:basedOn w:val="Normal"/>
    <w:next w:val="Normal"/>
    <w:link w:val="TitleChar"/>
    <w:uiPriority w:val="79"/>
    <w:rsid w:val="00A74535"/>
    <w:pPr>
      <w:spacing w:before="0"/>
      <w:contextualSpacing/>
    </w:pPr>
    <w:rPr>
      <w:rFonts w:eastAsia="SimHei"/>
      <w:color w:val="294557"/>
      <w:spacing w:val="-10"/>
      <w:kern w:val="28"/>
      <w:sz w:val="56"/>
      <w:szCs w:val="56"/>
    </w:rPr>
  </w:style>
  <w:style w:type="character" w:customStyle="1" w:styleId="TitleChar">
    <w:name w:val="Title Char"/>
    <w:link w:val="Title"/>
    <w:uiPriority w:val="79"/>
    <w:rsid w:val="00A74535"/>
    <w:rPr>
      <w:rFonts w:ascii="Gill Sans MT" w:eastAsia="SimHei" w:hAnsi="Gill Sans MT"/>
      <w:color w:val="294557"/>
      <w:spacing w:val="-10"/>
      <w:kern w:val="28"/>
      <w:sz w:val="56"/>
      <w:szCs w:val="56"/>
      <w:lang w:eastAsia="en-US"/>
    </w:rPr>
  </w:style>
  <w:style w:type="paragraph" w:styleId="TOCHeading">
    <w:name w:val="TOC Heading"/>
    <w:next w:val="Normal"/>
    <w:uiPriority w:val="39"/>
    <w:unhideWhenUsed/>
    <w:rsid w:val="00807179"/>
    <w:pPr>
      <w:spacing w:after="160" w:line="259" w:lineRule="auto"/>
    </w:pPr>
    <w:rPr>
      <w:rFonts w:ascii="Gill Sans MT" w:eastAsia="SimHei" w:hAnsi="Gill Sans MT"/>
      <w:caps/>
      <w:color w:val="39607A"/>
      <w:spacing w:val="-2"/>
      <w:sz w:val="36"/>
      <w:szCs w:val="32"/>
      <w:lang w:eastAsia="en-US"/>
    </w:rPr>
  </w:style>
  <w:style w:type="character" w:customStyle="1" w:styleId="Heading4Char">
    <w:name w:val="Heading 4 Char"/>
    <w:link w:val="Heading4"/>
    <w:uiPriority w:val="9"/>
    <w:rsid w:val="001360D0"/>
    <w:rPr>
      <w:rFonts w:ascii="Gill Sans MT" w:eastAsia="SimHei" w:hAnsi="Gill Sans MT"/>
      <w:iCs/>
      <w:color w:val="294557"/>
      <w:spacing w:val="-2"/>
      <w:sz w:val="24"/>
      <w:szCs w:val="22"/>
      <w:lang w:eastAsia="en-US"/>
    </w:rPr>
  </w:style>
  <w:style w:type="numbering" w:customStyle="1" w:styleId="Headings">
    <w:name w:val="Headings"/>
    <w:uiPriority w:val="99"/>
    <w:rsid w:val="007E009D"/>
    <w:pPr>
      <w:numPr>
        <w:numId w:val="17"/>
      </w:numPr>
    </w:pPr>
  </w:style>
  <w:style w:type="paragraph" w:customStyle="1" w:styleId="FooterNote">
    <w:name w:val="Footer Note"/>
    <w:uiPriority w:val="98"/>
    <w:qFormat/>
    <w:rsid w:val="00A74535"/>
    <w:pPr>
      <w:spacing w:line="259" w:lineRule="auto"/>
    </w:pPr>
    <w:rPr>
      <w:rFonts w:ascii="Gill Sans MT" w:hAnsi="Gill Sans MT"/>
      <w:spacing w:val="-2"/>
      <w:sz w:val="16"/>
      <w:szCs w:val="22"/>
      <w:lang w:eastAsia="en-US"/>
    </w:rPr>
  </w:style>
  <w:style w:type="paragraph" w:styleId="TOC2">
    <w:name w:val="toc 2"/>
    <w:basedOn w:val="Normal"/>
    <w:next w:val="Normal"/>
    <w:autoRedefine/>
    <w:uiPriority w:val="39"/>
    <w:unhideWhenUsed/>
    <w:rsid w:val="00561EC8"/>
    <w:pPr>
      <w:tabs>
        <w:tab w:val="left" w:pos="660"/>
        <w:tab w:val="right" w:leader="dot" w:pos="9572"/>
      </w:tabs>
      <w:ind w:left="567" w:right="567" w:hanging="567"/>
    </w:pPr>
  </w:style>
  <w:style w:type="paragraph" w:styleId="TOC1">
    <w:name w:val="toc 1"/>
    <w:basedOn w:val="Normal"/>
    <w:next w:val="Normal"/>
    <w:autoRedefine/>
    <w:uiPriority w:val="39"/>
    <w:unhideWhenUsed/>
    <w:rsid w:val="00561EC8"/>
    <w:pPr>
      <w:tabs>
        <w:tab w:val="right" w:leader="dot" w:pos="9572"/>
      </w:tabs>
      <w:spacing w:before="240"/>
      <w:ind w:right="567"/>
    </w:pPr>
    <w:rPr>
      <w:caps/>
    </w:rPr>
  </w:style>
  <w:style w:type="paragraph" w:styleId="ListContinue">
    <w:name w:val="List Continue"/>
    <w:basedOn w:val="Normal"/>
    <w:uiPriority w:val="99"/>
    <w:unhideWhenUsed/>
    <w:qFormat/>
    <w:rsid w:val="00B17AB6"/>
    <w:pPr>
      <w:ind w:left="283"/>
      <w:contextualSpacing/>
    </w:pPr>
  </w:style>
  <w:style w:type="paragraph" w:styleId="ListNumber2">
    <w:name w:val="List Number 2"/>
    <w:basedOn w:val="Normal"/>
    <w:uiPriority w:val="99"/>
    <w:unhideWhenUsed/>
    <w:qFormat/>
    <w:rsid w:val="00B17AB6"/>
    <w:pPr>
      <w:numPr>
        <w:ilvl w:val="1"/>
        <w:numId w:val="19"/>
      </w:numPr>
      <w:contextualSpacing/>
    </w:pPr>
  </w:style>
  <w:style w:type="paragraph" w:styleId="ListNumber3">
    <w:name w:val="List Number 3"/>
    <w:basedOn w:val="Normal"/>
    <w:uiPriority w:val="99"/>
    <w:unhideWhenUsed/>
    <w:qFormat/>
    <w:rsid w:val="00B17AB6"/>
    <w:pPr>
      <w:numPr>
        <w:ilvl w:val="2"/>
        <w:numId w:val="19"/>
      </w:numPr>
      <w:contextualSpacing/>
    </w:pPr>
  </w:style>
  <w:style w:type="paragraph" w:styleId="ListNumber4">
    <w:name w:val="List Number 4"/>
    <w:basedOn w:val="Normal"/>
    <w:uiPriority w:val="99"/>
    <w:semiHidden/>
    <w:unhideWhenUsed/>
    <w:rsid w:val="00B17AB6"/>
    <w:pPr>
      <w:numPr>
        <w:ilvl w:val="3"/>
        <w:numId w:val="19"/>
      </w:numPr>
      <w:contextualSpacing/>
    </w:pPr>
  </w:style>
  <w:style w:type="paragraph" w:styleId="ListContinue2">
    <w:name w:val="List Continue 2"/>
    <w:basedOn w:val="Normal"/>
    <w:uiPriority w:val="99"/>
    <w:unhideWhenUsed/>
    <w:qFormat/>
    <w:rsid w:val="00B17AB6"/>
    <w:pPr>
      <w:ind w:left="566"/>
      <w:contextualSpacing/>
    </w:pPr>
  </w:style>
  <w:style w:type="paragraph" w:styleId="Subtitle">
    <w:name w:val="Subtitle"/>
    <w:basedOn w:val="Normal"/>
    <w:next w:val="Normal"/>
    <w:link w:val="SubtitleChar"/>
    <w:uiPriority w:val="79"/>
    <w:rsid w:val="003D37E6"/>
    <w:pPr>
      <w:numPr>
        <w:ilvl w:val="1"/>
      </w:numPr>
      <w:spacing w:after="160"/>
    </w:pPr>
    <w:rPr>
      <w:rFonts w:eastAsia="SimSun"/>
      <w:color w:val="5A5A5A"/>
      <w:spacing w:val="4"/>
    </w:rPr>
  </w:style>
  <w:style w:type="character" w:customStyle="1" w:styleId="SubtitleChar">
    <w:name w:val="Subtitle Char"/>
    <w:link w:val="Subtitle"/>
    <w:uiPriority w:val="79"/>
    <w:rsid w:val="00954C08"/>
    <w:rPr>
      <w:rFonts w:ascii="Gill Sans MT" w:eastAsia="SimSun" w:hAnsi="Gill Sans MT"/>
      <w:color w:val="5A5A5A"/>
      <w:spacing w:val="4"/>
      <w:sz w:val="22"/>
      <w:szCs w:val="22"/>
      <w:lang w:eastAsia="en-US"/>
    </w:rPr>
  </w:style>
  <w:style w:type="numbering" w:customStyle="1" w:styleId="LetterList">
    <w:name w:val="Letter List"/>
    <w:uiPriority w:val="99"/>
    <w:rsid w:val="003C15EB"/>
    <w:pPr>
      <w:numPr>
        <w:numId w:val="21"/>
      </w:numPr>
    </w:pPr>
  </w:style>
  <w:style w:type="paragraph" w:styleId="List">
    <w:name w:val="List"/>
    <w:basedOn w:val="Normal"/>
    <w:uiPriority w:val="99"/>
    <w:unhideWhenUsed/>
    <w:qFormat/>
    <w:rsid w:val="003C15EB"/>
    <w:pPr>
      <w:numPr>
        <w:numId w:val="21"/>
      </w:numPr>
      <w:contextualSpacing/>
    </w:pPr>
  </w:style>
  <w:style w:type="character" w:styleId="Strong">
    <w:name w:val="Strong"/>
    <w:uiPriority w:val="2"/>
    <w:qFormat/>
    <w:rsid w:val="00082A0F"/>
    <w:rPr>
      <w:rFonts w:ascii="Gill Sans MT" w:hAnsi="Gill Sans MT"/>
      <w:b/>
      <w:bCs/>
      <w:sz w:val="22"/>
    </w:rPr>
  </w:style>
  <w:style w:type="table" w:customStyle="1" w:styleId="TableGrid3">
    <w:name w:val="Table Grid3"/>
    <w:basedOn w:val="TableNormal"/>
    <w:next w:val="TableGrid"/>
    <w:uiPriority w:val="59"/>
    <w:rsid w:val="009119A6"/>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Highlight">
    <w:name w:val="Text Highlight"/>
    <w:uiPriority w:val="94"/>
    <w:qFormat/>
    <w:rsid w:val="001879E8"/>
    <w:rPr>
      <w:bdr w:val="none" w:sz="0" w:space="0" w:color="auto"/>
      <w:shd w:val="clear" w:color="auto" w:fill="F3F4F7"/>
      <w14:props3d w14:extrusionH="57150" w14:contourW="0" w14:prstMaterial="warmMatte">
        <w14:bevelT w14:w="82550" w14:h="38100" w14:prst="coolSlant"/>
      </w14:props3d>
    </w:rPr>
  </w:style>
  <w:style w:type="character" w:customStyle="1" w:styleId="DepartmentofEducation">
    <w:name w:val="Department of Education"/>
    <w:uiPriority w:val="94"/>
    <w:rsid w:val="00307F78"/>
    <w:rPr>
      <w:rFonts w:ascii="Gill Sans MT Std Light" w:hAnsi="Gill Sans MT Std Light"/>
      <w:sz w:val="22"/>
    </w:rPr>
  </w:style>
  <w:style w:type="paragraph" w:styleId="BalloonText">
    <w:name w:val="Balloon Text"/>
    <w:basedOn w:val="Normal"/>
    <w:link w:val="BalloonTextChar"/>
    <w:uiPriority w:val="99"/>
    <w:semiHidden/>
    <w:unhideWhenUsed/>
    <w:rsid w:val="00B44728"/>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B44728"/>
    <w:rPr>
      <w:rFonts w:ascii="Lucida Grande" w:hAnsi="Lucida Grande" w:cs="Lucida Grande"/>
      <w:spacing w:val="-2"/>
      <w:sz w:val="18"/>
      <w:szCs w:val="18"/>
    </w:rPr>
  </w:style>
  <w:style w:type="character" w:customStyle="1" w:styleId="Heading5Char">
    <w:name w:val="Heading 5 Char"/>
    <w:basedOn w:val="DefaultParagraphFont"/>
    <w:link w:val="Heading5"/>
    <w:uiPriority w:val="9"/>
    <w:semiHidden/>
    <w:rsid w:val="00FA369D"/>
    <w:rPr>
      <w:rFonts w:ascii="Gill Sans MT" w:eastAsiaTheme="majorEastAsia" w:hAnsi="Gill Sans MT" w:cstheme="majorBidi"/>
      <w:color w:val="39607A"/>
      <w:spacing w:val="-2"/>
      <w:sz w:val="22"/>
      <w:szCs w:val="22"/>
      <w:lang w:eastAsia="en-US"/>
    </w:rPr>
  </w:style>
  <w:style w:type="table" w:customStyle="1" w:styleId="GridTable41">
    <w:name w:val="Grid Table 41"/>
    <w:basedOn w:val="TableNormal"/>
    <w:next w:val="GridTable4"/>
    <w:uiPriority w:val="49"/>
    <w:rsid w:val="0000473C"/>
    <w:rPr>
      <w:rFonts w:ascii="Gill Sans MT" w:eastAsia="Calibri" w:hAnsi="Gill Sans MT"/>
      <w:sz w:val="22"/>
      <w:szCs w:val="22"/>
      <w:lang w:eastAsia="en-US"/>
    </w:rPr>
    <w:tblPr>
      <w:tblStyleRowBandSize w:val="1"/>
      <w:tblBorders>
        <w:top w:val="single" w:sz="4" w:space="0" w:color="39617B"/>
        <w:left w:val="single" w:sz="4" w:space="0" w:color="39617B"/>
        <w:bottom w:val="single" w:sz="4" w:space="0" w:color="39617B"/>
        <w:right w:val="single" w:sz="4" w:space="0" w:color="39617B"/>
        <w:insideH w:val="single" w:sz="4" w:space="0" w:color="39617B"/>
        <w:insideV w:val="single" w:sz="4" w:space="0" w:color="39617B"/>
      </w:tblBorders>
    </w:tblPr>
    <w:tcPr>
      <w:shd w:val="clear" w:color="auto" w:fill="FFFFFF" w:themeFill="background1"/>
      <w:vAlign w:val="center"/>
    </w:tcPr>
    <w:tblStylePr w:type="firstRow">
      <w:rPr>
        <w:rFonts w:ascii="Gill Sans MT" w:hAnsi="Gill Sans MT"/>
        <w:b w:val="0"/>
        <w:bCs/>
        <w:i w:val="0"/>
        <w:color w:val="FFFFFF"/>
        <w:sz w:val="24"/>
      </w:rPr>
      <w:tblPr/>
      <w:tcPr>
        <w:tcBorders>
          <w:top w:val="single" w:sz="4" w:space="0" w:color="294557"/>
          <w:left w:val="single" w:sz="4" w:space="0" w:color="294557"/>
          <w:bottom w:val="single" w:sz="4" w:space="0" w:color="294557"/>
          <w:right w:val="single" w:sz="4" w:space="0" w:color="294557"/>
          <w:insideH w:val="nil"/>
          <w:insideV w:val="nil"/>
        </w:tcBorders>
        <w:shd w:val="clear" w:color="auto" w:fill="294557"/>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Horz">
      <w:tblPr/>
      <w:tcPr>
        <w:shd w:val="clear" w:color="auto" w:fill="F3F4F7"/>
      </w:tcPr>
    </w:tblStylePr>
  </w:style>
  <w:style w:type="paragraph" w:styleId="FootnoteText">
    <w:name w:val="footnote text"/>
    <w:basedOn w:val="Normal"/>
    <w:link w:val="FootnoteTextChar"/>
    <w:uiPriority w:val="99"/>
    <w:semiHidden/>
    <w:unhideWhenUsed/>
    <w:rsid w:val="00FA369D"/>
    <w:pPr>
      <w:spacing w:before="0" w:after="0"/>
    </w:pPr>
    <w:rPr>
      <w:rFonts w:eastAsiaTheme="minorHAnsi" w:cstheme="minorBidi"/>
      <w:sz w:val="20"/>
      <w:szCs w:val="20"/>
    </w:rPr>
  </w:style>
  <w:style w:type="character" w:customStyle="1" w:styleId="FootnoteTextChar">
    <w:name w:val="Footnote Text Char"/>
    <w:basedOn w:val="DefaultParagraphFont"/>
    <w:link w:val="FootnoteText"/>
    <w:uiPriority w:val="99"/>
    <w:semiHidden/>
    <w:rsid w:val="00FA369D"/>
    <w:rPr>
      <w:rFonts w:ascii="Gill Sans MT" w:eastAsiaTheme="minorHAnsi" w:hAnsi="Gill Sans MT" w:cstheme="minorBidi"/>
      <w:spacing w:val="-2"/>
      <w:lang w:eastAsia="en-US"/>
    </w:rPr>
  </w:style>
  <w:style w:type="character" w:styleId="FootnoteReference">
    <w:name w:val="footnote reference"/>
    <w:basedOn w:val="DefaultParagraphFont"/>
    <w:uiPriority w:val="99"/>
    <w:semiHidden/>
    <w:unhideWhenUsed/>
    <w:rsid w:val="00FA369D"/>
    <w:rPr>
      <w:vertAlign w:val="superscript"/>
    </w:rPr>
  </w:style>
  <w:style w:type="table" w:styleId="GridTable4">
    <w:name w:val="Grid Table 4"/>
    <w:basedOn w:val="TableNormal"/>
    <w:uiPriority w:val="49"/>
    <w:rsid w:val="00FA369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odyText2">
    <w:name w:val="Body Text 2"/>
    <w:basedOn w:val="Normal"/>
    <w:link w:val="BodyText2Char"/>
    <w:rsid w:val="001A1165"/>
    <w:pPr>
      <w:spacing w:before="0" w:after="0"/>
    </w:pPr>
    <w:rPr>
      <w:rFonts w:ascii="Arial" w:eastAsia="Times New Roman" w:hAnsi="Arial" w:cs="Arial"/>
      <w:spacing w:val="0"/>
      <w:sz w:val="20"/>
      <w:szCs w:val="20"/>
    </w:rPr>
  </w:style>
  <w:style w:type="character" w:customStyle="1" w:styleId="BodyText2Char">
    <w:name w:val="Body Text 2 Char"/>
    <w:basedOn w:val="DefaultParagraphFont"/>
    <w:link w:val="BodyText2"/>
    <w:rsid w:val="001A1165"/>
    <w:rPr>
      <w:rFonts w:ascii="Arial" w:eastAsia="Times New Roman" w:hAnsi="Arial" w:cs="Arial"/>
      <w:lang w:eastAsia="en-US"/>
    </w:rPr>
  </w:style>
  <w:style w:type="paragraph" w:styleId="NormalWeb">
    <w:name w:val="Normal (Web)"/>
    <w:aliases w:val="Normal (Web) Char,Normal (Web) Char1 Char Char,Normal (Web) Char Char Char Char,Normal (Web) Char Char1,Normal (Web) Char1 Char,Normal (Web) Char Char Char"/>
    <w:basedOn w:val="Normal"/>
    <w:uiPriority w:val="99"/>
    <w:qFormat/>
    <w:rsid w:val="00360CDB"/>
    <w:pPr>
      <w:spacing w:before="100" w:beforeAutospacing="1" w:after="100" w:afterAutospacing="1"/>
    </w:pPr>
    <w:rPr>
      <w:rFonts w:eastAsia="Times New Roman"/>
      <w:spacing w:val="0"/>
      <w:sz w:val="24"/>
      <w:szCs w:val="24"/>
      <w:lang w:val="en-US"/>
    </w:rPr>
  </w:style>
  <w:style w:type="character" w:customStyle="1" w:styleId="ListParagraphChar">
    <w:name w:val="List Paragraph Char"/>
    <w:aliases w:val="Bullet point Char,CV text Char,Dot pt Char,F5 List Paragraph Char,FooterText Char,L Char,List Paragraph1 Char,List Paragraph11 Char,List Paragraph111 Char,List Paragraph2 Char,Medium Grid 1 - Accent 21 Char,NAST Quote Char,列 Char"/>
    <w:basedOn w:val="DefaultParagraphFont"/>
    <w:link w:val="ListParagraph"/>
    <w:uiPriority w:val="34"/>
    <w:locked/>
    <w:rsid w:val="00360CDB"/>
    <w:rPr>
      <w:rFonts w:ascii="Gill Sans MT" w:hAnsi="Gill Sans MT"/>
      <w:spacing w:val="-2"/>
      <w:sz w:val="22"/>
      <w:szCs w:val="22"/>
      <w:lang w:eastAsia="en-US"/>
    </w:rPr>
  </w:style>
  <w:style w:type="character" w:styleId="CommentReference">
    <w:name w:val="annotation reference"/>
    <w:basedOn w:val="DefaultParagraphFont"/>
    <w:uiPriority w:val="99"/>
    <w:semiHidden/>
    <w:unhideWhenUsed/>
    <w:rsid w:val="009456F9"/>
    <w:rPr>
      <w:sz w:val="16"/>
      <w:szCs w:val="16"/>
    </w:rPr>
  </w:style>
  <w:style w:type="paragraph" w:styleId="CommentText">
    <w:name w:val="annotation text"/>
    <w:basedOn w:val="Normal"/>
    <w:link w:val="CommentTextChar"/>
    <w:uiPriority w:val="99"/>
    <w:semiHidden/>
    <w:unhideWhenUsed/>
    <w:rsid w:val="009456F9"/>
    <w:pPr>
      <w:spacing w:before="0" w:after="160"/>
    </w:pPr>
    <w:rPr>
      <w:rFonts w:asciiTheme="minorHAnsi" w:eastAsiaTheme="minorHAnsi" w:hAnsiTheme="minorHAnsi" w:cstheme="minorBidi"/>
      <w:spacing w:val="0"/>
      <w:sz w:val="20"/>
      <w:szCs w:val="20"/>
    </w:rPr>
  </w:style>
  <w:style w:type="character" w:customStyle="1" w:styleId="CommentTextChar">
    <w:name w:val="Comment Text Char"/>
    <w:basedOn w:val="DefaultParagraphFont"/>
    <w:link w:val="CommentText"/>
    <w:uiPriority w:val="99"/>
    <w:semiHidden/>
    <w:rsid w:val="009456F9"/>
    <w:rPr>
      <w:rFonts w:asciiTheme="minorHAnsi" w:eastAsiaTheme="minorHAnsi" w:hAnsiTheme="minorHAnsi" w:cstheme="minorBidi"/>
      <w:lang w:eastAsia="en-US"/>
    </w:rPr>
  </w:style>
  <w:style w:type="table" w:customStyle="1" w:styleId="TableGrid1">
    <w:name w:val="Table Grid1"/>
    <w:basedOn w:val="TableNormal"/>
    <w:next w:val="TableGrid"/>
    <w:rsid w:val="003772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6485">
      <w:bodyDiv w:val="1"/>
      <w:marLeft w:val="0"/>
      <w:marRight w:val="0"/>
      <w:marTop w:val="0"/>
      <w:marBottom w:val="0"/>
      <w:divBdr>
        <w:top w:val="none" w:sz="0" w:space="0" w:color="auto"/>
        <w:left w:val="none" w:sz="0" w:space="0" w:color="auto"/>
        <w:bottom w:val="none" w:sz="0" w:space="0" w:color="auto"/>
        <w:right w:val="none" w:sz="0" w:space="0" w:color="auto"/>
      </w:divBdr>
    </w:div>
    <w:div w:id="436369844">
      <w:bodyDiv w:val="1"/>
      <w:marLeft w:val="0"/>
      <w:marRight w:val="0"/>
      <w:marTop w:val="0"/>
      <w:marBottom w:val="0"/>
      <w:divBdr>
        <w:top w:val="none" w:sz="0" w:space="0" w:color="auto"/>
        <w:left w:val="none" w:sz="0" w:space="0" w:color="auto"/>
        <w:bottom w:val="none" w:sz="0" w:space="0" w:color="auto"/>
        <w:right w:val="none" w:sz="0" w:space="0" w:color="auto"/>
      </w:divBdr>
    </w:div>
    <w:div w:id="1197424995">
      <w:bodyDiv w:val="1"/>
      <w:marLeft w:val="0"/>
      <w:marRight w:val="0"/>
      <w:marTop w:val="0"/>
      <w:marBottom w:val="0"/>
      <w:divBdr>
        <w:top w:val="none" w:sz="0" w:space="0" w:color="auto"/>
        <w:left w:val="none" w:sz="0" w:space="0" w:color="auto"/>
        <w:bottom w:val="none" w:sz="0" w:space="0" w:color="auto"/>
        <w:right w:val="none" w:sz="0" w:space="0" w:color="auto"/>
      </w:divBdr>
    </w:div>
    <w:div w:id="1225336611">
      <w:bodyDiv w:val="1"/>
      <w:marLeft w:val="0"/>
      <w:marRight w:val="0"/>
      <w:marTop w:val="0"/>
      <w:marBottom w:val="0"/>
      <w:divBdr>
        <w:top w:val="none" w:sz="0" w:space="0" w:color="auto"/>
        <w:left w:val="none" w:sz="0" w:space="0" w:color="auto"/>
        <w:bottom w:val="none" w:sz="0" w:space="0" w:color="auto"/>
        <w:right w:val="none" w:sz="0" w:space="0" w:color="auto"/>
      </w:divBdr>
      <w:divsChild>
        <w:div w:id="1296764118">
          <w:marLeft w:val="0"/>
          <w:marRight w:val="0"/>
          <w:marTop w:val="0"/>
          <w:marBottom w:val="0"/>
          <w:divBdr>
            <w:top w:val="none" w:sz="0" w:space="0" w:color="auto"/>
            <w:left w:val="none" w:sz="0" w:space="0" w:color="auto"/>
            <w:bottom w:val="none" w:sz="0" w:space="0" w:color="auto"/>
            <w:right w:val="none" w:sz="0" w:space="0" w:color="auto"/>
          </w:divBdr>
        </w:div>
        <w:div w:id="1664893338">
          <w:marLeft w:val="0"/>
          <w:marRight w:val="0"/>
          <w:marTop w:val="0"/>
          <w:marBottom w:val="0"/>
          <w:divBdr>
            <w:top w:val="none" w:sz="0" w:space="0" w:color="auto"/>
            <w:left w:val="none" w:sz="0" w:space="0" w:color="auto"/>
            <w:bottom w:val="none" w:sz="0" w:space="0" w:color="auto"/>
            <w:right w:val="none" w:sz="0" w:space="0" w:color="auto"/>
          </w:divBdr>
        </w:div>
        <w:div w:id="1991670487">
          <w:marLeft w:val="0"/>
          <w:marRight w:val="0"/>
          <w:marTop w:val="0"/>
          <w:marBottom w:val="0"/>
          <w:divBdr>
            <w:top w:val="none" w:sz="0" w:space="0" w:color="auto"/>
            <w:left w:val="none" w:sz="0" w:space="0" w:color="auto"/>
            <w:bottom w:val="none" w:sz="0" w:space="0" w:color="auto"/>
            <w:right w:val="none" w:sz="0" w:space="0" w:color="auto"/>
          </w:divBdr>
        </w:div>
      </w:divsChild>
    </w:div>
    <w:div w:id="1443957571">
      <w:bodyDiv w:val="1"/>
      <w:marLeft w:val="0"/>
      <w:marRight w:val="0"/>
      <w:marTop w:val="0"/>
      <w:marBottom w:val="0"/>
      <w:divBdr>
        <w:top w:val="none" w:sz="0" w:space="0" w:color="auto"/>
        <w:left w:val="none" w:sz="0" w:space="0" w:color="auto"/>
        <w:bottom w:val="none" w:sz="0" w:space="0" w:color="auto"/>
        <w:right w:val="none" w:sz="0" w:space="0" w:color="auto"/>
      </w:divBdr>
      <w:divsChild>
        <w:div w:id="298993447">
          <w:marLeft w:val="0"/>
          <w:marRight w:val="0"/>
          <w:marTop w:val="0"/>
          <w:marBottom w:val="0"/>
          <w:divBdr>
            <w:top w:val="none" w:sz="0" w:space="0" w:color="auto"/>
            <w:left w:val="none" w:sz="0" w:space="0" w:color="auto"/>
            <w:bottom w:val="none" w:sz="0" w:space="0" w:color="auto"/>
            <w:right w:val="none" w:sz="0" w:space="0" w:color="auto"/>
          </w:divBdr>
        </w:div>
        <w:div w:id="993099307">
          <w:marLeft w:val="0"/>
          <w:marRight w:val="0"/>
          <w:marTop w:val="0"/>
          <w:marBottom w:val="0"/>
          <w:divBdr>
            <w:top w:val="none" w:sz="0" w:space="0" w:color="auto"/>
            <w:left w:val="none" w:sz="0" w:space="0" w:color="auto"/>
            <w:bottom w:val="none" w:sz="0" w:space="0" w:color="auto"/>
            <w:right w:val="none" w:sz="0" w:space="0" w:color="auto"/>
          </w:divBdr>
        </w:div>
        <w:div w:id="1538352084">
          <w:marLeft w:val="0"/>
          <w:marRight w:val="0"/>
          <w:marTop w:val="0"/>
          <w:marBottom w:val="0"/>
          <w:divBdr>
            <w:top w:val="none" w:sz="0" w:space="0" w:color="auto"/>
            <w:left w:val="none" w:sz="0" w:space="0" w:color="auto"/>
            <w:bottom w:val="none" w:sz="0" w:space="0" w:color="auto"/>
            <w:right w:val="none" w:sz="0" w:space="0" w:color="auto"/>
          </w:divBdr>
        </w:div>
      </w:divsChild>
    </w:div>
    <w:div w:id="1731074491">
      <w:bodyDiv w:val="1"/>
      <w:marLeft w:val="0"/>
      <w:marRight w:val="0"/>
      <w:marTop w:val="0"/>
      <w:marBottom w:val="0"/>
      <w:divBdr>
        <w:top w:val="none" w:sz="0" w:space="0" w:color="auto"/>
        <w:left w:val="none" w:sz="0" w:space="0" w:color="auto"/>
        <w:bottom w:val="none" w:sz="0" w:space="0" w:color="auto"/>
        <w:right w:val="none" w:sz="0" w:space="0" w:color="auto"/>
      </w:divBdr>
    </w:div>
    <w:div w:id="182308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g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ducation.tas.gov.au/documentcentre/Documents/Conditions-of-Use-Policy-for-All-Users-of-Information-and-Communication-Technology.pdf"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ac.tas.gov.au/divisions/ssmo"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EF23C61B3C1F405385CB425B82330C29"/>
        <w:category>
          <w:name w:val="General"/>
          <w:gallery w:val="placeholder"/>
        </w:category>
        <w:types>
          <w:type w:val="bbPlcHdr"/>
        </w:types>
        <w:behaviors>
          <w:behavior w:val="content"/>
        </w:behaviors>
        <w:guid w:val="{FD0A19FC-14BA-4C6E-930D-6D6189F9E680}"/>
      </w:docPartPr>
      <w:docPartBody>
        <w:p w:rsidR="00B74F1B" w:rsidRDefault="0033313F">
          <w:pPr>
            <w:pStyle w:val="EF23C61B3C1F405385CB425B82330C29"/>
          </w:pPr>
          <w:r w:rsidRPr="00370966">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w:altName w:val="Calibri"/>
    <w:charset w:val="B1"/>
    <w:family w:val="swiss"/>
    <w:pitch w:val="variable"/>
    <w:sig w:usb0="A0002A67" w:usb1="00000000" w:usb2="00000000" w:usb3="00000000" w:csb0="000001F7" w:csb1="00000000"/>
  </w:font>
  <w:font w:name="Gill Sans MT Std Light">
    <w:panose1 w:val="020B03020201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imHei">
    <w:altName w:val="黑体"/>
    <w:panose1 w:val="02010600030101010101"/>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13F"/>
    <w:rsid w:val="0011468F"/>
    <w:rsid w:val="0016311B"/>
    <w:rsid w:val="001824BB"/>
    <w:rsid w:val="0033313F"/>
    <w:rsid w:val="00385696"/>
    <w:rsid w:val="00837084"/>
    <w:rsid w:val="009243E4"/>
    <w:rsid w:val="00B74F1B"/>
    <w:rsid w:val="00F00AE1"/>
    <w:rsid w:val="00FF565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Pr>
      <w:color w:val="808080"/>
    </w:rPr>
  </w:style>
  <w:style w:type="paragraph" w:customStyle="1" w:styleId="EF23C61B3C1F405385CB425B82330C29">
    <w:name w:val="EF23C61B3C1F405385CB425B82330C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5E7B8C92C39A943B16F03E83A320305" ma:contentTypeVersion="13" ma:contentTypeDescription="Create a new document." ma:contentTypeScope="" ma:versionID="a3715ee12ad71a25f84d0259010a3d01">
  <xsd:schema xmlns:xsd="http://www.w3.org/2001/XMLSchema" xmlns:xs="http://www.w3.org/2001/XMLSchema" xmlns:p="http://schemas.microsoft.com/office/2006/metadata/properties" xmlns:ns3="7c6c4b8c-a9c7-43ad-a135-c1fadd91b193" xmlns:ns4="93914aac-18ce-4482-8352-4e0afc5ba658" targetNamespace="http://schemas.microsoft.com/office/2006/metadata/properties" ma:root="true" ma:fieldsID="65eb18fa9c3089c1e1fbbaef2045600e" ns3:_="" ns4:_="">
    <xsd:import namespace="7c6c4b8c-a9c7-43ad-a135-c1fadd91b193"/>
    <xsd:import namespace="93914aac-18ce-4482-8352-4e0afc5ba658"/>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6c4b8c-a9c7-43ad-a135-c1fadd91b193"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14aac-18ce-4482-8352-4e0afc5ba658"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7c6c4b8c-a9c7-43ad-a135-c1fadd91b193" xsi:nil="true"/>
  </documentManagement>
</p:properties>
</file>

<file path=customXml/itemProps1.xml><?xml version="1.0" encoding="utf-8"?>
<ds:datastoreItem xmlns:ds="http://schemas.openxmlformats.org/officeDocument/2006/customXml" ds:itemID="{2F97C4AF-7DFD-4808-9EA7-7AD6B74F7556}">
  <ds:schemaRefs>
    <ds:schemaRef ds:uri="http://schemas.microsoft.com/sharepoint/v3/contenttype/forms"/>
  </ds:schemaRefs>
</ds:datastoreItem>
</file>

<file path=customXml/itemProps2.xml><?xml version="1.0" encoding="utf-8"?>
<ds:datastoreItem xmlns:ds="http://schemas.openxmlformats.org/officeDocument/2006/customXml" ds:itemID="{92E662E9-C969-401D-8C47-7CEF6BC72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6c4b8c-a9c7-43ad-a135-c1fadd91b193"/>
    <ds:schemaRef ds:uri="93914aac-18ce-4482-8352-4e0afc5ba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84BAF-F901-450E-9D2A-976946BF76A0}">
  <ds:schemaRefs>
    <ds:schemaRef ds:uri="http://schemas.openxmlformats.org/officeDocument/2006/bibliography"/>
  </ds:schemaRefs>
</ds:datastoreItem>
</file>

<file path=customXml/itemProps4.xml><?xml version="1.0" encoding="utf-8"?>
<ds:datastoreItem xmlns:ds="http://schemas.openxmlformats.org/officeDocument/2006/customXml" ds:itemID="{AAAEA59A-232E-4C11-A59E-25F44E283144}">
  <ds:schemaRefs>
    <ds:schemaRef ds:uri="http://schemas.microsoft.com/office/2006/metadata/properties"/>
    <ds:schemaRef ds:uri="http://schemas.microsoft.com/office/infopath/2007/PartnerControls"/>
    <ds:schemaRef ds:uri="7c6c4b8c-a9c7-43ad-a135-c1fadd91b19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1881</Words>
  <Characters>10725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Position Title</vt:lpstr>
    </vt:vector>
  </TitlesOfParts>
  <Company>Department of Education</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Assistant - MDT</dc:title>
  <dc:subject/>
  <dc:creator>Dinnessen, Cameron</dc:creator>
  <cp:keywords/>
  <dc:description/>
  <cp:lastModifiedBy>Campbell-Graham, James</cp:lastModifiedBy>
  <cp:revision>14</cp:revision>
  <cp:lastPrinted>2022-11-17T06:29:00Z</cp:lastPrinted>
  <dcterms:created xsi:type="dcterms:W3CDTF">2024-06-21T03:39:00Z</dcterms:created>
  <dcterms:modified xsi:type="dcterms:W3CDTF">2024-06-25T02:07:00Z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0x01010035E7B8C92C39A943B16F03E83A320305</vt:lpwstr>
  </property>
  <property fmtid="{D5CDD505-2E9C-101B-9397-08002B2CF9AE}" pid="3" name="_dlc_DocIdItemGuid">
    <vt:lpwstr>c14f00b4-ec17-40fc-a818-d99170b2def0</vt:lpwstr>
  </property>
  <property fmtid="{D5CDD505-2E9C-101B-9397-08002B2CF9AE}" pid="4" name="Audience1">
    <vt:lpwstr>69;#Staff|5334ce17-5483-4202-bd91-d920329f5a8a</vt:lpwstr>
  </property>
  <property fmtid="{D5CDD505-2E9C-101B-9397-08002B2CF9AE}" pid="5" name="Business Unit">
    <vt:lpwstr>83;#Strategic Marketing Communications and Media|f6d9077c-8163-46d2-832d-7663a09bc4db</vt:lpwstr>
  </property>
  <property fmtid="{D5CDD505-2E9C-101B-9397-08002B2CF9AE}" pid="6" name="TaxKeyword">
    <vt:lpwstr/>
  </property>
  <property fmtid="{D5CDD505-2E9C-101B-9397-08002B2CF9AE}" pid="7" name="DoE Template Topics">
    <vt:lpwstr>2179;#DoE - General|f9060b02-02e3-440b-b60d-341854c3ce04</vt:lpwstr>
  </property>
  <property fmtid="{D5CDD505-2E9C-101B-9397-08002B2CF9AE}" pid="8" name="Template Category">
    <vt:lpwstr>4977;#DoE Brand - Designed Templates|0a854b76-3f9e-4adf-8e49-eb04dbc7eecc</vt:lpwstr>
  </property>
  <property fmtid="{D5CDD505-2E9C-101B-9397-08002B2CF9AE}" pid="9" name="Division">
    <vt:lpwstr>3;#Strategy and Performance|64554304-9658-4477-8215-887b6d4fcbb5</vt:lpwstr>
  </property>
  <property fmtid="{D5CDD505-2E9C-101B-9397-08002B2CF9AE}" pid="10" name="Document Status">
    <vt:lpwstr>4;#Live|bc977ed0-005e-4690-a3b4-310d5986bcf0</vt:lpwstr>
  </property>
  <property fmtid="{D5CDD505-2E9C-101B-9397-08002B2CF9AE}" pid="11" name="DoE Document Type">
    <vt:lpwstr>28;#Template|85897c92-c882-4165-879a-2f460318d4ff</vt:lpwstr>
  </property>
  <property fmtid="{D5CDD505-2E9C-101B-9397-08002B2CF9AE}" pid="12" name="Audience - Content Manager">
    <vt:lpwstr>;#Staff;#</vt:lpwstr>
  </property>
  <property fmtid="{D5CDD505-2E9C-101B-9397-08002B2CF9AE}" pid="13" name="Sub_x0020_Category">
    <vt:lpwstr/>
  </property>
  <property fmtid="{D5CDD505-2E9C-101B-9397-08002B2CF9AE}" pid="14" name="i6e9c3b3fb6741098ef9fbc5ae984e01">
    <vt:lpwstr/>
  </property>
  <property fmtid="{D5CDD505-2E9C-101B-9397-08002B2CF9AE}" pid="15" name="DoE Strategic Plan Topics">
    <vt:lpwstr/>
  </property>
  <property fmtid="{D5CDD505-2E9C-101B-9397-08002B2CF9AE}" pid="16" name="Snapshot Category">
    <vt:lpwstr/>
  </property>
  <property fmtid="{D5CDD505-2E9C-101B-9397-08002B2CF9AE}" pid="17" name="Topic">
    <vt:lpwstr/>
  </property>
  <property fmtid="{D5CDD505-2E9C-101B-9397-08002B2CF9AE}" pid="18" name="j727237256e34e7f80ae69530d2a565d">
    <vt:lpwstr/>
  </property>
  <property fmtid="{D5CDD505-2E9C-101B-9397-08002B2CF9AE}" pid="19" name="TAS DoE Category">
    <vt:lpwstr/>
  </property>
  <property fmtid="{D5CDD505-2E9C-101B-9397-08002B2CF9AE}" pid="20" name="a1c4f6224d154fedbb480523bb53bb66">
    <vt:lpwstr/>
  </property>
  <property fmtid="{D5CDD505-2E9C-101B-9397-08002B2CF9AE}" pid="21" name="dcb2640943484fe9b8fca50e77597933">
    <vt:lpwstr>DoE Brand - Designed Templates|0a854b76-3f9e-4adf-8e49-eb04dbc7eecc</vt:lpwstr>
  </property>
  <property fmtid="{D5CDD505-2E9C-101B-9397-08002B2CF9AE}" pid="22" name="TAS_x0020_DoE_x0020_Category">
    <vt:lpwstr/>
  </property>
  <property fmtid="{D5CDD505-2E9C-101B-9397-08002B2CF9AE}" pid="23" name="Teacher_x0020_Learning_x0020_Centre_x0020_Category">
    <vt:lpwstr/>
  </property>
  <property fmtid="{D5CDD505-2E9C-101B-9397-08002B2CF9AE}" pid="24" name="Snapshot_x0020_Category">
    <vt:lpwstr/>
  </property>
  <property fmtid="{D5CDD505-2E9C-101B-9397-08002B2CF9AE}" pid="25" name="n5587f6a348f4de8ab3182c36b739ec6">
    <vt:lpwstr/>
  </property>
  <property fmtid="{D5CDD505-2E9C-101B-9397-08002B2CF9AE}" pid="26" name="Sub Category">
    <vt:lpwstr/>
  </property>
  <property fmtid="{D5CDD505-2E9C-101B-9397-08002B2CF9AE}" pid="27" name="DoE_x0020_Strategic_x0020_Plan_x0020_Topics">
    <vt:lpwstr/>
  </property>
  <property fmtid="{D5CDD505-2E9C-101B-9397-08002B2CF9AE}" pid="28" name="l840ed7ca75046469cea8eb94f5ddcb7">
    <vt:lpwstr/>
  </property>
  <property fmtid="{D5CDD505-2E9C-101B-9397-08002B2CF9AE}" pid="29" name="Legislation0">
    <vt:lpwstr>&lt;div title="_schemaversion" id="_3"&gt;
  &lt;div title="_view"&gt;
    &lt;span title="_columns"&gt;1&lt;/span&gt;
    &lt;span title="_linkstyle"&gt;&lt;/span&gt;
    &lt;span title="_groupstyle"&gt;&lt;/span&gt;
  &lt;/div&gt;
&lt;/div&gt;</vt:lpwstr>
  </property>
  <property fmtid="{D5CDD505-2E9C-101B-9397-08002B2CF9AE}" pid="30" name="Teacher Learning Centre Category">
    <vt:lpwstr/>
  </property>
  <property fmtid="{D5CDD505-2E9C-101B-9397-08002B2CF9AE}" pid="31" name="Subject Title">
    <vt:lpwstr/>
  </property>
  <property fmtid="{D5CDD505-2E9C-101B-9397-08002B2CF9AE}" pid="32" name="Year">
    <vt:lpwstr/>
  </property>
  <property fmtid="{D5CDD505-2E9C-101B-9397-08002B2CF9AE}" pid="33" name="Document Category">
    <vt:lpwstr>38;#Curriculum and learning|9abadc19-2d0a-41d5-a05b-293277843ee0</vt:lpwstr>
  </property>
  <property fmtid="{D5CDD505-2E9C-101B-9397-08002B2CF9AE}" pid="34" name="b5a660e2555540328d9f084305c28a7f">
    <vt:lpwstr/>
  </property>
  <property fmtid="{D5CDD505-2E9C-101B-9397-08002B2CF9AE}" pid="35" name="b85bbc721aa94cb2b422cc2232ef3687">
    <vt:lpwstr/>
  </property>
</Properties>
</file>