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color w:val="001947" w:themeColor="accent6"/>
          <w:sz w:val="48"/>
          <w:szCs w:val="48"/>
        </w:rPr>
        <w:alias w:val="Title"/>
        <w:tag w:val=""/>
        <w:id w:val="1716622775"/>
        <w:placeholder>
          <w:docPart w:val="D9BA0F0A947A4B8DBDEEBF88335EDB0D"/>
        </w:placeholder>
        <w:dataBinding w:prefixMappings="xmlns:ns0='http://purl.org/dc/elements/1.1/' xmlns:ns1='http://schemas.openxmlformats.org/package/2006/metadata/core-properties' " w:xpath="/ns1:coreProperties[1]/ns0:title[1]" w:storeItemID="{6C3C8BC8-F283-45AE-878A-BAB7291924A1}"/>
        <w:text/>
      </w:sdtPr>
      <w:sdtContent>
        <w:p w14:paraId="65953654" w14:textId="568A6F26" w:rsidR="009D6E8A" w:rsidRPr="00274CC1" w:rsidRDefault="000918C1" w:rsidP="00556BF2">
          <w:pPr>
            <w:pStyle w:val="Title"/>
            <w:spacing w:after="120" w:line="288" w:lineRule="auto"/>
            <w:contextualSpacing w:val="0"/>
            <w:jc w:val="both"/>
            <w:rPr>
              <w:color w:val="001947" w:themeColor="accent6"/>
              <w:sz w:val="48"/>
              <w:szCs w:val="48"/>
            </w:rPr>
          </w:pPr>
          <w:r>
            <w:rPr>
              <w:color w:val="001947" w:themeColor="accent6"/>
              <w:sz w:val="48"/>
              <w:szCs w:val="48"/>
            </w:rPr>
            <w:t>State Library and Archives – Librarian</w:t>
          </w:r>
        </w:p>
      </w:sdtContent>
    </w:sdt>
    <w:bookmarkStart w:id="0" w:name="_Toc503689211" w:displacedByCustomXml="prev"/>
    <w:tbl>
      <w:tblPr>
        <w:tblStyle w:val="DECYPReportTableStyle1"/>
        <w:tblW w:w="9692" w:type="dxa"/>
        <w:tblLook w:val="04A0" w:firstRow="1" w:lastRow="0" w:firstColumn="1" w:lastColumn="0" w:noHBand="0" w:noVBand="1"/>
      </w:tblPr>
      <w:tblGrid>
        <w:gridCol w:w="3152"/>
        <w:gridCol w:w="1694"/>
        <w:gridCol w:w="4846"/>
      </w:tblGrid>
      <w:tr w:rsidR="009D6E8A" w14:paraId="14B9FEE0" w14:textId="77777777" w:rsidTr="00D26002">
        <w:trPr>
          <w:cnfStyle w:val="100000000000" w:firstRow="1" w:lastRow="0" w:firstColumn="0" w:lastColumn="0" w:oddVBand="0" w:evenVBand="0" w:oddHBand="0" w:evenHBand="0" w:firstRowFirstColumn="0" w:firstRowLastColumn="0" w:lastRowFirstColumn="0" w:lastRowLastColumn="0"/>
          <w:trHeight w:val="475"/>
        </w:trPr>
        <w:tc>
          <w:tcPr>
            <w:tcW w:w="4846" w:type="dxa"/>
            <w:gridSpan w:val="2"/>
          </w:tcPr>
          <w:p w14:paraId="285233AC" w14:textId="77777777" w:rsidR="009D6E8A" w:rsidRPr="0057614B" w:rsidRDefault="009D6E8A" w:rsidP="00556BF2">
            <w:pPr>
              <w:spacing w:after="120"/>
              <w:jc w:val="both"/>
              <w:rPr>
                <w:bCs/>
                <w:sz w:val="28"/>
                <w:szCs w:val="28"/>
              </w:rPr>
            </w:pPr>
            <w:r w:rsidRPr="00E8310E">
              <w:rPr>
                <w:color w:val="001947" w:themeColor="accent6"/>
                <w:sz w:val="28"/>
                <w:szCs w:val="28"/>
              </w:rPr>
              <w:t xml:space="preserve">STATEMENT OF DUTIES </w:t>
            </w:r>
          </w:p>
        </w:tc>
        <w:tc>
          <w:tcPr>
            <w:tcW w:w="4846" w:type="dxa"/>
          </w:tcPr>
          <w:p w14:paraId="74950A53" w14:textId="6BC84B8A" w:rsidR="009D6E8A" w:rsidRPr="0057614B" w:rsidRDefault="00C462B7" w:rsidP="00556BF2">
            <w:pPr>
              <w:spacing w:after="120"/>
              <w:jc w:val="right"/>
              <w:rPr>
                <w:sz w:val="28"/>
                <w:szCs w:val="28"/>
              </w:rPr>
            </w:pPr>
            <w:r>
              <w:rPr>
                <w:color w:val="001947" w:themeColor="accent6"/>
                <w:sz w:val="28"/>
                <w:szCs w:val="28"/>
              </w:rPr>
              <w:t>february</w:t>
            </w:r>
            <w:r w:rsidR="00D2771F" w:rsidRPr="00E8310E">
              <w:rPr>
                <w:color w:val="001947" w:themeColor="accent6"/>
                <w:sz w:val="28"/>
                <w:szCs w:val="28"/>
              </w:rPr>
              <w:t xml:space="preserve"> </w:t>
            </w:r>
            <w:r>
              <w:rPr>
                <w:color w:val="001947" w:themeColor="accent6"/>
                <w:sz w:val="28"/>
                <w:szCs w:val="28"/>
              </w:rPr>
              <w:t>2025</w:t>
            </w:r>
          </w:p>
        </w:tc>
      </w:tr>
      <w:tr w:rsidR="00D2771F" w14:paraId="15ECA48D" w14:textId="77777777" w:rsidTr="00556BF2">
        <w:trPr>
          <w:trHeight w:val="385"/>
        </w:trPr>
        <w:tc>
          <w:tcPr>
            <w:tcW w:w="3152" w:type="dxa"/>
            <w:vAlign w:val="center"/>
          </w:tcPr>
          <w:p w14:paraId="3E73A06E" w14:textId="77777777" w:rsidR="00D2771F" w:rsidRPr="00C462B7" w:rsidRDefault="00D2771F" w:rsidP="00556BF2">
            <w:pPr>
              <w:pStyle w:val="TableBodyText"/>
              <w:spacing w:after="120" w:line="240" w:lineRule="auto"/>
              <w:rPr>
                <w:sz w:val="24"/>
                <w:szCs w:val="24"/>
              </w:rPr>
            </w:pPr>
            <w:r w:rsidRPr="00C462B7">
              <w:rPr>
                <w:sz w:val="24"/>
                <w:szCs w:val="24"/>
              </w:rPr>
              <w:t>Number</w:t>
            </w:r>
          </w:p>
        </w:tc>
        <w:tc>
          <w:tcPr>
            <w:tcW w:w="6540" w:type="dxa"/>
            <w:gridSpan w:val="2"/>
            <w:vAlign w:val="center"/>
          </w:tcPr>
          <w:p w14:paraId="74DE799E" w14:textId="64786277" w:rsidR="00D2771F" w:rsidRPr="00C462B7" w:rsidRDefault="00C462B7" w:rsidP="00556BF2">
            <w:pPr>
              <w:pStyle w:val="TableBodyText"/>
              <w:spacing w:after="120" w:line="240" w:lineRule="auto"/>
              <w:rPr>
                <w:sz w:val="24"/>
                <w:szCs w:val="24"/>
              </w:rPr>
            </w:pPr>
            <w:r w:rsidRPr="00C462B7">
              <w:rPr>
                <w:sz w:val="24"/>
                <w:szCs w:val="24"/>
              </w:rPr>
              <w:t>Generic</w:t>
            </w:r>
          </w:p>
        </w:tc>
      </w:tr>
      <w:tr w:rsidR="00D2771F" w14:paraId="23C947C6" w14:textId="77777777" w:rsidTr="00D2771F">
        <w:trPr>
          <w:cnfStyle w:val="000000010000" w:firstRow="0" w:lastRow="0" w:firstColumn="0" w:lastColumn="0" w:oddVBand="0" w:evenVBand="0" w:oddHBand="0" w:evenHBand="1" w:firstRowFirstColumn="0" w:firstRowLastColumn="0" w:lastRowFirstColumn="0" w:lastRowLastColumn="0"/>
          <w:trHeight w:val="362"/>
        </w:trPr>
        <w:tc>
          <w:tcPr>
            <w:tcW w:w="3152" w:type="dxa"/>
          </w:tcPr>
          <w:p w14:paraId="32717C55" w14:textId="77777777" w:rsidR="00D2771F" w:rsidRPr="00C462B7" w:rsidRDefault="00D2771F" w:rsidP="00556BF2">
            <w:pPr>
              <w:pStyle w:val="TableBodyText"/>
              <w:spacing w:after="120" w:line="240" w:lineRule="auto"/>
              <w:jc w:val="both"/>
              <w:rPr>
                <w:sz w:val="24"/>
                <w:szCs w:val="24"/>
              </w:rPr>
            </w:pPr>
            <w:r w:rsidRPr="00C462B7">
              <w:rPr>
                <w:sz w:val="24"/>
                <w:szCs w:val="24"/>
              </w:rPr>
              <w:t>Portfolio</w:t>
            </w:r>
          </w:p>
        </w:tc>
        <w:sdt>
          <w:sdtPr>
            <w:rPr>
              <w:sz w:val="24"/>
              <w:szCs w:val="24"/>
            </w:rPr>
            <w:id w:val="-1794978893"/>
            <w:placeholder>
              <w:docPart w:val="6F52ED0934D545BEA6AAF00277A3710B"/>
            </w:placeholder>
            <w:dropDownList>
              <w:listItem w:value="Choose an item."/>
              <w:listItem w:displayText="Business Operations and Support" w:value="Business Operations and Support"/>
              <w:listItem w:displayText="Child Safety and Youth Justice Operations" w:value="Child Safety and Youth Justice Operations"/>
              <w:listItem w:displayText="Continuous Improvement and Evaluation" w:value="Continuous Improvement and Evaluation"/>
              <w:listItem w:displayText="Development and Support" w:value="Development and Support"/>
              <w:listItem w:displayText="Education Regulation" w:value="Education Regulation"/>
              <w:listItem w:displayText="Keeping Children Safe" w:value="Keeping Children Safe"/>
              <w:listItem w:displayText="Office of the Secretary" w:value="Office of the Secretary"/>
              <w:listItem w:displayText="Schools and Early Years" w:value="Schools and Early Years"/>
              <w:listItem w:displayText="Services for Youth Justice" w:value="Services for Youth Justice"/>
            </w:dropDownList>
          </w:sdtPr>
          <w:sdtContent>
            <w:tc>
              <w:tcPr>
                <w:tcW w:w="6540" w:type="dxa"/>
                <w:gridSpan w:val="2"/>
              </w:tcPr>
              <w:p w14:paraId="46BB8AD1" w14:textId="693B2D97" w:rsidR="00D2771F" w:rsidRPr="00C462B7" w:rsidRDefault="00C462B7" w:rsidP="00556BF2">
                <w:pPr>
                  <w:pStyle w:val="TableBodyText"/>
                  <w:spacing w:after="120" w:line="240" w:lineRule="auto"/>
                  <w:jc w:val="both"/>
                  <w:rPr>
                    <w:sz w:val="24"/>
                    <w:szCs w:val="24"/>
                  </w:rPr>
                </w:pPr>
                <w:r w:rsidRPr="00C462B7">
                  <w:rPr>
                    <w:sz w:val="24"/>
                    <w:szCs w:val="24"/>
                  </w:rPr>
                  <w:t>Continuous Improvement and Evaluation</w:t>
                </w:r>
              </w:p>
            </w:tc>
          </w:sdtContent>
        </w:sdt>
      </w:tr>
      <w:tr w:rsidR="00D2771F" w14:paraId="0E8FD049" w14:textId="77777777" w:rsidTr="00D2771F">
        <w:trPr>
          <w:trHeight w:val="385"/>
        </w:trPr>
        <w:tc>
          <w:tcPr>
            <w:tcW w:w="3152" w:type="dxa"/>
          </w:tcPr>
          <w:p w14:paraId="7BD33438" w14:textId="77777777" w:rsidR="00D2771F" w:rsidRPr="00C462B7" w:rsidRDefault="00D2771F" w:rsidP="00556BF2">
            <w:pPr>
              <w:pStyle w:val="TableBodyText"/>
              <w:spacing w:after="120" w:line="240" w:lineRule="auto"/>
              <w:jc w:val="both"/>
              <w:rPr>
                <w:sz w:val="24"/>
                <w:szCs w:val="24"/>
              </w:rPr>
            </w:pPr>
            <w:r w:rsidRPr="00C462B7">
              <w:rPr>
                <w:sz w:val="24"/>
                <w:szCs w:val="24"/>
              </w:rPr>
              <w:t>Branch</w:t>
            </w:r>
          </w:p>
        </w:tc>
        <w:tc>
          <w:tcPr>
            <w:tcW w:w="6540" w:type="dxa"/>
            <w:gridSpan w:val="2"/>
          </w:tcPr>
          <w:p w14:paraId="70873882" w14:textId="7E64D592" w:rsidR="00D2771F" w:rsidRPr="00C462B7" w:rsidRDefault="00C462B7" w:rsidP="00556BF2">
            <w:pPr>
              <w:pStyle w:val="TableBodyText"/>
              <w:spacing w:after="120" w:line="240" w:lineRule="auto"/>
              <w:jc w:val="both"/>
              <w:rPr>
                <w:sz w:val="24"/>
                <w:szCs w:val="24"/>
              </w:rPr>
            </w:pPr>
            <w:r w:rsidRPr="00C462B7">
              <w:rPr>
                <w:rFonts w:eastAsia="Times New Roman" w:cs="Arial"/>
                <w:bCs/>
                <w:sz w:val="24"/>
                <w:szCs w:val="24"/>
              </w:rPr>
              <w:t>Libraries Tasmania</w:t>
            </w:r>
          </w:p>
        </w:tc>
      </w:tr>
      <w:tr w:rsidR="00D2771F" w14:paraId="4B958E1F" w14:textId="77777777" w:rsidTr="00D2771F">
        <w:trPr>
          <w:cnfStyle w:val="000000010000" w:firstRow="0" w:lastRow="0" w:firstColumn="0" w:lastColumn="0" w:oddVBand="0" w:evenVBand="0" w:oddHBand="0" w:evenHBand="1" w:firstRowFirstColumn="0" w:firstRowLastColumn="0" w:lastRowFirstColumn="0" w:lastRowLastColumn="0"/>
          <w:trHeight w:val="385"/>
        </w:trPr>
        <w:tc>
          <w:tcPr>
            <w:tcW w:w="3152" w:type="dxa"/>
          </w:tcPr>
          <w:p w14:paraId="3E363A24" w14:textId="77777777" w:rsidR="00D2771F" w:rsidRPr="00C462B7" w:rsidRDefault="00D2771F" w:rsidP="00556BF2">
            <w:pPr>
              <w:pStyle w:val="TableBodyText"/>
              <w:spacing w:after="120" w:line="240" w:lineRule="auto"/>
              <w:jc w:val="both"/>
              <w:rPr>
                <w:sz w:val="24"/>
                <w:szCs w:val="24"/>
              </w:rPr>
            </w:pPr>
            <w:r w:rsidRPr="00C462B7">
              <w:rPr>
                <w:sz w:val="24"/>
                <w:szCs w:val="24"/>
              </w:rPr>
              <w:t>Section/Unit/School</w:t>
            </w:r>
          </w:p>
        </w:tc>
        <w:tc>
          <w:tcPr>
            <w:tcW w:w="6540" w:type="dxa"/>
            <w:gridSpan w:val="2"/>
          </w:tcPr>
          <w:p w14:paraId="416144B4" w14:textId="50BBF607" w:rsidR="00D2771F" w:rsidRPr="00C462B7" w:rsidRDefault="00C462B7" w:rsidP="00556BF2">
            <w:pPr>
              <w:pStyle w:val="TableBodyText"/>
              <w:spacing w:after="120" w:line="240" w:lineRule="auto"/>
              <w:jc w:val="both"/>
              <w:rPr>
                <w:sz w:val="24"/>
                <w:szCs w:val="24"/>
              </w:rPr>
            </w:pPr>
            <w:r w:rsidRPr="00C462B7">
              <w:rPr>
                <w:rFonts w:eastAsia="Times New Roman" w:cs="Arial"/>
                <w:bCs/>
                <w:sz w:val="24"/>
                <w:szCs w:val="24"/>
              </w:rPr>
              <w:t>N/A</w:t>
            </w:r>
          </w:p>
        </w:tc>
      </w:tr>
      <w:tr w:rsidR="00D2771F" w14:paraId="0ACCCA69" w14:textId="77777777" w:rsidTr="00D2771F">
        <w:trPr>
          <w:trHeight w:val="362"/>
        </w:trPr>
        <w:tc>
          <w:tcPr>
            <w:tcW w:w="3152" w:type="dxa"/>
          </w:tcPr>
          <w:p w14:paraId="437A2835" w14:textId="77777777" w:rsidR="00D2771F" w:rsidRPr="00C462B7" w:rsidRDefault="00D2771F" w:rsidP="00556BF2">
            <w:pPr>
              <w:pStyle w:val="TableBodyText"/>
              <w:spacing w:after="120" w:line="240" w:lineRule="auto"/>
              <w:jc w:val="both"/>
              <w:rPr>
                <w:sz w:val="24"/>
                <w:szCs w:val="24"/>
              </w:rPr>
            </w:pPr>
            <w:r w:rsidRPr="00C462B7">
              <w:rPr>
                <w:sz w:val="24"/>
                <w:szCs w:val="24"/>
              </w:rPr>
              <w:t>Supervisor</w:t>
            </w:r>
          </w:p>
        </w:tc>
        <w:tc>
          <w:tcPr>
            <w:tcW w:w="6540" w:type="dxa"/>
            <w:gridSpan w:val="2"/>
          </w:tcPr>
          <w:p w14:paraId="40655724" w14:textId="7B9368EE" w:rsidR="00D2771F" w:rsidRPr="00C462B7" w:rsidRDefault="00C462B7" w:rsidP="00556BF2">
            <w:pPr>
              <w:pStyle w:val="TableBodyText"/>
              <w:spacing w:after="120" w:line="240" w:lineRule="auto"/>
              <w:jc w:val="both"/>
              <w:rPr>
                <w:sz w:val="24"/>
                <w:szCs w:val="24"/>
              </w:rPr>
            </w:pPr>
            <w:r w:rsidRPr="00C462B7">
              <w:rPr>
                <w:rFonts w:eastAsia="Times New Roman" w:cs="Arial"/>
                <w:bCs/>
                <w:sz w:val="24"/>
                <w:szCs w:val="24"/>
              </w:rPr>
              <w:t>Relevant supervisor</w:t>
            </w:r>
          </w:p>
        </w:tc>
      </w:tr>
      <w:tr w:rsidR="00D2771F" w14:paraId="0C693B5F" w14:textId="77777777" w:rsidTr="00D2771F">
        <w:trPr>
          <w:cnfStyle w:val="000000010000" w:firstRow="0" w:lastRow="0" w:firstColumn="0" w:lastColumn="0" w:oddVBand="0" w:evenVBand="0" w:oddHBand="0" w:evenHBand="1" w:firstRowFirstColumn="0" w:firstRowLastColumn="0" w:lastRowFirstColumn="0" w:lastRowLastColumn="0"/>
          <w:trHeight w:val="385"/>
        </w:trPr>
        <w:tc>
          <w:tcPr>
            <w:tcW w:w="3152" w:type="dxa"/>
          </w:tcPr>
          <w:p w14:paraId="6D7DD8D0" w14:textId="77777777" w:rsidR="00D2771F" w:rsidRPr="00C462B7" w:rsidRDefault="00D2771F" w:rsidP="00556BF2">
            <w:pPr>
              <w:pStyle w:val="TableBodyText"/>
              <w:spacing w:after="120" w:line="240" w:lineRule="auto"/>
              <w:jc w:val="both"/>
              <w:rPr>
                <w:sz w:val="24"/>
                <w:szCs w:val="24"/>
              </w:rPr>
            </w:pPr>
            <w:r w:rsidRPr="00C462B7">
              <w:rPr>
                <w:sz w:val="24"/>
                <w:szCs w:val="24"/>
              </w:rPr>
              <w:t>Award/Agreement</w:t>
            </w:r>
          </w:p>
        </w:tc>
        <w:tc>
          <w:tcPr>
            <w:tcW w:w="6540" w:type="dxa"/>
            <w:gridSpan w:val="2"/>
          </w:tcPr>
          <w:sdt>
            <w:sdtPr>
              <w:rPr>
                <w:rFonts w:eastAsia="Times New Roman" w:cs="Arial"/>
                <w:bCs/>
                <w:sz w:val="24"/>
                <w:szCs w:val="24"/>
              </w:rPr>
              <w:id w:val="1431852964"/>
              <w:placeholder>
                <w:docPart w:val="24D872A0660D45448F1FE6636A1B5C4F"/>
              </w:placeholder>
              <w:dropDownList>
                <w:listItem w:value="Select Award"/>
                <w:listItem w:displayText="Allied Health Professionals Public Sector Union Wages Agreement" w:value="Allied Health Professionals Public Sector Union Wages Agreement"/>
                <w:listItem w:displayText="Facility Attendants (Tasmanian State Service Award)" w:value="Facility Attendants (Tasmanian State Service Award)"/>
                <w:listItem w:displayText="Health and Human Services (Tasmanian State Service) Award" w:value="Health and Human Services (Tasmanian State Service) Award"/>
                <w:listItem w:displayText="Nurses and Midwives (Tasmanian State Service) Award" w:value="Nurses and Midwives (Tasmanian State Service) Award"/>
                <w:listItem w:displayText="Principals Agreement 2023, Teaching Service (Tasmanian Public Sector) Award" w:value="Principals Agreement 2023, Teaching Service (Tasmanian Public Sector) Award"/>
                <w:listItem w:displayText="Tasmanian State Service Award" w:value="Tasmanian State Service Award"/>
                <w:listItem w:displayText="Teaching Service (Tasmanian Public Sector)" w:value="Teaching Service (Tasmanian Public Sector)"/>
                <w:listItem w:displayText="Tasmanian Assessment, Standards and Certification (Fees) Regulations 2023 (TASC Regulations)" w:value="Tasmanian Assessment, Standards and Certification (Fees) Regulations 2023 (TASC Regulations)"/>
              </w:dropDownList>
            </w:sdtPr>
            <w:sdtContent>
              <w:p w14:paraId="0FF38606" w14:textId="24F6F3B7" w:rsidR="00D2771F" w:rsidRPr="00C462B7" w:rsidRDefault="00C462B7" w:rsidP="00556BF2">
                <w:pPr>
                  <w:pStyle w:val="TableBodyText"/>
                  <w:spacing w:after="120" w:line="240" w:lineRule="auto"/>
                  <w:jc w:val="both"/>
                  <w:rPr>
                    <w:sz w:val="24"/>
                    <w:szCs w:val="24"/>
                  </w:rPr>
                </w:pPr>
                <w:r w:rsidRPr="00C462B7">
                  <w:rPr>
                    <w:rFonts w:eastAsia="Times New Roman" w:cs="Arial"/>
                    <w:bCs/>
                    <w:sz w:val="24"/>
                    <w:szCs w:val="24"/>
                  </w:rPr>
                  <w:t>Tasmanian State Service Award</w:t>
                </w:r>
              </w:p>
            </w:sdtContent>
          </w:sdt>
        </w:tc>
      </w:tr>
      <w:tr w:rsidR="00D2771F" w14:paraId="26CB80A1" w14:textId="77777777" w:rsidTr="00D2771F">
        <w:trPr>
          <w:trHeight w:val="362"/>
        </w:trPr>
        <w:tc>
          <w:tcPr>
            <w:tcW w:w="3152" w:type="dxa"/>
          </w:tcPr>
          <w:p w14:paraId="3C175EEA" w14:textId="77777777" w:rsidR="00D2771F" w:rsidRPr="00C462B7" w:rsidRDefault="00D2771F" w:rsidP="00556BF2">
            <w:pPr>
              <w:pStyle w:val="TableBodyText"/>
              <w:spacing w:after="120" w:line="240" w:lineRule="auto"/>
              <w:jc w:val="both"/>
              <w:rPr>
                <w:sz w:val="24"/>
                <w:szCs w:val="24"/>
              </w:rPr>
            </w:pPr>
            <w:r w:rsidRPr="00C462B7">
              <w:rPr>
                <w:sz w:val="24"/>
                <w:szCs w:val="24"/>
              </w:rPr>
              <w:t>Classification</w:t>
            </w:r>
          </w:p>
        </w:tc>
        <w:tc>
          <w:tcPr>
            <w:tcW w:w="6540" w:type="dxa"/>
            <w:gridSpan w:val="2"/>
          </w:tcPr>
          <w:p w14:paraId="67A101B6" w14:textId="629ED5D5" w:rsidR="00D2771F" w:rsidRPr="00C462B7" w:rsidRDefault="00C462B7" w:rsidP="00556BF2">
            <w:pPr>
              <w:pStyle w:val="TableBodyText"/>
              <w:spacing w:after="120" w:line="240" w:lineRule="auto"/>
              <w:jc w:val="both"/>
              <w:rPr>
                <w:sz w:val="24"/>
                <w:szCs w:val="24"/>
              </w:rPr>
            </w:pPr>
            <w:r w:rsidRPr="00C462B7">
              <w:rPr>
                <w:rFonts w:eastAsia="Times New Roman" w:cs="Arial"/>
                <w:bCs/>
                <w:sz w:val="24"/>
                <w:szCs w:val="24"/>
              </w:rPr>
              <w:t>Professional Stream, Band 1</w:t>
            </w:r>
          </w:p>
        </w:tc>
      </w:tr>
      <w:tr w:rsidR="004C4F86" w14:paraId="01A51ECD" w14:textId="77777777" w:rsidTr="00D2771F">
        <w:trPr>
          <w:cnfStyle w:val="000000010000" w:firstRow="0" w:lastRow="0" w:firstColumn="0" w:lastColumn="0" w:oddVBand="0" w:evenVBand="0" w:oddHBand="0" w:evenHBand="1" w:firstRowFirstColumn="0" w:firstRowLastColumn="0" w:lastRowFirstColumn="0" w:lastRowLastColumn="0"/>
          <w:trHeight w:val="771"/>
        </w:trPr>
        <w:tc>
          <w:tcPr>
            <w:tcW w:w="3152" w:type="dxa"/>
          </w:tcPr>
          <w:p w14:paraId="68126E56" w14:textId="77777777" w:rsidR="009D6E8A" w:rsidRPr="00C462B7" w:rsidRDefault="009D6E8A" w:rsidP="00556BF2">
            <w:pPr>
              <w:pStyle w:val="TableBodyText"/>
              <w:spacing w:after="120" w:line="240" w:lineRule="auto"/>
              <w:jc w:val="both"/>
              <w:rPr>
                <w:sz w:val="24"/>
                <w:szCs w:val="24"/>
              </w:rPr>
            </w:pPr>
            <w:r w:rsidRPr="00C462B7">
              <w:rPr>
                <w:sz w:val="24"/>
                <w:szCs w:val="24"/>
              </w:rPr>
              <w:t>Employment Conditions</w:t>
            </w:r>
          </w:p>
        </w:tc>
        <w:tc>
          <w:tcPr>
            <w:tcW w:w="6540" w:type="dxa"/>
            <w:gridSpan w:val="2"/>
          </w:tcPr>
          <w:p w14:paraId="261FCEE2" w14:textId="40F0F173" w:rsidR="00BE1A22" w:rsidRPr="00C462B7" w:rsidRDefault="00000000" w:rsidP="00556BF2">
            <w:pPr>
              <w:spacing w:after="120" w:line="240" w:lineRule="auto"/>
              <w:jc w:val="both"/>
              <w:rPr>
                <w:rStyle w:val="PlaceholderText"/>
                <w:color w:val="auto"/>
                <w:sz w:val="24"/>
                <w:szCs w:val="24"/>
              </w:rPr>
            </w:pPr>
            <w:sdt>
              <w:sdtPr>
                <w:rPr>
                  <w:rStyle w:val="PlaceholderText"/>
                  <w:color w:val="auto"/>
                  <w:sz w:val="24"/>
                  <w:szCs w:val="24"/>
                </w:rPr>
                <w:id w:val="86980238"/>
                <w:placeholder>
                  <w:docPart w:val="996924DF8E644CAFB21D7D291067093E"/>
                </w:placeholder>
                <w:comboBox>
                  <w:listItem w:displayText="Choose an Item" w:value="Choose an Item"/>
                  <w:listItem w:displayText="Casual" w:value="Casual"/>
                  <w:listItem w:displayText="Fixed-term/Casual, Full-time/Part-time/Casual" w:value="Fixed-term/Casual, Full-time/Part-time/Casual"/>
                  <w:listItem w:displayText="Fixed-term, Full-time" w:value="Fixed-term, Full-time"/>
                  <w:listItem w:displayText="Fixed-term, Full-time/Part-time" w:value="Fixed-term, Full-time/Part-time"/>
                  <w:listItem w:displayText="Fixed-term, Part-time" w:value="Fixed-term, Part-time"/>
                  <w:listItem w:displayText="Permanent/Casual, Full-time/Part-time/Casual" w:value="Permanent/Casual, Full-time/Part-time/Casual"/>
                  <w:listItem w:displayText="Permanent/Fixed-term/Casual, Full-time/Part-time/Casual" w:value="Permanent/Fixed-term/Casual, Full-time/Part-time/Casual"/>
                  <w:listItem w:displayText="Permanent/Fixed-term, Full-time/Part-time" w:value="Permanent/Fixed-term, Full-time/Part-time"/>
                  <w:listItem w:displayText="Permanent, Full-time" w:value="Permanent, Full-time"/>
                  <w:listItem w:displayText="Permanent, Full-time/Part-time" w:value="Permanent, Full-time/Part-time"/>
                  <w:listItem w:displayText="Permanent, Part-time" w:value="Permanent, Part-time"/>
                  <w:listItem w:displayText="Fixed-term/Permanent, Part-Time" w:value="Fixed-term/Permanent, Part-Time"/>
                </w:comboBox>
              </w:sdtPr>
              <w:sdtContent>
                <w:r w:rsidR="00C462B7" w:rsidRPr="00C462B7">
                  <w:rPr>
                    <w:rStyle w:val="PlaceholderText"/>
                    <w:color w:val="auto"/>
                    <w:sz w:val="24"/>
                    <w:szCs w:val="24"/>
                  </w:rPr>
                  <w:t>Permanent/Fixed-term, Full-time/Part-time</w:t>
                </w:r>
              </w:sdtContent>
            </w:sdt>
          </w:p>
          <w:p w14:paraId="2D506E53" w14:textId="5AB37F19" w:rsidR="009D6E8A" w:rsidRPr="00C462B7" w:rsidRDefault="00C462B7" w:rsidP="00556BF2">
            <w:pPr>
              <w:spacing w:after="120" w:line="240" w:lineRule="auto"/>
              <w:jc w:val="both"/>
              <w:rPr>
                <w:rFonts w:eastAsia="Times New Roman" w:cs="Arial"/>
                <w:sz w:val="24"/>
                <w:szCs w:val="24"/>
              </w:rPr>
            </w:pPr>
            <w:r w:rsidRPr="00C462B7">
              <w:rPr>
                <w:rFonts w:eastAsia="Times New Roman" w:cs="Arial"/>
                <w:sz w:val="24"/>
                <w:szCs w:val="24"/>
              </w:rPr>
              <w:t>73.5</w:t>
            </w:r>
            <w:r w:rsidR="00D2771F" w:rsidRPr="00C462B7">
              <w:rPr>
                <w:rFonts w:eastAsia="Times New Roman" w:cs="Arial"/>
                <w:sz w:val="24"/>
                <w:szCs w:val="24"/>
              </w:rPr>
              <w:t xml:space="preserve"> hours per fortnight, 52 weeks per year including 4 weeks annual leave</w:t>
            </w:r>
          </w:p>
        </w:tc>
      </w:tr>
      <w:tr w:rsidR="00D2771F" w14:paraId="69B12D33" w14:textId="77777777" w:rsidTr="00D2771F">
        <w:trPr>
          <w:trHeight w:val="362"/>
        </w:trPr>
        <w:tc>
          <w:tcPr>
            <w:tcW w:w="3152" w:type="dxa"/>
          </w:tcPr>
          <w:p w14:paraId="369B5E3D" w14:textId="77777777" w:rsidR="00D2771F" w:rsidRPr="00D603EF" w:rsidRDefault="00D2771F" w:rsidP="00556BF2">
            <w:pPr>
              <w:pStyle w:val="TableBodyText"/>
              <w:spacing w:after="120" w:line="240" w:lineRule="auto"/>
              <w:jc w:val="both"/>
              <w:rPr>
                <w:sz w:val="24"/>
                <w:szCs w:val="24"/>
              </w:rPr>
            </w:pPr>
            <w:r w:rsidRPr="00D603EF">
              <w:rPr>
                <w:sz w:val="24"/>
                <w:szCs w:val="24"/>
              </w:rPr>
              <w:t>Location</w:t>
            </w:r>
          </w:p>
        </w:tc>
        <w:tc>
          <w:tcPr>
            <w:tcW w:w="6540" w:type="dxa"/>
            <w:gridSpan w:val="2"/>
          </w:tcPr>
          <w:p w14:paraId="017B13BF" w14:textId="03063B87" w:rsidR="00D2771F" w:rsidRPr="00BF7FC7" w:rsidRDefault="00000000" w:rsidP="00556BF2">
            <w:pPr>
              <w:pStyle w:val="TableBodyText"/>
              <w:spacing w:after="120" w:line="240" w:lineRule="auto"/>
              <w:jc w:val="both"/>
              <w:rPr>
                <w:sz w:val="24"/>
                <w:szCs w:val="24"/>
              </w:rPr>
            </w:pPr>
            <w:sdt>
              <w:sdtPr>
                <w:rPr>
                  <w:rFonts w:eastAsia="Times New Roman"/>
                  <w:color w:val="000000" w:themeColor="text1"/>
                  <w:sz w:val="24"/>
                  <w:szCs w:val="24"/>
                </w:rPr>
                <w:id w:val="-787747809"/>
                <w:placeholder>
                  <w:docPart w:val="A89286F080934162AD94765EC338808F"/>
                </w:placeholder>
                <w:dropDownList>
                  <w:listItem w:value="Choose an item."/>
                  <w:listItem w:displayText="South" w:value="South"/>
                  <w:listItem w:displayText="North" w:value="North"/>
                  <w:listItem w:displayText="North-West" w:value="North-West"/>
                  <w:listItem w:displayText="Statewide" w:value="Statewide"/>
                  <w:listItem w:displayText="South, North" w:value="South, North"/>
                  <w:listItem w:displayText="North, North-West" w:value="North, North-West"/>
                  <w:listItem w:displayText="South, North-West" w:value="South, North-West"/>
                </w:dropDownList>
              </w:sdtPr>
              <w:sdtContent>
                <w:r w:rsidR="00C462B7">
                  <w:rPr>
                    <w:rFonts w:eastAsia="Times New Roman"/>
                    <w:color w:val="000000" w:themeColor="text1"/>
                    <w:sz w:val="24"/>
                    <w:szCs w:val="24"/>
                  </w:rPr>
                  <w:t>Statewide</w:t>
                </w:r>
              </w:sdtContent>
            </w:sdt>
            <w:r w:rsidR="008C241C" w:rsidRPr="00BF7FC7">
              <w:rPr>
                <w:rFonts w:eastAsia="Times New Roman"/>
                <w:color w:val="ED7D31"/>
                <w:sz w:val="24"/>
                <w:szCs w:val="24"/>
              </w:rPr>
              <w:t xml:space="preserve"> </w:t>
            </w:r>
          </w:p>
        </w:tc>
      </w:tr>
    </w:tbl>
    <w:p w14:paraId="4199F44A" w14:textId="77777777" w:rsidR="00D2771F" w:rsidRDefault="00D2771F" w:rsidP="00556BF2">
      <w:pPr>
        <w:pStyle w:val="Heading2"/>
        <w:spacing w:line="288" w:lineRule="auto"/>
        <w:jc w:val="both"/>
      </w:pPr>
      <w:r>
        <w:t>Context</w:t>
      </w:r>
    </w:p>
    <w:p w14:paraId="438D67F4" w14:textId="77777777" w:rsidR="00224382" w:rsidRDefault="00E8262B" w:rsidP="00556BF2">
      <w:pPr>
        <w:pStyle w:val="Heading2"/>
        <w:spacing w:before="0" w:line="288" w:lineRule="auto"/>
        <w:jc w:val="both"/>
        <w:rPr>
          <w:rFonts w:eastAsia="Times New Roman"/>
          <w:color w:val="auto"/>
          <w:sz w:val="24"/>
          <w:szCs w:val="24"/>
        </w:rPr>
      </w:pPr>
      <w:r w:rsidRPr="00224382">
        <w:rPr>
          <w:rFonts w:eastAsia="Times New Roman"/>
          <w:color w:val="auto"/>
          <w:sz w:val="24"/>
          <w:szCs w:val="24"/>
        </w:rPr>
        <w:t>Libraries Tasmania is comprised of the State Library and Archives of Tasmania, 46 public libraries, the Risdon Prison library service, and the Office of the State Archivist.</w:t>
      </w:r>
      <w:r w:rsidR="00295FA4" w:rsidRPr="00224382">
        <w:rPr>
          <w:rFonts w:eastAsia="Times New Roman"/>
          <w:color w:val="auto"/>
          <w:sz w:val="24"/>
          <w:szCs w:val="24"/>
        </w:rPr>
        <w:t xml:space="preserve"> The </w:t>
      </w:r>
      <w:r w:rsidR="00224382" w:rsidRPr="00224382">
        <w:rPr>
          <w:rFonts w:eastAsia="Times New Roman"/>
          <w:color w:val="auto"/>
          <w:sz w:val="24"/>
          <w:szCs w:val="24"/>
        </w:rPr>
        <w:t>State</w:t>
      </w:r>
      <w:r w:rsidR="00295FA4" w:rsidRPr="00224382">
        <w:rPr>
          <w:rFonts w:eastAsia="Times New Roman"/>
          <w:color w:val="auto"/>
          <w:sz w:val="24"/>
          <w:szCs w:val="24"/>
        </w:rPr>
        <w:t xml:space="preserve"> Library and Archives of Tasmania </w:t>
      </w:r>
      <w:r w:rsidR="00F446C7" w:rsidRPr="00224382">
        <w:rPr>
          <w:rFonts w:eastAsia="Times New Roman"/>
          <w:color w:val="auto"/>
          <w:sz w:val="24"/>
          <w:szCs w:val="24"/>
        </w:rPr>
        <w:t>b</w:t>
      </w:r>
      <w:r w:rsidR="00295FA4" w:rsidRPr="00224382">
        <w:rPr>
          <w:rFonts w:eastAsia="Times New Roman"/>
          <w:color w:val="auto"/>
          <w:sz w:val="24"/>
          <w:szCs w:val="24"/>
        </w:rPr>
        <w:t>uild</w:t>
      </w:r>
      <w:r w:rsidR="00F446C7" w:rsidRPr="00224382">
        <w:rPr>
          <w:rFonts w:eastAsia="Times New Roman"/>
          <w:color w:val="auto"/>
          <w:sz w:val="24"/>
          <w:szCs w:val="24"/>
        </w:rPr>
        <w:t>s</w:t>
      </w:r>
      <w:r w:rsidR="00295FA4" w:rsidRPr="00224382">
        <w:rPr>
          <w:rFonts w:eastAsia="Times New Roman"/>
          <w:color w:val="auto"/>
          <w:sz w:val="24"/>
          <w:szCs w:val="24"/>
        </w:rPr>
        <w:t>, manage</w:t>
      </w:r>
      <w:r w:rsidR="00F446C7" w:rsidRPr="00224382">
        <w:rPr>
          <w:rFonts w:eastAsia="Times New Roman"/>
          <w:color w:val="auto"/>
          <w:sz w:val="24"/>
          <w:szCs w:val="24"/>
        </w:rPr>
        <w:t>s</w:t>
      </w:r>
      <w:r w:rsidR="00295FA4" w:rsidRPr="00224382">
        <w:rPr>
          <w:rFonts w:eastAsia="Times New Roman"/>
          <w:color w:val="auto"/>
          <w:sz w:val="24"/>
          <w:szCs w:val="24"/>
        </w:rPr>
        <w:t xml:space="preserve"> and share</w:t>
      </w:r>
      <w:r w:rsidR="00F446C7" w:rsidRPr="00224382">
        <w:rPr>
          <w:rFonts w:eastAsia="Times New Roman"/>
          <w:color w:val="auto"/>
          <w:sz w:val="24"/>
          <w:szCs w:val="24"/>
        </w:rPr>
        <w:t>s</w:t>
      </w:r>
      <w:r w:rsidR="00561E8F" w:rsidRPr="00224382">
        <w:rPr>
          <w:rFonts w:eastAsia="Times New Roman"/>
          <w:color w:val="auto"/>
          <w:sz w:val="24"/>
          <w:szCs w:val="24"/>
        </w:rPr>
        <w:t xml:space="preserve"> collections relating to the history of Tasmania</w:t>
      </w:r>
      <w:r w:rsidR="009F4BA0" w:rsidRPr="00224382">
        <w:rPr>
          <w:rFonts w:eastAsia="Times New Roman"/>
          <w:color w:val="auto"/>
          <w:sz w:val="24"/>
          <w:szCs w:val="24"/>
        </w:rPr>
        <w:t xml:space="preserve"> and provides </w:t>
      </w:r>
      <w:r w:rsidR="004753F8" w:rsidRPr="00224382">
        <w:rPr>
          <w:rFonts w:eastAsia="Times New Roman"/>
          <w:color w:val="auto"/>
          <w:sz w:val="24"/>
          <w:szCs w:val="24"/>
        </w:rPr>
        <w:t>c</w:t>
      </w:r>
      <w:r w:rsidR="00295FA4" w:rsidRPr="00224382">
        <w:rPr>
          <w:rFonts w:eastAsia="Times New Roman"/>
          <w:color w:val="auto"/>
          <w:sz w:val="24"/>
          <w:szCs w:val="24"/>
        </w:rPr>
        <w:t>ontemporary information resources</w:t>
      </w:r>
      <w:r w:rsidR="004753F8" w:rsidRPr="00224382">
        <w:rPr>
          <w:rFonts w:eastAsia="Times New Roman"/>
          <w:color w:val="auto"/>
          <w:sz w:val="24"/>
          <w:szCs w:val="24"/>
        </w:rPr>
        <w:t xml:space="preserve"> for all Tasmanians. </w:t>
      </w:r>
    </w:p>
    <w:p w14:paraId="39CC945E" w14:textId="4E02268A" w:rsidR="009D6E8A" w:rsidRPr="00190B67" w:rsidRDefault="009D6E8A" w:rsidP="00556BF2">
      <w:pPr>
        <w:pStyle w:val="Heading2"/>
        <w:spacing w:before="0" w:line="288" w:lineRule="auto"/>
        <w:jc w:val="both"/>
      </w:pPr>
      <w:r w:rsidRPr="00190B67">
        <w:t>Primary Purpose</w:t>
      </w:r>
    </w:p>
    <w:p w14:paraId="4CC030D2" w14:textId="77777777" w:rsidR="00C462B7" w:rsidRPr="00F4032D" w:rsidRDefault="00C462B7" w:rsidP="00556BF2">
      <w:pPr>
        <w:jc w:val="both"/>
        <w:rPr>
          <w:rFonts w:eastAsia="Times New Roman" w:cs="Arial"/>
          <w:sz w:val="24"/>
          <w:szCs w:val="24"/>
        </w:rPr>
      </w:pPr>
      <w:r w:rsidRPr="00F4032D">
        <w:rPr>
          <w:rFonts w:eastAsia="Times New Roman" w:cs="Arial"/>
          <w:sz w:val="24"/>
          <w:szCs w:val="24"/>
        </w:rPr>
        <w:t xml:space="preserve">Provide professional </w:t>
      </w:r>
      <w:r>
        <w:rPr>
          <w:rFonts w:eastAsia="Times New Roman" w:cs="Arial"/>
          <w:sz w:val="24"/>
          <w:szCs w:val="24"/>
        </w:rPr>
        <w:t>library and archives</w:t>
      </w:r>
      <w:r w:rsidRPr="00F4032D">
        <w:rPr>
          <w:rFonts w:eastAsia="Times New Roman" w:cs="Arial"/>
          <w:sz w:val="24"/>
          <w:szCs w:val="24"/>
        </w:rPr>
        <w:t xml:space="preserve"> services to </w:t>
      </w:r>
      <w:r>
        <w:rPr>
          <w:rFonts w:eastAsia="Times New Roman" w:cs="Arial"/>
          <w:sz w:val="24"/>
          <w:szCs w:val="24"/>
        </w:rPr>
        <w:t>manage and provide access to State Library and Archives of Tasmania collections and services</w:t>
      </w:r>
      <w:r w:rsidRPr="00F4032D">
        <w:rPr>
          <w:rFonts w:eastAsia="Times New Roman" w:cs="Arial"/>
          <w:sz w:val="24"/>
          <w:szCs w:val="24"/>
        </w:rPr>
        <w:t>.</w:t>
      </w:r>
    </w:p>
    <w:p w14:paraId="4A28E4C8" w14:textId="77777777" w:rsidR="009D6E8A" w:rsidRPr="00190B67" w:rsidRDefault="009D6E8A" w:rsidP="00556BF2">
      <w:pPr>
        <w:pStyle w:val="Heading2"/>
        <w:spacing w:before="120" w:line="288" w:lineRule="auto"/>
        <w:jc w:val="both"/>
        <w:rPr>
          <w:color w:val="011947"/>
        </w:rPr>
      </w:pPr>
      <w:r w:rsidRPr="00190B67">
        <w:rPr>
          <w:color w:val="011947"/>
        </w:rPr>
        <w:t>Level of Responsibility/Direction and Supervision</w:t>
      </w:r>
    </w:p>
    <w:p w14:paraId="51E3C3F6" w14:textId="77777777" w:rsidR="00C462B7" w:rsidRDefault="00C462B7" w:rsidP="00556BF2">
      <w:pPr>
        <w:jc w:val="both"/>
        <w:rPr>
          <w:rFonts w:eastAsia="Times New Roman"/>
          <w:sz w:val="24"/>
          <w:szCs w:val="20"/>
        </w:rPr>
      </w:pPr>
      <w:bookmarkStart w:id="1" w:name="_Hlk127543251"/>
      <w:r w:rsidRPr="00C84D96">
        <w:rPr>
          <w:rFonts w:eastAsia="Times New Roman"/>
          <w:sz w:val="24"/>
          <w:szCs w:val="20"/>
        </w:rPr>
        <w:t xml:space="preserve">Performs </w:t>
      </w:r>
      <w:r>
        <w:rPr>
          <w:rFonts w:eastAsia="Times New Roman"/>
          <w:sz w:val="24"/>
          <w:szCs w:val="20"/>
        </w:rPr>
        <w:t xml:space="preserve">library and </w:t>
      </w:r>
      <w:r w:rsidRPr="00C84D96">
        <w:rPr>
          <w:rFonts w:eastAsia="Times New Roman"/>
          <w:sz w:val="24"/>
          <w:szCs w:val="20"/>
        </w:rPr>
        <w:t>archival work under general guidance</w:t>
      </w:r>
      <w:r>
        <w:rPr>
          <w:rFonts w:eastAsia="Times New Roman"/>
          <w:sz w:val="24"/>
          <w:szCs w:val="20"/>
        </w:rPr>
        <w:t>,</w:t>
      </w:r>
      <w:r w:rsidRPr="00C84D96">
        <w:rPr>
          <w:rFonts w:eastAsia="Times New Roman"/>
          <w:sz w:val="24"/>
          <w:szCs w:val="20"/>
        </w:rPr>
        <w:t xml:space="preserve"> and with development perform</w:t>
      </w:r>
      <w:r>
        <w:rPr>
          <w:rFonts w:eastAsia="Times New Roman"/>
          <w:sz w:val="24"/>
          <w:szCs w:val="20"/>
        </w:rPr>
        <w:t>s more</w:t>
      </w:r>
      <w:r w:rsidRPr="00C84D96">
        <w:rPr>
          <w:rFonts w:eastAsia="Times New Roman"/>
          <w:sz w:val="24"/>
          <w:szCs w:val="20"/>
        </w:rPr>
        <w:t xml:space="preserve"> complex </w:t>
      </w:r>
      <w:r>
        <w:rPr>
          <w:rFonts w:eastAsia="Times New Roman"/>
          <w:sz w:val="24"/>
          <w:szCs w:val="20"/>
        </w:rPr>
        <w:t>and</w:t>
      </w:r>
      <w:r w:rsidRPr="00C84D96">
        <w:rPr>
          <w:rFonts w:eastAsia="Times New Roman"/>
          <w:sz w:val="24"/>
          <w:szCs w:val="20"/>
        </w:rPr>
        <w:t xml:space="preserve"> critical work. </w:t>
      </w:r>
    </w:p>
    <w:p w14:paraId="29E1A4FC" w14:textId="2359B002" w:rsidR="00C462B7" w:rsidRDefault="00C462B7" w:rsidP="00556BF2">
      <w:pPr>
        <w:jc w:val="both"/>
        <w:rPr>
          <w:rFonts w:eastAsia="Times New Roman"/>
          <w:sz w:val="24"/>
          <w:szCs w:val="20"/>
        </w:rPr>
      </w:pPr>
      <w:r w:rsidRPr="00C84D96">
        <w:rPr>
          <w:rFonts w:eastAsia="Times New Roman"/>
          <w:sz w:val="24"/>
          <w:szCs w:val="20"/>
        </w:rPr>
        <w:t xml:space="preserve">Generally responsible for accurate research and </w:t>
      </w:r>
      <w:r>
        <w:rPr>
          <w:rFonts w:eastAsia="Times New Roman"/>
          <w:sz w:val="24"/>
          <w:szCs w:val="20"/>
        </w:rPr>
        <w:t xml:space="preserve">the </w:t>
      </w:r>
      <w:r w:rsidRPr="00C84D96">
        <w:rPr>
          <w:rFonts w:eastAsia="Times New Roman"/>
          <w:sz w:val="24"/>
          <w:szCs w:val="20"/>
        </w:rPr>
        <w:t>provision of information</w:t>
      </w:r>
      <w:r>
        <w:rPr>
          <w:rFonts w:eastAsia="Times New Roman"/>
          <w:sz w:val="24"/>
          <w:szCs w:val="20"/>
        </w:rPr>
        <w:t xml:space="preserve"> as well as providing collection description</w:t>
      </w:r>
      <w:r w:rsidR="007606FE">
        <w:rPr>
          <w:rFonts w:eastAsia="Times New Roman"/>
          <w:sz w:val="24"/>
          <w:szCs w:val="20"/>
        </w:rPr>
        <w:t xml:space="preserve">, </w:t>
      </w:r>
      <w:r>
        <w:rPr>
          <w:rFonts w:eastAsia="Times New Roman"/>
          <w:sz w:val="24"/>
          <w:szCs w:val="20"/>
        </w:rPr>
        <w:t>access services</w:t>
      </w:r>
      <w:r w:rsidR="001D752D">
        <w:rPr>
          <w:rFonts w:eastAsia="Times New Roman"/>
          <w:sz w:val="24"/>
          <w:szCs w:val="20"/>
        </w:rPr>
        <w:t xml:space="preserve">, </w:t>
      </w:r>
      <w:r>
        <w:rPr>
          <w:rFonts w:eastAsia="Times New Roman"/>
          <w:sz w:val="24"/>
          <w:szCs w:val="20"/>
        </w:rPr>
        <w:t>basic collection care and preservation</w:t>
      </w:r>
      <w:r w:rsidRPr="007E1E93">
        <w:rPr>
          <w:rFonts w:eastAsia="Times New Roman"/>
          <w:sz w:val="24"/>
          <w:szCs w:val="20"/>
        </w:rPr>
        <w:t xml:space="preserve">. </w:t>
      </w:r>
    </w:p>
    <w:p w14:paraId="5083319C" w14:textId="77777777" w:rsidR="00C462B7" w:rsidRPr="00442737" w:rsidRDefault="00C462B7" w:rsidP="00556BF2">
      <w:pPr>
        <w:jc w:val="both"/>
        <w:rPr>
          <w:rFonts w:eastAsia="Times New Roman"/>
          <w:sz w:val="24"/>
          <w:szCs w:val="20"/>
        </w:rPr>
      </w:pPr>
      <w:r w:rsidRPr="00442737">
        <w:rPr>
          <w:rFonts w:eastAsia="Times New Roman"/>
          <w:sz w:val="24"/>
          <w:szCs w:val="20"/>
        </w:rPr>
        <w:lastRenderedPageBreak/>
        <w:t xml:space="preserve">Generally responsible for the supervision and guidance of less experienced staff and volunteers as well as the safety and security public access areas. </w:t>
      </w:r>
    </w:p>
    <w:p w14:paraId="5413143F" w14:textId="77777777" w:rsidR="00C462B7" w:rsidRDefault="00C462B7" w:rsidP="00556BF2">
      <w:pPr>
        <w:jc w:val="both"/>
        <w:rPr>
          <w:rFonts w:eastAsia="Times New Roman"/>
          <w:sz w:val="24"/>
          <w:szCs w:val="20"/>
        </w:rPr>
      </w:pPr>
      <w:r w:rsidRPr="00C84D96">
        <w:rPr>
          <w:rFonts w:eastAsia="Times New Roman"/>
          <w:sz w:val="24"/>
          <w:szCs w:val="20"/>
        </w:rPr>
        <w:t>Initially the work is subject to professional supervision</w:t>
      </w:r>
      <w:r>
        <w:rPr>
          <w:rFonts w:eastAsia="Times New Roman"/>
          <w:sz w:val="24"/>
          <w:szCs w:val="20"/>
        </w:rPr>
        <w:t>, a</w:t>
      </w:r>
      <w:r w:rsidRPr="00C84D96">
        <w:rPr>
          <w:rFonts w:eastAsia="Times New Roman"/>
          <w:sz w:val="24"/>
          <w:szCs w:val="20"/>
        </w:rPr>
        <w:t>s experience is gained professional supervision decreases and it is expected that independent professional judgement will be exercised, particularly in recognising and solving problems where principles, procedures, techniques and methods require expansion, adaptation or modification. The nominated supervisor will provide information on task priorities.</w:t>
      </w:r>
    </w:p>
    <w:p w14:paraId="22AE27DE" w14:textId="77777777" w:rsidR="00D2771F" w:rsidRPr="00B732A4" w:rsidRDefault="00D2771F" w:rsidP="00556BF2">
      <w:pPr>
        <w:jc w:val="both"/>
        <w:rPr>
          <w:rFonts w:eastAsia="Times New Roman"/>
          <w:sz w:val="24"/>
          <w:szCs w:val="24"/>
        </w:rPr>
      </w:pPr>
      <w:r w:rsidRPr="00B732A4">
        <w:rPr>
          <w:rFonts w:eastAsia="Times New Roman"/>
          <w:sz w:val="24"/>
          <w:szCs w:val="24"/>
        </w:rPr>
        <w:t xml:space="preserve">It is the responsibility of the occupant to actively participate, promote and model behaviours which are consistent with the Department's commitment to the safety and wellbeing of children and young people. This includes the prevention, identification and reporting of child abuse and behaviours which are not consistent with the Department's values. </w:t>
      </w:r>
    </w:p>
    <w:p w14:paraId="0E3C4106" w14:textId="77777777" w:rsidR="00D2771F" w:rsidRPr="00611319" w:rsidRDefault="00D2771F" w:rsidP="00556BF2">
      <w:pPr>
        <w:jc w:val="both"/>
        <w:rPr>
          <w:rFonts w:eastAsia="Times New Roman"/>
          <w:sz w:val="24"/>
          <w:szCs w:val="24"/>
        </w:rPr>
      </w:pPr>
      <w:r w:rsidRPr="00611319">
        <w:rPr>
          <w:rFonts w:eastAsia="Times New Roman"/>
          <w:sz w:val="24"/>
          <w:szCs w:val="24"/>
        </w:rPr>
        <w:t>The occupant is responsible for complying with all Agency policies and procedures, including those relating to fraud and corruption control, record management, confidentiality,</w:t>
      </w:r>
      <w:r w:rsidR="005C26ED">
        <w:rPr>
          <w:rFonts w:eastAsia="Times New Roman"/>
          <w:sz w:val="24"/>
          <w:szCs w:val="24"/>
        </w:rPr>
        <w:t xml:space="preserve"> conduct and behaviour, </w:t>
      </w:r>
      <w:r w:rsidRPr="00611319">
        <w:rPr>
          <w:rFonts w:eastAsia="Times New Roman"/>
          <w:sz w:val="24"/>
          <w:szCs w:val="24"/>
        </w:rPr>
        <w:t xml:space="preserve">mandatory reporting, education, training and assessment. </w:t>
      </w:r>
    </w:p>
    <w:p w14:paraId="389740B2" w14:textId="77777777" w:rsidR="00D2771F" w:rsidRPr="00611319" w:rsidRDefault="00D2771F" w:rsidP="00556BF2">
      <w:pPr>
        <w:jc w:val="both"/>
        <w:rPr>
          <w:rFonts w:eastAsia="Times New Roman"/>
          <w:sz w:val="24"/>
          <w:szCs w:val="24"/>
        </w:rPr>
      </w:pPr>
      <w:r w:rsidRPr="00611319">
        <w:rPr>
          <w:rFonts w:eastAsia="Times New Roman"/>
          <w:sz w:val="24"/>
          <w:szCs w:val="24"/>
        </w:rPr>
        <w:t xml:space="preserve">The Department has a range of delegations across the operational portfolio’s which include Finance, People Services and Support (HR) and Facilities. The occupant is responsible for ascertaining the delegations that are assigned to these duties and is expected to exercise any applicable delegations prudently and in accordance with a range of Acts, Regulations, Awards, administrative authorities and functional arrangements. </w:t>
      </w:r>
    </w:p>
    <w:bookmarkEnd w:id="1"/>
    <w:p w14:paraId="41247359" w14:textId="77777777" w:rsidR="001733FD" w:rsidRDefault="009D6E8A" w:rsidP="00556BF2">
      <w:pPr>
        <w:pStyle w:val="Heading2"/>
        <w:spacing w:line="288" w:lineRule="auto"/>
        <w:jc w:val="both"/>
        <w:rPr>
          <w:color w:val="011947"/>
        </w:rPr>
      </w:pPr>
      <w:r w:rsidRPr="00190B67">
        <w:rPr>
          <w:color w:val="011947"/>
        </w:rPr>
        <w:t>Primary Duties</w:t>
      </w:r>
    </w:p>
    <w:p w14:paraId="344A3874" w14:textId="77777777" w:rsidR="00D2771F" w:rsidRDefault="00D2771F" w:rsidP="00556BF2">
      <w:pPr>
        <w:jc w:val="both"/>
        <w:rPr>
          <w:rFonts w:eastAsia="Times New Roman"/>
          <w:color w:val="ED7D31"/>
          <w:sz w:val="24"/>
          <w:szCs w:val="20"/>
        </w:rPr>
      </w:pPr>
      <w:r>
        <w:rPr>
          <w:noProof/>
        </w:rPr>
        <mc:AlternateContent>
          <mc:Choice Requires="wps">
            <w:drawing>
              <wp:anchor distT="4294967295" distB="4294967295" distL="114300" distR="114300" simplePos="0" relativeHeight="251662336" behindDoc="0" locked="0" layoutInCell="1" allowOverlap="1" wp14:anchorId="16505EEC" wp14:editId="2456442D">
                <wp:simplePos x="0" y="0"/>
                <wp:positionH relativeFrom="column">
                  <wp:posOffset>6350</wp:posOffset>
                </wp:positionH>
                <wp:positionV relativeFrom="paragraph">
                  <wp:posOffset>106679</wp:posOffset>
                </wp:positionV>
                <wp:extent cx="6113780" cy="0"/>
                <wp:effectExtent l="0" t="0" r="0" b="0"/>
                <wp:wrapNone/>
                <wp:docPr id="2124088070"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13780" cy="0"/>
                        </a:xfrm>
                        <a:prstGeom prst="line">
                          <a:avLst/>
                        </a:prstGeom>
                        <a:ln w="25400">
                          <a:solidFill>
                            <a:srgbClr val="011947"/>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2AE4C125" id="Straight Connector 2" o:spid="_x0000_s1026" style="position:absolute;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pt,8.4pt" to="481.9pt,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" strokecolor="#011947" strokeweight="2pt">
                <v:stroke joinstyle="miter"/>
                <o:lock v:ext="edit" shapetype="f"/>
              </v:line>
            </w:pict>
          </mc:Fallback>
        </mc:AlternateContent>
      </w:r>
    </w:p>
    <w:p w14:paraId="7FC49204" w14:textId="77777777" w:rsidR="00C462B7" w:rsidRPr="00BF2D11" w:rsidRDefault="00C462B7" w:rsidP="00556BF2">
      <w:pPr>
        <w:pStyle w:val="ListParagraph"/>
        <w:numPr>
          <w:ilvl w:val="0"/>
          <w:numId w:val="32"/>
        </w:numPr>
        <w:tabs>
          <w:tab w:val="clear" w:pos="227"/>
          <w:tab w:val="clear" w:pos="454"/>
          <w:tab w:val="clear" w:pos="680"/>
          <w:tab w:val="clear" w:pos="907"/>
          <w:tab w:val="clear" w:pos="1134"/>
          <w:tab w:val="clear" w:pos="1361"/>
        </w:tabs>
        <w:spacing w:before="120"/>
        <w:contextualSpacing w:val="0"/>
        <w:jc w:val="both"/>
        <w:rPr>
          <w:sz w:val="24"/>
          <w:szCs w:val="24"/>
        </w:rPr>
      </w:pPr>
      <w:r w:rsidRPr="00BA6619">
        <w:rPr>
          <w:sz w:val="24"/>
          <w:szCs w:val="24"/>
        </w:rPr>
        <w:t xml:space="preserve">Assist and advise clients in identifying, accessing and using appropriate </w:t>
      </w:r>
      <w:r>
        <w:rPr>
          <w:sz w:val="24"/>
          <w:szCs w:val="24"/>
        </w:rPr>
        <w:t xml:space="preserve">information </w:t>
      </w:r>
      <w:r w:rsidRPr="00BA6619">
        <w:rPr>
          <w:sz w:val="24"/>
          <w:szCs w:val="24"/>
        </w:rPr>
        <w:t>resources</w:t>
      </w:r>
      <w:r>
        <w:rPr>
          <w:sz w:val="24"/>
          <w:szCs w:val="24"/>
        </w:rPr>
        <w:t>, collections</w:t>
      </w:r>
      <w:r w:rsidRPr="00BA6619">
        <w:rPr>
          <w:sz w:val="24"/>
          <w:szCs w:val="24"/>
        </w:rPr>
        <w:t xml:space="preserve"> and services</w:t>
      </w:r>
      <w:r w:rsidRPr="00BF2D11">
        <w:rPr>
          <w:sz w:val="24"/>
          <w:szCs w:val="24"/>
        </w:rPr>
        <w:t xml:space="preserve">. </w:t>
      </w:r>
    </w:p>
    <w:p w14:paraId="33229EA3" w14:textId="77777777" w:rsidR="00C462B7" w:rsidRDefault="00C462B7" w:rsidP="00556BF2">
      <w:pPr>
        <w:pStyle w:val="ListParagraph"/>
        <w:numPr>
          <w:ilvl w:val="0"/>
          <w:numId w:val="32"/>
        </w:numPr>
        <w:tabs>
          <w:tab w:val="clear" w:pos="227"/>
          <w:tab w:val="clear" w:pos="454"/>
          <w:tab w:val="clear" w:pos="680"/>
          <w:tab w:val="clear" w:pos="907"/>
          <w:tab w:val="clear" w:pos="1134"/>
          <w:tab w:val="clear" w:pos="1361"/>
        </w:tabs>
        <w:spacing w:before="120"/>
        <w:contextualSpacing w:val="0"/>
        <w:jc w:val="both"/>
        <w:rPr>
          <w:sz w:val="24"/>
          <w:szCs w:val="24"/>
        </w:rPr>
      </w:pPr>
      <w:r>
        <w:rPr>
          <w:sz w:val="24"/>
          <w:szCs w:val="24"/>
        </w:rPr>
        <w:t>Provide professional services to support the development and management of collections</w:t>
      </w:r>
      <w:r w:rsidRPr="00BA6619">
        <w:rPr>
          <w:sz w:val="24"/>
          <w:szCs w:val="24"/>
        </w:rPr>
        <w:t xml:space="preserve">, </w:t>
      </w:r>
      <w:r>
        <w:rPr>
          <w:sz w:val="24"/>
          <w:szCs w:val="24"/>
        </w:rPr>
        <w:t>potentially including donor liaison, acquisitions, indexing, description, access and preservation.</w:t>
      </w:r>
    </w:p>
    <w:p w14:paraId="522C9E5E" w14:textId="1CE90CB5" w:rsidR="00C462B7" w:rsidRDefault="00C462B7" w:rsidP="00556BF2">
      <w:pPr>
        <w:pStyle w:val="ListParagraph"/>
        <w:numPr>
          <w:ilvl w:val="0"/>
          <w:numId w:val="32"/>
        </w:numPr>
        <w:tabs>
          <w:tab w:val="clear" w:pos="227"/>
          <w:tab w:val="clear" w:pos="454"/>
          <w:tab w:val="clear" w:pos="680"/>
          <w:tab w:val="clear" w:pos="907"/>
          <w:tab w:val="clear" w:pos="1134"/>
          <w:tab w:val="clear" w:pos="1361"/>
        </w:tabs>
        <w:spacing w:before="120"/>
        <w:contextualSpacing w:val="0"/>
        <w:jc w:val="both"/>
        <w:rPr>
          <w:sz w:val="24"/>
          <w:szCs w:val="24"/>
        </w:rPr>
      </w:pPr>
      <w:r w:rsidRPr="00BF2D11">
        <w:rPr>
          <w:sz w:val="24"/>
          <w:szCs w:val="24"/>
        </w:rPr>
        <w:t xml:space="preserve">Provide advice, assistance and training to </w:t>
      </w:r>
      <w:r w:rsidR="00FD55A9">
        <w:rPr>
          <w:sz w:val="24"/>
          <w:szCs w:val="24"/>
        </w:rPr>
        <w:t xml:space="preserve">administrative </w:t>
      </w:r>
      <w:r w:rsidRPr="00BF2D11">
        <w:rPr>
          <w:sz w:val="24"/>
          <w:szCs w:val="24"/>
        </w:rPr>
        <w:t>staff and volunteers</w:t>
      </w:r>
      <w:r>
        <w:rPr>
          <w:sz w:val="24"/>
          <w:szCs w:val="24"/>
        </w:rPr>
        <w:t>.</w:t>
      </w:r>
    </w:p>
    <w:p w14:paraId="14C45D1C" w14:textId="77777777" w:rsidR="00C462B7" w:rsidRPr="00BF2D11" w:rsidRDefault="00C462B7" w:rsidP="00556BF2">
      <w:pPr>
        <w:pStyle w:val="ListParagraph"/>
        <w:numPr>
          <w:ilvl w:val="0"/>
          <w:numId w:val="32"/>
        </w:numPr>
        <w:tabs>
          <w:tab w:val="clear" w:pos="227"/>
          <w:tab w:val="clear" w:pos="454"/>
          <w:tab w:val="clear" w:pos="680"/>
          <w:tab w:val="clear" w:pos="907"/>
          <w:tab w:val="clear" w:pos="1134"/>
          <w:tab w:val="clear" w:pos="1361"/>
        </w:tabs>
        <w:spacing w:before="120"/>
        <w:contextualSpacing w:val="0"/>
        <w:jc w:val="both"/>
        <w:rPr>
          <w:sz w:val="24"/>
          <w:szCs w:val="24"/>
        </w:rPr>
      </w:pPr>
      <w:r>
        <w:rPr>
          <w:sz w:val="24"/>
          <w:szCs w:val="24"/>
        </w:rPr>
        <w:t>P</w:t>
      </w:r>
      <w:r w:rsidRPr="00BF2D11">
        <w:rPr>
          <w:sz w:val="24"/>
          <w:szCs w:val="24"/>
        </w:rPr>
        <w:t xml:space="preserve">articipate in the development and </w:t>
      </w:r>
      <w:r>
        <w:rPr>
          <w:sz w:val="24"/>
          <w:szCs w:val="24"/>
        </w:rPr>
        <w:t>delivery</w:t>
      </w:r>
      <w:r w:rsidRPr="00BF2D11">
        <w:rPr>
          <w:sz w:val="24"/>
          <w:szCs w:val="24"/>
        </w:rPr>
        <w:t xml:space="preserve"> of </w:t>
      </w:r>
      <w:r>
        <w:rPr>
          <w:sz w:val="24"/>
          <w:szCs w:val="24"/>
        </w:rPr>
        <w:t>p</w:t>
      </w:r>
      <w:r w:rsidRPr="00BF2D11">
        <w:rPr>
          <w:sz w:val="24"/>
          <w:szCs w:val="24"/>
        </w:rPr>
        <w:t xml:space="preserve">ublic </w:t>
      </w:r>
      <w:r>
        <w:rPr>
          <w:sz w:val="24"/>
          <w:szCs w:val="24"/>
        </w:rPr>
        <w:t>p</w:t>
      </w:r>
      <w:r w:rsidRPr="00BF2D11">
        <w:rPr>
          <w:sz w:val="24"/>
          <w:szCs w:val="24"/>
        </w:rPr>
        <w:t>rograms</w:t>
      </w:r>
      <w:r>
        <w:rPr>
          <w:sz w:val="24"/>
          <w:szCs w:val="24"/>
        </w:rPr>
        <w:t xml:space="preserve"> including outreach programs and public training</w:t>
      </w:r>
      <w:r w:rsidRPr="00BF2D11">
        <w:rPr>
          <w:sz w:val="24"/>
          <w:szCs w:val="24"/>
        </w:rPr>
        <w:t>.</w:t>
      </w:r>
    </w:p>
    <w:p w14:paraId="4C34B04C" w14:textId="2CA7A7CC" w:rsidR="00C462B7" w:rsidRDefault="00C462B7" w:rsidP="00556BF2">
      <w:pPr>
        <w:pStyle w:val="ListParagraph"/>
        <w:numPr>
          <w:ilvl w:val="0"/>
          <w:numId w:val="32"/>
        </w:numPr>
        <w:tabs>
          <w:tab w:val="clear" w:pos="227"/>
          <w:tab w:val="clear" w:pos="454"/>
          <w:tab w:val="clear" w:pos="680"/>
          <w:tab w:val="clear" w:pos="907"/>
          <w:tab w:val="clear" w:pos="1134"/>
          <w:tab w:val="clear" w:pos="1361"/>
        </w:tabs>
        <w:spacing w:before="120"/>
        <w:contextualSpacing w:val="0"/>
        <w:jc w:val="both"/>
        <w:rPr>
          <w:sz w:val="24"/>
          <w:szCs w:val="24"/>
        </w:rPr>
      </w:pPr>
      <w:r w:rsidRPr="00FD55A9">
        <w:rPr>
          <w:sz w:val="24"/>
          <w:szCs w:val="24"/>
        </w:rPr>
        <w:t xml:space="preserve">Assist with the development of policy, standards and guidelines for the delivery of services and the management of collections. </w:t>
      </w:r>
    </w:p>
    <w:p w14:paraId="1C5C2522" w14:textId="56DB0E35" w:rsidR="00C462B7" w:rsidRPr="00FD55A9" w:rsidRDefault="00C462B7" w:rsidP="00556BF2">
      <w:pPr>
        <w:pStyle w:val="ListParagraph"/>
        <w:numPr>
          <w:ilvl w:val="0"/>
          <w:numId w:val="32"/>
        </w:numPr>
        <w:tabs>
          <w:tab w:val="clear" w:pos="227"/>
          <w:tab w:val="clear" w:pos="454"/>
          <w:tab w:val="clear" w:pos="680"/>
          <w:tab w:val="clear" w:pos="907"/>
          <w:tab w:val="clear" w:pos="1134"/>
          <w:tab w:val="clear" w:pos="1361"/>
        </w:tabs>
        <w:spacing w:before="120"/>
        <w:contextualSpacing w:val="0"/>
        <w:jc w:val="both"/>
        <w:rPr>
          <w:sz w:val="24"/>
          <w:szCs w:val="24"/>
        </w:rPr>
      </w:pPr>
      <w:r w:rsidRPr="00FD55A9">
        <w:rPr>
          <w:sz w:val="24"/>
          <w:szCs w:val="24"/>
        </w:rPr>
        <w:t>Assist with the delivery of organisational projects.</w:t>
      </w:r>
    </w:p>
    <w:p w14:paraId="46BF47A2" w14:textId="77777777" w:rsidR="00D2771F" w:rsidRPr="00B732A4" w:rsidRDefault="00D2771F" w:rsidP="00556BF2">
      <w:pPr>
        <w:pStyle w:val="ListParagraph"/>
        <w:numPr>
          <w:ilvl w:val="0"/>
          <w:numId w:val="32"/>
        </w:numPr>
        <w:tabs>
          <w:tab w:val="clear" w:pos="227"/>
          <w:tab w:val="clear" w:pos="454"/>
          <w:tab w:val="clear" w:pos="680"/>
          <w:tab w:val="clear" w:pos="907"/>
          <w:tab w:val="clear" w:pos="1134"/>
          <w:tab w:val="clear" w:pos="1361"/>
        </w:tabs>
        <w:spacing w:before="120"/>
        <w:contextualSpacing w:val="0"/>
        <w:jc w:val="both"/>
      </w:pPr>
      <w:r w:rsidRPr="003A0A35">
        <w:rPr>
          <w:sz w:val="24"/>
          <w:szCs w:val="24"/>
        </w:rPr>
        <w:t>The incumbent can expect to be allocated duties, not specifically mentioned in this document, that are within the capacity, qualifications and experience normally expected from persons occupying positions at this classification level.</w:t>
      </w:r>
    </w:p>
    <w:p w14:paraId="332BF37C" w14:textId="77777777" w:rsidR="00D2771F" w:rsidRPr="003A0A35" w:rsidRDefault="00D2771F" w:rsidP="00556BF2">
      <w:pPr>
        <w:pStyle w:val="ListParagraph"/>
        <w:numPr>
          <w:ilvl w:val="0"/>
          <w:numId w:val="32"/>
        </w:numPr>
        <w:tabs>
          <w:tab w:val="clear" w:pos="227"/>
          <w:tab w:val="clear" w:pos="454"/>
          <w:tab w:val="clear" w:pos="680"/>
          <w:tab w:val="clear" w:pos="907"/>
          <w:tab w:val="clear" w:pos="1134"/>
          <w:tab w:val="clear" w:pos="1361"/>
        </w:tabs>
        <w:spacing w:before="120"/>
        <w:contextualSpacing w:val="0"/>
        <w:jc w:val="both"/>
      </w:pPr>
      <w:r>
        <w:rPr>
          <w:rFonts w:eastAsia="Times New Roman"/>
          <w:sz w:val="24"/>
          <w:szCs w:val="20"/>
        </w:rPr>
        <w:lastRenderedPageBreak/>
        <w:t xml:space="preserve">In accordance with the </w:t>
      </w:r>
      <w:r w:rsidRPr="004B6022">
        <w:rPr>
          <w:rFonts w:eastAsia="Times New Roman"/>
          <w:i/>
          <w:iCs/>
          <w:sz w:val="24"/>
          <w:szCs w:val="20"/>
        </w:rPr>
        <w:t>Work Health and Safety Act 2012</w:t>
      </w:r>
      <w:r>
        <w:rPr>
          <w:rFonts w:eastAsia="Times New Roman"/>
          <w:i/>
          <w:iCs/>
          <w:sz w:val="24"/>
          <w:szCs w:val="20"/>
        </w:rPr>
        <w:t xml:space="preserve"> </w:t>
      </w:r>
      <w:r>
        <w:rPr>
          <w:rFonts w:eastAsia="Times New Roman"/>
          <w:sz w:val="24"/>
          <w:szCs w:val="20"/>
        </w:rPr>
        <w:t>the incumbent will a</w:t>
      </w:r>
      <w:r w:rsidRPr="004B6022">
        <w:rPr>
          <w:rFonts w:eastAsia="Times New Roman"/>
          <w:sz w:val="24"/>
          <w:szCs w:val="20"/>
        </w:rPr>
        <w:t>ctively participate</w:t>
      </w:r>
      <w:r>
        <w:rPr>
          <w:rFonts w:eastAsia="Times New Roman"/>
          <w:sz w:val="24"/>
          <w:szCs w:val="20"/>
        </w:rPr>
        <w:t xml:space="preserve"> in and contribute to the maintenance of safe working conditions and practices, including the development and implementation of improvement initiatives, safeguarding practices and all mandatory training requirements. </w:t>
      </w:r>
      <w:r w:rsidRPr="009E7E2F">
        <w:rPr>
          <w:rFonts w:eastAsia="Times New Roman"/>
          <w:sz w:val="24"/>
          <w:szCs w:val="20"/>
        </w:rPr>
        <w:t xml:space="preserve"> </w:t>
      </w:r>
    </w:p>
    <w:p w14:paraId="3828A986" w14:textId="77777777" w:rsidR="009D6E8A" w:rsidRPr="00190B67" w:rsidRDefault="009D6E8A" w:rsidP="00556BF2">
      <w:pPr>
        <w:pStyle w:val="Heading2"/>
        <w:spacing w:line="288" w:lineRule="auto"/>
        <w:jc w:val="both"/>
        <w:rPr>
          <w:color w:val="011947"/>
        </w:rPr>
      </w:pPr>
      <w:r w:rsidRPr="00190B67">
        <w:rPr>
          <w:color w:val="011947"/>
        </w:rPr>
        <w:t>Selection Criteria</w:t>
      </w:r>
    </w:p>
    <w:p w14:paraId="0AFC4C7B" w14:textId="77777777" w:rsidR="00D2771F" w:rsidRPr="003A0A35" w:rsidRDefault="00D2771F" w:rsidP="00556BF2">
      <w:pPr>
        <w:jc w:val="both"/>
        <w:rPr>
          <w:sz w:val="24"/>
          <w:szCs w:val="24"/>
        </w:rPr>
      </w:pPr>
      <w:r w:rsidRPr="003A0A35">
        <w:rPr>
          <w:sz w:val="24"/>
          <w:szCs w:val="24"/>
        </w:rPr>
        <w:t>The following specific selection criteria must be addressed by candidates. The nominated position objective and duties contained in this statement of duties must also be used to assist in the interpretation of these selection criteria.</w:t>
      </w:r>
    </w:p>
    <w:p w14:paraId="0C0EB326" w14:textId="77777777" w:rsidR="00D2771F" w:rsidRPr="003A0A35" w:rsidRDefault="00D2771F" w:rsidP="00556BF2">
      <w:pPr>
        <w:tabs>
          <w:tab w:val="left" w:pos="6210"/>
        </w:tabs>
        <w:jc w:val="both"/>
        <w:rPr>
          <w:rFonts w:eastAsia="Times New Roman"/>
          <w:color w:val="ED7D31"/>
          <w:sz w:val="4"/>
          <w:szCs w:val="4"/>
        </w:rPr>
      </w:pPr>
      <w:r>
        <w:rPr>
          <w:noProof/>
        </w:rPr>
        <mc:AlternateContent>
          <mc:Choice Requires="wps">
            <w:drawing>
              <wp:anchor distT="4294967295" distB="4294967295" distL="114300" distR="114300" simplePos="0" relativeHeight="251664384" behindDoc="0" locked="0" layoutInCell="1" allowOverlap="1" wp14:anchorId="1C822DEB" wp14:editId="4928535B">
                <wp:simplePos x="0" y="0"/>
                <wp:positionH relativeFrom="column">
                  <wp:posOffset>0</wp:posOffset>
                </wp:positionH>
                <wp:positionV relativeFrom="paragraph">
                  <wp:posOffset>-636</wp:posOffset>
                </wp:positionV>
                <wp:extent cx="6113780" cy="0"/>
                <wp:effectExtent l="0" t="0" r="0" b="0"/>
                <wp:wrapNone/>
                <wp:docPr id="60387579"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13780" cy="0"/>
                        </a:xfrm>
                        <a:prstGeom prst="line">
                          <a:avLst/>
                        </a:prstGeom>
                        <a:noFill/>
                        <a:ln w="25400" cap="flat" cmpd="sng" algn="ctr">
                          <a:solidFill>
                            <a:srgbClr val="011947"/>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18A6D11D" id="Straight Connector 1" o:spid="_x0000_s1026" style="position:absolute;z-index:2516643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05pt" to="481.4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" strokecolor="#011947" strokeweight="2pt">
                <v:stroke joinstyle="miter"/>
                <o:lock v:ext="edit" shapetype="f"/>
              </v:line>
            </w:pict>
          </mc:Fallback>
        </mc:AlternateContent>
      </w:r>
      <w:r>
        <w:rPr>
          <w:rFonts w:eastAsia="Times New Roman"/>
          <w:color w:val="ED7D31"/>
          <w:sz w:val="4"/>
          <w:szCs w:val="4"/>
        </w:rPr>
        <w:tab/>
      </w:r>
    </w:p>
    <w:p w14:paraId="23F62C31" w14:textId="77777777" w:rsidR="00C462B7" w:rsidRDefault="00C462B7" w:rsidP="00556BF2">
      <w:pPr>
        <w:pStyle w:val="ListParagraph"/>
        <w:numPr>
          <w:ilvl w:val="0"/>
          <w:numId w:val="33"/>
        </w:numPr>
        <w:tabs>
          <w:tab w:val="clear" w:pos="227"/>
          <w:tab w:val="clear" w:pos="454"/>
          <w:tab w:val="clear" w:pos="680"/>
          <w:tab w:val="clear" w:pos="907"/>
          <w:tab w:val="clear" w:pos="1134"/>
          <w:tab w:val="clear" w:pos="1361"/>
        </w:tabs>
        <w:spacing w:before="120"/>
        <w:contextualSpacing w:val="0"/>
        <w:jc w:val="both"/>
        <w:rPr>
          <w:sz w:val="24"/>
          <w:szCs w:val="24"/>
        </w:rPr>
      </w:pPr>
      <w:r w:rsidRPr="00D650C2">
        <w:rPr>
          <w:sz w:val="24"/>
          <w:szCs w:val="24"/>
        </w:rPr>
        <w:t>A sound knowledge of the theory and practice of contemporary librarianship and/or archives management.</w:t>
      </w:r>
    </w:p>
    <w:p w14:paraId="360A16A3" w14:textId="77777777" w:rsidR="00C462B7" w:rsidRPr="008062E2" w:rsidRDefault="00C462B7" w:rsidP="00556BF2">
      <w:pPr>
        <w:pStyle w:val="ListParagraph"/>
        <w:numPr>
          <w:ilvl w:val="0"/>
          <w:numId w:val="33"/>
        </w:numPr>
        <w:tabs>
          <w:tab w:val="clear" w:pos="227"/>
          <w:tab w:val="clear" w:pos="454"/>
          <w:tab w:val="clear" w:pos="680"/>
          <w:tab w:val="clear" w:pos="907"/>
          <w:tab w:val="clear" w:pos="1134"/>
          <w:tab w:val="clear" w:pos="1361"/>
        </w:tabs>
        <w:spacing w:before="120"/>
        <w:contextualSpacing w:val="0"/>
        <w:jc w:val="both"/>
        <w:rPr>
          <w:sz w:val="24"/>
          <w:szCs w:val="24"/>
        </w:rPr>
      </w:pPr>
      <w:r w:rsidRPr="008062E2">
        <w:rPr>
          <w:sz w:val="24"/>
          <w:szCs w:val="24"/>
        </w:rPr>
        <w:t>High-level of interpersonal skills, demonstrating the ability to communicate effectively both orally and in writing with internal and external stakeholders</w:t>
      </w:r>
      <w:r>
        <w:rPr>
          <w:sz w:val="24"/>
          <w:szCs w:val="24"/>
        </w:rPr>
        <w:t>, and to provide high quality customer service to members of the public</w:t>
      </w:r>
      <w:r w:rsidRPr="008062E2">
        <w:rPr>
          <w:sz w:val="24"/>
          <w:szCs w:val="24"/>
        </w:rPr>
        <w:t xml:space="preserve">. </w:t>
      </w:r>
    </w:p>
    <w:p w14:paraId="3C1345F4" w14:textId="77777777" w:rsidR="00C462B7" w:rsidRDefault="00C462B7" w:rsidP="00556BF2">
      <w:pPr>
        <w:pStyle w:val="ListParagraph"/>
        <w:numPr>
          <w:ilvl w:val="0"/>
          <w:numId w:val="33"/>
        </w:numPr>
        <w:tabs>
          <w:tab w:val="clear" w:pos="227"/>
          <w:tab w:val="clear" w:pos="454"/>
          <w:tab w:val="clear" w:pos="680"/>
          <w:tab w:val="clear" w:pos="907"/>
          <w:tab w:val="clear" w:pos="1134"/>
          <w:tab w:val="clear" w:pos="1361"/>
        </w:tabs>
        <w:spacing w:before="120"/>
        <w:contextualSpacing w:val="0"/>
        <w:jc w:val="both"/>
        <w:rPr>
          <w:sz w:val="24"/>
          <w:szCs w:val="24"/>
        </w:rPr>
      </w:pPr>
      <w:r>
        <w:rPr>
          <w:sz w:val="24"/>
          <w:szCs w:val="24"/>
        </w:rPr>
        <w:t>A demonstrated ability to undertake independent research and to work collaboratively as a member of a team, to achieve shared outcomes and initiatives.  </w:t>
      </w:r>
    </w:p>
    <w:p w14:paraId="4A6F7A35" w14:textId="77777777" w:rsidR="00C462B7" w:rsidRDefault="00C462B7" w:rsidP="00556BF2">
      <w:pPr>
        <w:pStyle w:val="ListParagraph"/>
        <w:numPr>
          <w:ilvl w:val="0"/>
          <w:numId w:val="33"/>
        </w:numPr>
        <w:tabs>
          <w:tab w:val="clear" w:pos="227"/>
          <w:tab w:val="clear" w:pos="454"/>
          <w:tab w:val="clear" w:pos="680"/>
          <w:tab w:val="clear" w:pos="907"/>
          <w:tab w:val="clear" w:pos="1134"/>
          <w:tab w:val="clear" w:pos="1361"/>
        </w:tabs>
        <w:spacing w:before="120"/>
        <w:contextualSpacing w:val="0"/>
        <w:jc w:val="both"/>
        <w:rPr>
          <w:sz w:val="24"/>
          <w:szCs w:val="24"/>
        </w:rPr>
      </w:pPr>
      <w:r w:rsidRPr="008062E2">
        <w:rPr>
          <w:sz w:val="24"/>
          <w:szCs w:val="24"/>
        </w:rPr>
        <w:t>Proven capacity to utilise initiative, judgement, planning, organisation, and analysis skills</w:t>
      </w:r>
      <w:r>
        <w:rPr>
          <w:sz w:val="24"/>
          <w:szCs w:val="24"/>
        </w:rPr>
        <w:t xml:space="preserve"> and to achieve objectives within agreed timeframes.</w:t>
      </w:r>
    </w:p>
    <w:p w14:paraId="31B0118E" w14:textId="77777777" w:rsidR="00C462B7" w:rsidRPr="008062E2" w:rsidRDefault="00C462B7" w:rsidP="00556BF2">
      <w:pPr>
        <w:pStyle w:val="ListParagraph"/>
        <w:numPr>
          <w:ilvl w:val="0"/>
          <w:numId w:val="33"/>
        </w:numPr>
        <w:tabs>
          <w:tab w:val="clear" w:pos="227"/>
          <w:tab w:val="clear" w:pos="454"/>
          <w:tab w:val="clear" w:pos="680"/>
          <w:tab w:val="clear" w:pos="907"/>
          <w:tab w:val="clear" w:pos="1134"/>
          <w:tab w:val="clear" w:pos="1361"/>
        </w:tabs>
        <w:spacing w:before="120"/>
        <w:contextualSpacing w:val="0"/>
        <w:jc w:val="both"/>
        <w:rPr>
          <w:sz w:val="24"/>
          <w:szCs w:val="24"/>
        </w:rPr>
      </w:pPr>
      <w:r>
        <w:rPr>
          <w:sz w:val="24"/>
          <w:szCs w:val="24"/>
        </w:rPr>
        <w:t>Proven ability to learn new systems quickly and demonstrated commitment to personal professional development.</w:t>
      </w:r>
    </w:p>
    <w:p w14:paraId="4A9E474E" w14:textId="77777777" w:rsidR="00C462B7" w:rsidRPr="00BC0A64" w:rsidRDefault="00C462B7" w:rsidP="00556BF2">
      <w:pPr>
        <w:pStyle w:val="ListParagraph"/>
        <w:numPr>
          <w:ilvl w:val="0"/>
          <w:numId w:val="33"/>
        </w:numPr>
        <w:tabs>
          <w:tab w:val="clear" w:pos="227"/>
          <w:tab w:val="clear" w:pos="454"/>
          <w:tab w:val="clear" w:pos="680"/>
          <w:tab w:val="clear" w:pos="907"/>
          <w:tab w:val="clear" w:pos="1134"/>
          <w:tab w:val="clear" w:pos="1361"/>
        </w:tabs>
        <w:spacing w:before="120"/>
        <w:contextualSpacing w:val="0"/>
        <w:jc w:val="both"/>
        <w:rPr>
          <w:sz w:val="24"/>
          <w:szCs w:val="24"/>
        </w:rPr>
      </w:pPr>
      <w:r w:rsidRPr="008062E2">
        <w:rPr>
          <w:sz w:val="24"/>
          <w:szCs w:val="24"/>
        </w:rPr>
        <w:t xml:space="preserve">Proven information and communications technology skills and knowledge of </w:t>
      </w:r>
      <w:r>
        <w:rPr>
          <w:sz w:val="24"/>
          <w:szCs w:val="24"/>
        </w:rPr>
        <w:t xml:space="preserve">library and/or </w:t>
      </w:r>
      <w:r w:rsidRPr="008062E2">
        <w:rPr>
          <w:sz w:val="24"/>
          <w:szCs w:val="24"/>
        </w:rPr>
        <w:t>archival management systems.</w:t>
      </w:r>
    </w:p>
    <w:p w14:paraId="70CDB1B6" w14:textId="26FA779D" w:rsidR="00D2771F" w:rsidRPr="00C462B7" w:rsidRDefault="00C462B7" w:rsidP="00556BF2">
      <w:pPr>
        <w:pStyle w:val="ListParagraph"/>
        <w:numPr>
          <w:ilvl w:val="0"/>
          <w:numId w:val="33"/>
        </w:numPr>
        <w:tabs>
          <w:tab w:val="clear" w:pos="227"/>
          <w:tab w:val="clear" w:pos="454"/>
          <w:tab w:val="clear" w:pos="680"/>
          <w:tab w:val="clear" w:pos="907"/>
          <w:tab w:val="clear" w:pos="1134"/>
          <w:tab w:val="clear" w:pos="1361"/>
        </w:tabs>
        <w:spacing w:before="120"/>
        <w:contextualSpacing w:val="0"/>
        <w:jc w:val="both"/>
        <w:rPr>
          <w:sz w:val="24"/>
          <w:szCs w:val="24"/>
        </w:rPr>
      </w:pPr>
      <w:r>
        <w:rPr>
          <w:rStyle w:val="CommentReference"/>
          <w:sz w:val="24"/>
          <w:szCs w:val="24"/>
        </w:rPr>
        <w:t xml:space="preserve">A sound knowledge of </w:t>
      </w:r>
      <w:r w:rsidR="000918C1">
        <w:rPr>
          <w:rStyle w:val="CommentReference"/>
          <w:sz w:val="24"/>
          <w:szCs w:val="24"/>
        </w:rPr>
        <w:t>Australian and/or Tasmanian history, or the ability to quickly acquire this knowledge.</w:t>
      </w:r>
    </w:p>
    <w:p w14:paraId="1E27938C" w14:textId="77777777" w:rsidR="00D2771F" w:rsidRPr="00B732A4" w:rsidRDefault="00935713" w:rsidP="00556BF2">
      <w:pPr>
        <w:pStyle w:val="ListParagraph"/>
        <w:numPr>
          <w:ilvl w:val="0"/>
          <w:numId w:val="33"/>
        </w:numPr>
        <w:tabs>
          <w:tab w:val="clear" w:pos="227"/>
          <w:tab w:val="clear" w:pos="454"/>
          <w:tab w:val="clear" w:pos="680"/>
          <w:tab w:val="clear" w:pos="907"/>
          <w:tab w:val="clear" w:pos="1134"/>
          <w:tab w:val="clear" w:pos="1361"/>
        </w:tabs>
        <w:spacing w:before="120"/>
        <w:contextualSpacing w:val="0"/>
        <w:jc w:val="both"/>
        <w:rPr>
          <w:sz w:val="24"/>
          <w:szCs w:val="24"/>
        </w:rPr>
      </w:pPr>
      <w:r>
        <w:rPr>
          <w:sz w:val="24"/>
          <w:szCs w:val="24"/>
        </w:rPr>
        <w:t xml:space="preserve">A demonstrated capacity to </w:t>
      </w:r>
      <w:r w:rsidR="00D2771F" w:rsidRPr="009C0CF5">
        <w:rPr>
          <w:sz w:val="24"/>
          <w:szCs w:val="24"/>
        </w:rPr>
        <w:t xml:space="preserve">commit to the Department’s values, with the </w:t>
      </w:r>
      <w:r>
        <w:rPr>
          <w:sz w:val="24"/>
          <w:szCs w:val="24"/>
        </w:rPr>
        <w:t xml:space="preserve">ability </w:t>
      </w:r>
      <w:r w:rsidR="00D2771F" w:rsidRPr="009C0CF5">
        <w:rPr>
          <w:sz w:val="24"/>
          <w:szCs w:val="24"/>
        </w:rPr>
        <w:t>to apply the</w:t>
      </w:r>
      <w:r>
        <w:rPr>
          <w:sz w:val="24"/>
          <w:szCs w:val="24"/>
        </w:rPr>
        <w:t xml:space="preserve">m </w:t>
      </w:r>
      <w:r w:rsidR="00D2771F" w:rsidRPr="009C0CF5">
        <w:rPr>
          <w:sz w:val="24"/>
          <w:szCs w:val="24"/>
        </w:rPr>
        <w:t xml:space="preserve">through </w:t>
      </w:r>
      <w:r w:rsidR="0030202C">
        <w:rPr>
          <w:sz w:val="24"/>
          <w:szCs w:val="24"/>
        </w:rPr>
        <w:t xml:space="preserve">individual </w:t>
      </w:r>
      <w:r w:rsidR="00D2771F" w:rsidRPr="009C0CF5">
        <w:rPr>
          <w:sz w:val="24"/>
          <w:szCs w:val="24"/>
        </w:rPr>
        <w:t>behaviours and actions.</w:t>
      </w:r>
      <w:r w:rsidR="00D2771F" w:rsidRPr="009C0CF5" w:rsidDel="009C0CF5">
        <w:rPr>
          <w:rStyle w:val="CommentReference"/>
          <w:sz w:val="24"/>
          <w:szCs w:val="24"/>
        </w:rPr>
        <w:t xml:space="preserve"> </w:t>
      </w:r>
    </w:p>
    <w:p w14:paraId="6F542238" w14:textId="77777777" w:rsidR="009D6E8A" w:rsidRPr="00190B67" w:rsidRDefault="009D6E8A" w:rsidP="00556BF2">
      <w:pPr>
        <w:pStyle w:val="Heading2"/>
        <w:spacing w:line="288" w:lineRule="auto"/>
        <w:jc w:val="both"/>
        <w:rPr>
          <w:color w:val="011947"/>
        </w:rPr>
      </w:pPr>
      <w:r w:rsidRPr="00190B67">
        <w:rPr>
          <w:color w:val="011947"/>
        </w:rPr>
        <w:t>Requirements</w:t>
      </w:r>
    </w:p>
    <w:p w14:paraId="09B1BFAC" w14:textId="77777777" w:rsidR="00D2771F" w:rsidRPr="00B732A4" w:rsidRDefault="00D2771F" w:rsidP="00556BF2">
      <w:pPr>
        <w:jc w:val="both"/>
        <w:rPr>
          <w:rFonts w:ascii="Gill Sans MT" w:hAnsi="Gill Sans MT"/>
          <w:color w:val="011947"/>
          <w:spacing w:val="-2"/>
        </w:rPr>
      </w:pPr>
      <w:bookmarkStart w:id="2" w:name="_Hlk119596995"/>
      <w:r w:rsidRPr="000D7012">
        <w:rPr>
          <w:rFonts w:eastAsia="Times New Roman" w:cs="Arial"/>
          <w:bCs/>
          <w:sz w:val="24"/>
          <w:szCs w:val="24"/>
        </w:rPr>
        <w:t xml:space="preserve">Registration/licences that are essential requirements of this role must </w:t>
      </w:r>
      <w:proofErr w:type="gramStart"/>
      <w:r w:rsidRPr="000D7012">
        <w:rPr>
          <w:rFonts w:eastAsia="Times New Roman" w:cs="Arial"/>
          <w:bCs/>
          <w:sz w:val="24"/>
          <w:szCs w:val="24"/>
        </w:rPr>
        <w:t>remain current and valid at all times</w:t>
      </w:r>
      <w:proofErr w:type="gramEnd"/>
      <w:r w:rsidRPr="000D7012">
        <w:rPr>
          <w:rFonts w:eastAsia="Times New Roman" w:cs="Arial"/>
          <w:bCs/>
          <w:sz w:val="24"/>
          <w:szCs w:val="24"/>
        </w:rPr>
        <w:t xml:space="preserve"> </w:t>
      </w:r>
      <w:r w:rsidR="00E8310E">
        <w:rPr>
          <w:rFonts w:eastAsia="Times New Roman" w:cs="Arial"/>
          <w:bCs/>
          <w:sz w:val="24"/>
          <w:szCs w:val="24"/>
        </w:rPr>
        <w:t xml:space="preserve">whilst employed and the status of these may be checked at any time during employment. </w:t>
      </w:r>
      <w:r w:rsidRPr="000D7012">
        <w:rPr>
          <w:rFonts w:eastAsia="Times New Roman" w:cs="Arial"/>
          <w:bCs/>
          <w:sz w:val="24"/>
          <w:szCs w:val="24"/>
        </w:rPr>
        <w:t>It is the employee’s responsibility to advise the Department if there is any change to the status of a registration/licence. This includes notifying the Department of any new criminal charges or convictions and/or if a registration/licence is revoked, cancelled or has conditions applied.</w:t>
      </w:r>
    </w:p>
    <w:tbl>
      <w:tblPr>
        <w:tblStyle w:val="DECYPPlainHR"/>
        <w:tblW w:w="0" w:type="auto"/>
        <w:tblLook w:val="04A0" w:firstRow="1" w:lastRow="0" w:firstColumn="1" w:lastColumn="0" w:noHBand="0" w:noVBand="1"/>
      </w:tblPr>
      <w:tblGrid>
        <w:gridCol w:w="1875"/>
        <w:gridCol w:w="7763"/>
      </w:tblGrid>
      <w:tr w:rsidR="00D2771F" w14:paraId="74DDD8AC" w14:textId="77777777" w:rsidTr="00D2771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75" w:type="dxa"/>
          </w:tcPr>
          <w:p w14:paraId="0312F0BF" w14:textId="77777777" w:rsidR="00D2771F" w:rsidRPr="006373A0" w:rsidRDefault="00D2771F" w:rsidP="00556BF2">
            <w:pPr>
              <w:spacing w:after="120" w:line="288" w:lineRule="auto"/>
              <w:jc w:val="both"/>
              <w:rPr>
                <w:sz w:val="24"/>
                <w:szCs w:val="24"/>
              </w:rPr>
            </w:pPr>
            <w:bookmarkStart w:id="3" w:name="_Hlk173332693"/>
            <w:bookmarkEnd w:id="2"/>
            <w:r w:rsidRPr="00A65F3B">
              <w:rPr>
                <w:b/>
                <w:sz w:val="24"/>
                <w:szCs w:val="24"/>
              </w:rPr>
              <w:lastRenderedPageBreak/>
              <w:t>Essential</w:t>
            </w:r>
          </w:p>
        </w:tc>
        <w:tc>
          <w:tcPr>
            <w:tcW w:w="7763" w:type="dxa"/>
          </w:tcPr>
          <w:p w14:paraId="1F93FAF7" w14:textId="77777777" w:rsidR="00D2771F" w:rsidRDefault="00D2771F" w:rsidP="00556BF2">
            <w:pPr>
              <w:numPr>
                <w:ilvl w:val="0"/>
                <w:numId w:val="30"/>
              </w:numPr>
              <w:spacing w:after="120" w:line="288" w:lineRule="auto"/>
              <w:ind w:left="168"/>
              <w:jc w:val="both"/>
              <w:cnfStyle w:val="100000000000" w:firstRow="1" w:lastRow="0" w:firstColumn="0" w:lastColumn="0" w:oddVBand="0" w:evenVBand="0" w:oddHBand="0" w:evenHBand="0" w:firstRowFirstColumn="0" w:firstRowLastColumn="0" w:lastRowFirstColumn="0" w:lastRowLastColumn="0"/>
              <w:rPr>
                <w:rFonts w:eastAsia="Times New Roman" w:cs="Segoe UI"/>
                <w:color w:val="000000"/>
                <w:sz w:val="24"/>
                <w:szCs w:val="24"/>
              </w:rPr>
            </w:pPr>
            <w:r w:rsidRPr="00B732A4">
              <w:rPr>
                <w:rFonts w:eastAsia="Times New Roman" w:cs="Segoe UI"/>
                <w:color w:val="000000"/>
                <w:sz w:val="24"/>
                <w:szCs w:val="24"/>
              </w:rPr>
              <w:t>Current Tasmanian Registration to Work with Vulnerable People (Registration Status – Employment)</w:t>
            </w:r>
          </w:p>
          <w:p w14:paraId="7DD1CE22" w14:textId="4CBA5728" w:rsidR="00C462B7" w:rsidRPr="00C462B7" w:rsidRDefault="00C462B7" w:rsidP="00556BF2">
            <w:pPr>
              <w:numPr>
                <w:ilvl w:val="0"/>
                <w:numId w:val="30"/>
              </w:numPr>
              <w:spacing w:after="120" w:line="288" w:lineRule="auto"/>
              <w:ind w:left="168"/>
              <w:jc w:val="both"/>
              <w:cnfStyle w:val="100000000000" w:firstRow="1" w:lastRow="0" w:firstColumn="0" w:lastColumn="0" w:oddVBand="0" w:evenVBand="0" w:oddHBand="0" w:evenHBand="0" w:firstRowFirstColumn="0" w:firstRowLastColumn="0" w:lastRowFirstColumn="0" w:lastRowLastColumn="0"/>
              <w:rPr>
                <w:rFonts w:eastAsia="Times New Roman" w:cs="Segoe UI"/>
                <w:color w:val="000000"/>
                <w:sz w:val="24"/>
                <w:szCs w:val="24"/>
              </w:rPr>
            </w:pPr>
            <w:r w:rsidRPr="00C462B7">
              <w:rPr>
                <w:rFonts w:eastAsia="Times New Roman" w:cs="Segoe UI"/>
                <w:color w:val="000000"/>
                <w:sz w:val="24"/>
                <w:szCs w:val="24"/>
              </w:rPr>
              <w:t>Degree or Diploma in Librarianship or information studies at a recognised university or college of advanced education or a post graduate Diploma in librarianship or information studies.  Eligibility for admission to Associate membership of the Australian Library and Information Association (ALIA).</w:t>
            </w:r>
          </w:p>
        </w:tc>
      </w:tr>
      <w:tr w:rsidR="00D2771F" w14:paraId="1F5F24EC" w14:textId="77777777" w:rsidTr="00D277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75" w:type="dxa"/>
          </w:tcPr>
          <w:p w14:paraId="7DCE3518" w14:textId="77777777" w:rsidR="00D2771F" w:rsidRPr="00A65F3B" w:rsidRDefault="00D2771F" w:rsidP="00556BF2">
            <w:pPr>
              <w:spacing w:after="120" w:line="288" w:lineRule="auto"/>
              <w:jc w:val="both"/>
              <w:rPr>
                <w:b/>
                <w:sz w:val="24"/>
                <w:szCs w:val="24"/>
              </w:rPr>
            </w:pPr>
            <w:r w:rsidRPr="00A65F3B">
              <w:rPr>
                <w:b/>
                <w:sz w:val="24"/>
                <w:szCs w:val="24"/>
              </w:rPr>
              <w:t>Desirable</w:t>
            </w:r>
          </w:p>
        </w:tc>
        <w:tc>
          <w:tcPr>
            <w:tcW w:w="7763" w:type="dxa"/>
          </w:tcPr>
          <w:p w14:paraId="7329A300" w14:textId="64A37244" w:rsidR="00D2771F" w:rsidRPr="00C13D8F" w:rsidRDefault="00C462B7" w:rsidP="00556BF2">
            <w:pPr>
              <w:pStyle w:val="ListParagraph"/>
              <w:numPr>
                <w:ilvl w:val="0"/>
                <w:numId w:val="34"/>
              </w:numPr>
              <w:tabs>
                <w:tab w:val="clear" w:pos="454"/>
                <w:tab w:val="clear" w:pos="680"/>
              </w:tabs>
              <w:spacing w:after="120" w:line="288" w:lineRule="auto"/>
              <w:ind w:left="429" w:hanging="567"/>
              <w:contextualSpacing w:val="0"/>
              <w:jc w:val="both"/>
              <w:cnfStyle w:val="000000100000" w:firstRow="0" w:lastRow="0" w:firstColumn="0" w:lastColumn="0" w:oddVBand="0" w:evenVBand="0" w:oddHBand="1" w:evenHBand="0" w:firstRowFirstColumn="0" w:firstRowLastColumn="0" w:lastRowFirstColumn="0" w:lastRowLastColumn="0"/>
              <w:rPr>
                <w:rFonts w:eastAsia="Times New Roman"/>
              </w:rPr>
            </w:pPr>
            <w:r>
              <w:rPr>
                <w:rFonts w:eastAsia="Times New Roman" w:cs="Arial"/>
                <w:bCs/>
                <w:sz w:val="24"/>
                <w:szCs w:val="24"/>
              </w:rPr>
              <w:t>Current Driver’s Licence</w:t>
            </w:r>
          </w:p>
        </w:tc>
      </w:tr>
    </w:tbl>
    <w:bookmarkEnd w:id="0"/>
    <w:bookmarkEnd w:id="3"/>
    <w:p w14:paraId="20183732" w14:textId="77777777" w:rsidR="00D2771F" w:rsidRPr="00B732A4" w:rsidRDefault="00D2771F" w:rsidP="00556BF2">
      <w:pPr>
        <w:pStyle w:val="Heading2"/>
        <w:spacing w:line="288" w:lineRule="auto"/>
        <w:jc w:val="both"/>
        <w:rPr>
          <w:rFonts w:eastAsia="SimHei"/>
          <w:color w:val="011947"/>
          <w:sz w:val="36"/>
        </w:rPr>
      </w:pPr>
      <w:r w:rsidRPr="00190B67">
        <w:rPr>
          <w:color w:val="011947"/>
        </w:rPr>
        <w:t xml:space="preserve">Working within the Department </w:t>
      </w:r>
      <w:r w:rsidRPr="00611319">
        <w:rPr>
          <w:color w:val="011947"/>
        </w:rPr>
        <w:t>for</w:t>
      </w:r>
      <w:r w:rsidRPr="00190B67">
        <w:rPr>
          <w:i/>
          <w:iCs/>
          <w:color w:val="011947"/>
        </w:rPr>
        <w:t xml:space="preserve"> </w:t>
      </w:r>
      <w:r w:rsidRPr="00190B67">
        <w:rPr>
          <w:color w:val="011947"/>
        </w:rPr>
        <w:t>Education, Children and Young People</w:t>
      </w:r>
    </w:p>
    <w:p w14:paraId="5C0A3B40" w14:textId="77777777" w:rsidR="007773F9" w:rsidRDefault="007773F9" w:rsidP="00556BF2">
      <w:pPr>
        <w:jc w:val="both"/>
        <w:rPr>
          <w:sz w:val="24"/>
          <w:szCs w:val="24"/>
        </w:rPr>
      </w:pPr>
      <w:r>
        <w:rPr>
          <w:noProof/>
        </w:rPr>
        <w:drawing>
          <wp:inline distT="0" distB="0" distL="0" distR="0" wp14:anchorId="2B12B2BC" wp14:editId="075FA6A0">
            <wp:extent cx="6120130" cy="344630"/>
            <wp:effectExtent l="0" t="0" r="0" b="0"/>
            <wp:docPr id="1008654917"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8654917" name="Picture 3">
                      <a:extLst>
                        <a:ext uri="{C183D7F6-B498-43B3-948B-1728B52AA6E4}">
                          <adec:decorative xmlns:adec="http://schemas.microsoft.com/office/drawing/2017/decorative" val="1"/>
                        </a:ext>
                      </a:extLst>
                    </pic:cNvPr>
                    <pic:cNvPicPr/>
                  </pic:nvPicPr>
                  <pic:blipFill>
                    <a:blip r:embed="rId11">
                      <a:extLst>
                        <a:ext uri="{28A0092B-C50C-407E-A947-70E740481C1C}">
                          <a14:useLocalDpi xmlns:a14="http://schemas.microsoft.com/office/drawing/2010/main" val="0"/>
                        </a:ext>
                      </a:extLst>
                    </a:blip>
                    <a:stretch>
                      <a:fillRect/>
                    </a:stretch>
                  </pic:blipFill>
                  <pic:spPr>
                    <a:xfrm>
                      <a:off x="0" y="0"/>
                      <a:ext cx="6120130" cy="344630"/>
                    </a:xfrm>
                    <a:prstGeom prst="rect">
                      <a:avLst/>
                    </a:prstGeom>
                  </pic:spPr>
                </pic:pic>
              </a:graphicData>
            </a:graphic>
          </wp:inline>
        </w:drawing>
      </w:r>
    </w:p>
    <w:p w14:paraId="0F8FE809" w14:textId="77777777" w:rsidR="00D2771F" w:rsidRPr="00FD47C2" w:rsidRDefault="00D2771F" w:rsidP="00556BF2">
      <w:pPr>
        <w:jc w:val="both"/>
        <w:rPr>
          <w:rFonts w:ascii="Calibri" w:hAnsi="Calibri"/>
          <w:sz w:val="24"/>
          <w:szCs w:val="24"/>
          <w:lang w:eastAsia="en-AU"/>
        </w:rPr>
      </w:pPr>
      <w:r>
        <w:rPr>
          <w:sz w:val="24"/>
          <w:szCs w:val="24"/>
        </w:rPr>
        <w:t xml:space="preserve">Our values of </w:t>
      </w:r>
      <w:r>
        <w:rPr>
          <w:b/>
          <w:bCs/>
          <w:sz w:val="24"/>
          <w:szCs w:val="24"/>
        </w:rPr>
        <w:t xml:space="preserve">Connection, Courage, Growth, Respect, </w:t>
      </w:r>
      <w:r w:rsidRPr="006E080C">
        <w:rPr>
          <w:b/>
          <w:bCs/>
          <w:sz w:val="24"/>
          <w:szCs w:val="24"/>
        </w:rPr>
        <w:t>Responsibility</w:t>
      </w:r>
      <w:r>
        <w:rPr>
          <w:sz w:val="24"/>
          <w:szCs w:val="24"/>
        </w:rPr>
        <w:t xml:space="preserve"> represent the foundation of our </w:t>
      </w:r>
      <w:proofErr w:type="gramStart"/>
      <w:r>
        <w:rPr>
          <w:sz w:val="24"/>
          <w:szCs w:val="24"/>
        </w:rPr>
        <w:t>Department’s</w:t>
      </w:r>
      <w:proofErr w:type="gramEnd"/>
      <w:r>
        <w:rPr>
          <w:sz w:val="24"/>
          <w:szCs w:val="24"/>
        </w:rPr>
        <w:t xml:space="preserve"> culture and guide us in all that we do to ensure </w:t>
      </w:r>
      <w:r>
        <w:rPr>
          <w:b/>
          <w:bCs/>
          <w:sz w:val="24"/>
          <w:szCs w:val="24"/>
        </w:rPr>
        <w:t>Bright lives. Positive futures</w:t>
      </w:r>
      <w:r>
        <w:rPr>
          <w:sz w:val="24"/>
          <w:szCs w:val="24"/>
        </w:rPr>
        <w:t xml:space="preserve"> for every child and young person in Tasmania.</w:t>
      </w:r>
    </w:p>
    <w:p w14:paraId="1EC55652" w14:textId="77777777" w:rsidR="00D2771F" w:rsidRDefault="00D2771F" w:rsidP="00556BF2">
      <w:pPr>
        <w:jc w:val="both"/>
        <w:rPr>
          <w:sz w:val="24"/>
          <w:szCs w:val="24"/>
        </w:rPr>
      </w:pPr>
      <w:r>
        <w:rPr>
          <w:sz w:val="24"/>
          <w:szCs w:val="24"/>
        </w:rPr>
        <w:t>We bring our values to life through our everyday behaviours and actions. We want to attract, recruit and retain people who uphold these values and are committed to building a strong values-based culture.</w:t>
      </w:r>
    </w:p>
    <w:p w14:paraId="138D5259" w14:textId="77777777" w:rsidR="00D2771F" w:rsidRDefault="00D2771F" w:rsidP="00556BF2">
      <w:pPr>
        <w:jc w:val="both"/>
        <w:rPr>
          <w:sz w:val="24"/>
          <w:szCs w:val="24"/>
        </w:rPr>
      </w:pPr>
      <w:r>
        <w:rPr>
          <w:sz w:val="24"/>
          <w:szCs w:val="24"/>
        </w:rPr>
        <w:t xml:space="preserve">Our </w:t>
      </w:r>
      <w:proofErr w:type="gramStart"/>
      <w:r>
        <w:rPr>
          <w:sz w:val="24"/>
          <w:szCs w:val="24"/>
        </w:rPr>
        <w:t>Department</w:t>
      </w:r>
      <w:proofErr w:type="gramEnd"/>
      <w:r>
        <w:rPr>
          <w:sz w:val="24"/>
          <w:szCs w:val="24"/>
        </w:rPr>
        <w:t xml:space="preserve"> is committed to building inclusive workplaces and a workforce that reflects the diversity of the community we serve. We do this through a culture that ensures everyone is </w:t>
      </w:r>
      <w:proofErr w:type="gramStart"/>
      <w:r>
        <w:rPr>
          <w:sz w:val="24"/>
          <w:szCs w:val="24"/>
        </w:rPr>
        <w:t>respected, and</w:t>
      </w:r>
      <w:proofErr w:type="gramEnd"/>
      <w:r>
        <w:rPr>
          <w:sz w:val="24"/>
          <w:szCs w:val="24"/>
        </w:rPr>
        <w:t xml:space="preserve"> has equal access to opportunities and resources. We recognise and respect individual differences as well as people’s career path, life experiences and education, and we value how these differences can have a positive influence on problem solving, team dynamics and decision making within our organisation.</w:t>
      </w:r>
    </w:p>
    <w:p w14:paraId="2F9CC98B" w14:textId="77777777" w:rsidR="00D2771F" w:rsidRDefault="00D2771F" w:rsidP="00556BF2">
      <w:pPr>
        <w:jc w:val="both"/>
        <w:rPr>
          <w:sz w:val="24"/>
          <w:szCs w:val="24"/>
        </w:rPr>
      </w:pPr>
      <w:r w:rsidRPr="13847218">
        <w:rPr>
          <w:sz w:val="24"/>
          <w:szCs w:val="24"/>
        </w:rPr>
        <w:t>We are committed to providing a safe workplace for all employees and have zero tolerance to all forms of violence, including child abuse and harm. The Department is a smoke-free work environment, and smoking is prohibited in all State Government workplaces, including vehicles and vessels.</w:t>
      </w:r>
    </w:p>
    <w:p w14:paraId="2CECAF97" w14:textId="77777777" w:rsidR="00D2771F" w:rsidRPr="00CA664C" w:rsidRDefault="00D2771F" w:rsidP="00556BF2">
      <w:pPr>
        <w:jc w:val="both"/>
        <w:rPr>
          <w:sz w:val="24"/>
          <w:szCs w:val="24"/>
        </w:rPr>
      </w:pPr>
      <w:r w:rsidRPr="00CA664C">
        <w:rPr>
          <w:bCs/>
          <w:sz w:val="24"/>
          <w:szCs w:val="24"/>
        </w:rPr>
        <w:t xml:space="preserve">Employment </w:t>
      </w:r>
      <w:r>
        <w:rPr>
          <w:bCs/>
          <w:sz w:val="24"/>
          <w:szCs w:val="24"/>
        </w:rPr>
        <w:t>within</w:t>
      </w:r>
      <w:r w:rsidRPr="00CA664C">
        <w:rPr>
          <w:bCs/>
          <w:sz w:val="24"/>
          <w:szCs w:val="24"/>
        </w:rPr>
        <w:t xml:space="preserve"> the</w:t>
      </w:r>
      <w:r>
        <w:rPr>
          <w:bCs/>
          <w:sz w:val="24"/>
          <w:szCs w:val="24"/>
        </w:rPr>
        <w:t xml:space="preserve"> Department</w:t>
      </w:r>
      <w:r w:rsidRPr="00CA664C">
        <w:rPr>
          <w:bCs/>
          <w:sz w:val="24"/>
          <w:szCs w:val="24"/>
        </w:rPr>
        <w:t xml:space="preserve"> is governed by the </w:t>
      </w:r>
      <w:r w:rsidRPr="00CA664C">
        <w:rPr>
          <w:bCs/>
          <w:i/>
          <w:sz w:val="24"/>
          <w:szCs w:val="24"/>
        </w:rPr>
        <w:t>State Service Act 2000</w:t>
      </w:r>
      <w:r w:rsidRPr="00CA664C">
        <w:rPr>
          <w:bCs/>
          <w:sz w:val="24"/>
          <w:szCs w:val="24"/>
        </w:rPr>
        <w:t xml:space="preserve">. </w:t>
      </w:r>
      <w:r w:rsidRPr="00CA664C">
        <w:rPr>
          <w:sz w:val="24"/>
          <w:szCs w:val="24"/>
        </w:rPr>
        <w:t>All employees are responsible for ensuring that the standards of behaviour and conduct specified in the State Service Principles and Code of Conduct are adhered to. All employees are expected to act ethically and with integrity in the undertaking of their duties.  Employees who breach the code of conduct may have sanctions imposed.</w:t>
      </w:r>
    </w:p>
    <w:p w14:paraId="0F190262" w14:textId="77777777" w:rsidR="00D2771F" w:rsidRPr="00CA664C" w:rsidRDefault="00D2771F" w:rsidP="00556BF2">
      <w:pPr>
        <w:jc w:val="both"/>
        <w:rPr>
          <w:sz w:val="24"/>
          <w:szCs w:val="24"/>
        </w:rPr>
      </w:pPr>
      <w:r w:rsidRPr="00CA664C">
        <w:rPr>
          <w:sz w:val="24"/>
          <w:szCs w:val="24"/>
        </w:rPr>
        <w:lastRenderedPageBreak/>
        <w:t xml:space="preserve">The State Service Principles and Code of Conduct are contained in the </w:t>
      </w:r>
      <w:r w:rsidRPr="00CA664C">
        <w:rPr>
          <w:i/>
          <w:sz w:val="24"/>
          <w:szCs w:val="24"/>
        </w:rPr>
        <w:t>State Service Act 2000</w:t>
      </w:r>
      <w:r w:rsidRPr="00CA664C">
        <w:rPr>
          <w:sz w:val="24"/>
          <w:szCs w:val="24"/>
        </w:rPr>
        <w:t xml:space="preserve"> and can be found on the State Service Management Office website at </w:t>
      </w:r>
      <w:hyperlink r:id="rId12" w:history="1">
        <w:r w:rsidRPr="00CA664C">
          <w:rPr>
            <w:rStyle w:val="Hyperlink"/>
            <w:sz w:val="24"/>
            <w:szCs w:val="24"/>
          </w:rPr>
          <w:t>http://www.dpac.tas.gov.au/divisions/ssmo</w:t>
        </w:r>
      </w:hyperlink>
      <w:r w:rsidRPr="00CA664C">
        <w:rPr>
          <w:sz w:val="24"/>
          <w:szCs w:val="24"/>
        </w:rPr>
        <w:t xml:space="preserve"> together with Employment Direction No. 2</w:t>
      </w:r>
      <w:r w:rsidRPr="00831E3A">
        <w:rPr>
          <w:sz w:val="24"/>
          <w:szCs w:val="24"/>
        </w:rPr>
        <w:t xml:space="preserve"> </w:t>
      </w:r>
      <w:r w:rsidRPr="00B732A4">
        <w:rPr>
          <w:bCs/>
          <w:i/>
          <w:iCs/>
          <w:sz w:val="24"/>
          <w:szCs w:val="24"/>
        </w:rPr>
        <w:t>State Service Principles</w:t>
      </w:r>
      <w:r w:rsidRPr="00CA664C">
        <w:rPr>
          <w:bCs/>
          <w:i/>
          <w:iCs/>
          <w:sz w:val="24"/>
          <w:szCs w:val="24"/>
        </w:rPr>
        <w:t xml:space="preserve">. </w:t>
      </w:r>
      <w:r w:rsidRPr="00CA664C">
        <w:rPr>
          <w:sz w:val="24"/>
          <w:szCs w:val="24"/>
        </w:rPr>
        <w:t>All employees must read these and ensure they understand their responsibilities.</w:t>
      </w:r>
    </w:p>
    <w:p w14:paraId="4D7D2ADD" w14:textId="77777777" w:rsidR="00D2771F" w:rsidRPr="00B732A4" w:rsidRDefault="00D2771F" w:rsidP="00556BF2">
      <w:pPr>
        <w:jc w:val="both"/>
        <w:rPr>
          <w:rFonts w:eastAsia="Gill Sans MT Std Light"/>
        </w:rPr>
      </w:pPr>
      <w:r w:rsidRPr="00CA664C">
        <w:rPr>
          <w:sz w:val="24"/>
          <w:szCs w:val="24"/>
        </w:rPr>
        <w:t xml:space="preserve">All employees are expected to utilise information management systems in a responsible manner in line with the DECYP Condition of Use policy statement located at </w:t>
      </w:r>
      <w:hyperlink r:id="rId13" w:history="1">
        <w:r w:rsidRPr="00CA664C">
          <w:rPr>
            <w:rStyle w:val="Hyperlink"/>
            <w:sz w:val="24"/>
            <w:szCs w:val="24"/>
          </w:rPr>
          <w:t>Department f</w:t>
        </w:r>
        <w:r>
          <w:rPr>
            <w:rStyle w:val="Hyperlink"/>
            <w:sz w:val="24"/>
            <w:szCs w:val="24"/>
          </w:rPr>
          <w:t>or</w:t>
        </w:r>
        <w:r w:rsidRPr="00CA664C">
          <w:rPr>
            <w:rStyle w:val="Hyperlink"/>
            <w:sz w:val="24"/>
            <w:szCs w:val="24"/>
          </w:rPr>
          <w:t xml:space="preserve"> Education, Children And Young People: Information technology policies</w:t>
        </w:r>
      </w:hyperlink>
    </w:p>
    <w:p w14:paraId="55E24224" w14:textId="77777777" w:rsidR="00D2771F" w:rsidRPr="00B732A4" w:rsidRDefault="00D2771F" w:rsidP="00556BF2">
      <w:pPr>
        <w:pStyle w:val="Heading2"/>
        <w:spacing w:line="288" w:lineRule="auto"/>
        <w:jc w:val="both"/>
        <w:rPr>
          <w:color w:val="011947"/>
        </w:rPr>
      </w:pPr>
      <w:r w:rsidRPr="00B732A4">
        <w:rPr>
          <w:color w:val="011947"/>
        </w:rPr>
        <w:t>Commitment to Children and Young People</w:t>
      </w:r>
    </w:p>
    <w:p w14:paraId="64104175" w14:textId="77777777" w:rsidR="007773F9" w:rsidRDefault="00D2771F" w:rsidP="00556BF2">
      <w:pPr>
        <w:jc w:val="both"/>
        <w:rPr>
          <w:sz w:val="24"/>
          <w:szCs w:val="24"/>
        </w:rPr>
      </w:pPr>
      <w:r w:rsidRPr="00CA664C">
        <w:rPr>
          <w:sz w:val="24"/>
          <w:szCs w:val="24"/>
        </w:rPr>
        <w:t xml:space="preserve">This is a </w:t>
      </w:r>
      <w:proofErr w:type="gramStart"/>
      <w:r>
        <w:rPr>
          <w:sz w:val="24"/>
          <w:szCs w:val="24"/>
        </w:rPr>
        <w:t>D</w:t>
      </w:r>
      <w:r w:rsidRPr="00CA664C">
        <w:rPr>
          <w:sz w:val="24"/>
          <w:szCs w:val="24"/>
        </w:rPr>
        <w:t>epartment</w:t>
      </w:r>
      <w:proofErr w:type="gramEnd"/>
      <w:r w:rsidRPr="00CA664C">
        <w:rPr>
          <w:sz w:val="24"/>
          <w:szCs w:val="24"/>
        </w:rPr>
        <w:t xml:space="preserve"> built entirely for children</w:t>
      </w:r>
      <w:r>
        <w:rPr>
          <w:sz w:val="24"/>
          <w:szCs w:val="24"/>
        </w:rPr>
        <w:t xml:space="preserve">, </w:t>
      </w:r>
      <w:r w:rsidRPr="00CA664C">
        <w:rPr>
          <w:sz w:val="24"/>
          <w:szCs w:val="24"/>
        </w:rPr>
        <w:t xml:space="preserve">young people and their communities. Our </w:t>
      </w:r>
      <w:proofErr w:type="gramStart"/>
      <w:r w:rsidRPr="00CA664C">
        <w:rPr>
          <w:sz w:val="24"/>
          <w:szCs w:val="24"/>
        </w:rPr>
        <w:t>ultimate goal</w:t>
      </w:r>
      <w:proofErr w:type="gramEnd"/>
      <w:r w:rsidRPr="00CA664C">
        <w:rPr>
          <w:sz w:val="24"/>
          <w:szCs w:val="24"/>
        </w:rPr>
        <w:t xml:space="preserve"> is to work together to ensure that every child and young person in Tasmania is known, safe, well and learning. The child is at the centre of everything we do, and the way we do it.</w:t>
      </w:r>
    </w:p>
    <w:p w14:paraId="5EAC124C" w14:textId="77777777" w:rsidR="00D2771F" w:rsidRPr="00B732A4" w:rsidRDefault="00D2771F" w:rsidP="00556BF2">
      <w:pPr>
        <w:jc w:val="both"/>
        <w:rPr>
          <w:sz w:val="24"/>
          <w:szCs w:val="24"/>
        </w:rPr>
      </w:pPr>
      <w:r w:rsidRPr="00B732A4">
        <w:rPr>
          <w:sz w:val="24"/>
          <w:szCs w:val="24"/>
        </w:rPr>
        <w:t>The Department is committed to</w:t>
      </w:r>
      <w:r w:rsidRPr="13847218">
        <w:rPr>
          <w:sz w:val="24"/>
          <w:szCs w:val="24"/>
        </w:rPr>
        <w:t xml:space="preserve"> providing a culturally safe environment which upholds</w:t>
      </w:r>
      <w:r w:rsidRPr="00B732A4">
        <w:rPr>
          <w:sz w:val="24"/>
          <w:szCs w:val="24"/>
        </w:rPr>
        <w:t xml:space="preserve"> the safety and wellbeing of </w:t>
      </w:r>
      <w:r w:rsidRPr="13847218">
        <w:rPr>
          <w:sz w:val="24"/>
          <w:szCs w:val="24"/>
        </w:rPr>
        <w:t xml:space="preserve">all </w:t>
      </w:r>
      <w:r w:rsidRPr="00B732A4">
        <w:rPr>
          <w:sz w:val="24"/>
          <w:szCs w:val="24"/>
        </w:rPr>
        <w:t>children and young people</w:t>
      </w:r>
      <w:r w:rsidRPr="13847218">
        <w:rPr>
          <w:sz w:val="24"/>
          <w:szCs w:val="24"/>
        </w:rPr>
        <w:t xml:space="preserve"> in Tasmania. </w:t>
      </w:r>
      <w:r w:rsidRPr="00B732A4">
        <w:rPr>
          <w:sz w:val="24"/>
          <w:szCs w:val="24"/>
        </w:rPr>
        <w:t xml:space="preserve">The Department’s Safeguarding Framework, </w:t>
      </w:r>
      <w:r w:rsidRPr="00B732A4">
        <w:rPr>
          <w:rFonts w:eastAsia="Gill Sans MT Std Light"/>
          <w:i/>
          <w:iCs/>
        </w:rPr>
        <w:t>Safe. Secure. Supported.</w:t>
      </w:r>
      <w:r w:rsidRPr="13847218">
        <w:rPr>
          <w:sz w:val="24"/>
          <w:szCs w:val="24"/>
        </w:rPr>
        <w:t xml:space="preserve"> u</w:t>
      </w:r>
      <w:r w:rsidRPr="00B732A4">
        <w:rPr>
          <w:rFonts w:eastAsia="Gill Sans MT Std Light"/>
          <w:sz w:val="24"/>
          <w:szCs w:val="24"/>
        </w:rPr>
        <w:t xml:space="preserve">nderpins </w:t>
      </w:r>
      <w:r w:rsidRPr="13847218">
        <w:rPr>
          <w:sz w:val="24"/>
          <w:szCs w:val="24"/>
        </w:rPr>
        <w:t>this</w:t>
      </w:r>
      <w:r w:rsidRPr="00B732A4">
        <w:rPr>
          <w:rFonts w:eastAsia="Gill Sans MT Std Light"/>
          <w:sz w:val="24"/>
          <w:szCs w:val="24"/>
        </w:rPr>
        <w:t xml:space="preserve"> commitment. </w:t>
      </w:r>
    </w:p>
    <w:p w14:paraId="0A46E3ED" w14:textId="77777777" w:rsidR="00D2771F" w:rsidRPr="005C26ED" w:rsidRDefault="00D2771F" w:rsidP="00556BF2">
      <w:pPr>
        <w:jc w:val="both"/>
        <w:rPr>
          <w:sz w:val="24"/>
          <w:szCs w:val="24"/>
        </w:rPr>
      </w:pPr>
      <w:r w:rsidRPr="00B732A4">
        <w:rPr>
          <w:sz w:val="24"/>
          <w:szCs w:val="24"/>
        </w:rPr>
        <w:t>All employees must</w:t>
      </w:r>
      <w:r w:rsidRPr="13847218">
        <w:rPr>
          <w:sz w:val="24"/>
          <w:szCs w:val="24"/>
        </w:rPr>
        <w:t xml:space="preserve"> demonstrate and model behaviours which</w:t>
      </w:r>
      <w:r w:rsidRPr="00B732A4">
        <w:rPr>
          <w:sz w:val="24"/>
          <w:szCs w:val="24"/>
        </w:rPr>
        <w:t xml:space="preserve"> value and respect children and young people</w:t>
      </w:r>
      <w:r w:rsidRPr="13847218">
        <w:rPr>
          <w:sz w:val="24"/>
          <w:szCs w:val="24"/>
        </w:rPr>
        <w:t xml:space="preserve">, </w:t>
      </w:r>
      <w:r w:rsidRPr="00B732A4">
        <w:rPr>
          <w:sz w:val="24"/>
          <w:szCs w:val="24"/>
        </w:rPr>
        <w:t>show a commitment to child safety and wellbeing</w:t>
      </w:r>
      <w:r w:rsidRPr="13847218">
        <w:rPr>
          <w:sz w:val="24"/>
          <w:szCs w:val="24"/>
        </w:rPr>
        <w:t xml:space="preserve">, and </w:t>
      </w:r>
      <w:r w:rsidRPr="00B732A4">
        <w:rPr>
          <w:sz w:val="24"/>
          <w:szCs w:val="24"/>
        </w:rPr>
        <w:t xml:space="preserve">display an understanding of </w:t>
      </w:r>
      <w:r w:rsidRPr="13847218">
        <w:rPr>
          <w:sz w:val="24"/>
          <w:szCs w:val="24"/>
        </w:rPr>
        <w:t xml:space="preserve">the developmental needs of </w:t>
      </w:r>
      <w:r w:rsidRPr="00B732A4">
        <w:rPr>
          <w:sz w:val="24"/>
          <w:szCs w:val="24"/>
        </w:rPr>
        <w:t>children</w:t>
      </w:r>
      <w:r w:rsidRPr="13847218">
        <w:rPr>
          <w:sz w:val="24"/>
          <w:szCs w:val="24"/>
        </w:rPr>
        <w:t xml:space="preserve"> </w:t>
      </w:r>
      <w:r w:rsidRPr="00B732A4">
        <w:rPr>
          <w:sz w:val="24"/>
          <w:szCs w:val="24"/>
        </w:rPr>
        <w:t xml:space="preserve">and culturally safe practices relevant to </w:t>
      </w:r>
      <w:r w:rsidRPr="13847218">
        <w:rPr>
          <w:sz w:val="24"/>
          <w:szCs w:val="24"/>
        </w:rPr>
        <w:t>their</w:t>
      </w:r>
      <w:r w:rsidRPr="00B732A4">
        <w:rPr>
          <w:sz w:val="24"/>
          <w:szCs w:val="24"/>
        </w:rPr>
        <w:t xml:space="preserve"> position. </w:t>
      </w:r>
    </w:p>
    <w:tbl>
      <w:tblPr>
        <w:tblStyle w:val="TableGrid1"/>
        <w:tblW w:w="0" w:type="auto"/>
        <w:tblBorders>
          <w:left w:val="none" w:sz="0" w:space="0" w:color="auto"/>
          <w:right w:val="none" w:sz="0" w:space="0" w:color="auto"/>
        </w:tblBorders>
        <w:tblLook w:val="04A0" w:firstRow="1" w:lastRow="0" w:firstColumn="1" w:lastColumn="0" w:noHBand="0" w:noVBand="1"/>
      </w:tblPr>
      <w:tblGrid>
        <w:gridCol w:w="9026"/>
      </w:tblGrid>
      <w:tr w:rsidR="00D2771F" w:rsidRPr="00D720EC" w14:paraId="027105E7" w14:textId="77777777" w:rsidTr="00AE03E2">
        <w:trPr>
          <w:trHeight w:val="70"/>
          <w:tblHeader/>
        </w:trPr>
        <w:tc>
          <w:tcPr>
            <w:tcW w:w="9026" w:type="dxa"/>
          </w:tcPr>
          <w:p w14:paraId="639CCDAB" w14:textId="77777777" w:rsidR="00556BF2" w:rsidRDefault="00D2771F" w:rsidP="00556BF2">
            <w:pPr>
              <w:tabs>
                <w:tab w:val="left" w:pos="180"/>
              </w:tabs>
              <w:spacing w:before="240" w:after="120" w:line="288" w:lineRule="auto"/>
              <w:jc w:val="both"/>
              <w:rPr>
                <w:rFonts w:cs="Arial"/>
                <w:b/>
              </w:rPr>
            </w:pPr>
            <w:bookmarkStart w:id="4" w:name="_Hlk119598056"/>
            <w:r w:rsidRPr="00D720EC">
              <w:rPr>
                <w:rFonts w:cs="Arial"/>
                <w:b/>
              </w:rPr>
              <w:t xml:space="preserve">APPROVED BY </w:t>
            </w:r>
            <w:r>
              <w:rPr>
                <w:rFonts w:cs="Arial"/>
                <w:b/>
              </w:rPr>
              <w:t>PSS</w:t>
            </w:r>
            <w:r w:rsidRPr="00D720EC">
              <w:rPr>
                <w:rFonts w:cs="Arial"/>
                <w:b/>
              </w:rPr>
              <w:t xml:space="preserve"> DELEGATE: </w:t>
            </w:r>
          </w:p>
          <w:p w14:paraId="5CA2A74E" w14:textId="3EDDF214" w:rsidR="0030202C" w:rsidRDefault="00061AEB" w:rsidP="00556BF2">
            <w:pPr>
              <w:tabs>
                <w:tab w:val="left" w:pos="180"/>
              </w:tabs>
              <w:spacing w:after="120" w:line="288" w:lineRule="auto"/>
              <w:jc w:val="both"/>
              <w:rPr>
                <w:rFonts w:cs="Arial"/>
              </w:rPr>
            </w:pPr>
            <w:r>
              <w:rPr>
                <w:rFonts w:cs="Arial"/>
                <w:bCs/>
              </w:rPr>
              <w:t>9776</w:t>
            </w:r>
            <w:r w:rsidR="00D2771F" w:rsidRPr="009E22B9">
              <w:rPr>
                <w:rFonts w:cs="Arial"/>
                <w:bCs/>
              </w:rPr>
              <w:t>40,</w:t>
            </w:r>
            <w:r w:rsidR="00D2771F">
              <w:rPr>
                <w:rFonts w:cs="Arial"/>
                <w:b/>
              </w:rPr>
              <w:t xml:space="preserve"> </w:t>
            </w:r>
            <w:r w:rsidR="00D2771F">
              <w:rPr>
                <w:rFonts w:cs="Arial"/>
              </w:rPr>
              <w:t xml:space="preserve">Manager – </w:t>
            </w:r>
            <w:r>
              <w:rPr>
                <w:rFonts w:cs="Arial"/>
              </w:rPr>
              <w:t xml:space="preserve">Talent Acquisition </w:t>
            </w:r>
            <w:r w:rsidR="00D2771F" w:rsidRPr="00D720EC">
              <w:rPr>
                <w:rFonts w:cs="Arial"/>
              </w:rPr>
              <w:t xml:space="preserve">– </w:t>
            </w:r>
            <w:r w:rsidR="00556BF2">
              <w:rPr>
                <w:rFonts w:cs="Arial"/>
              </w:rPr>
              <w:t>BE 02/25</w:t>
            </w:r>
          </w:p>
          <w:p w14:paraId="1CE1FEA9" w14:textId="77777777" w:rsidR="00556BF2" w:rsidRDefault="00D2771F" w:rsidP="00556BF2">
            <w:pPr>
              <w:tabs>
                <w:tab w:val="left" w:pos="180"/>
              </w:tabs>
              <w:spacing w:after="120" w:line="288" w:lineRule="auto"/>
              <w:jc w:val="both"/>
              <w:rPr>
                <w:rFonts w:cs="Arial"/>
              </w:rPr>
            </w:pPr>
            <w:r w:rsidRPr="00D720EC">
              <w:rPr>
                <w:rFonts w:cs="Arial"/>
              </w:rPr>
              <w:t xml:space="preserve">Request: </w:t>
            </w:r>
          </w:p>
          <w:p w14:paraId="66F93B9E" w14:textId="118B0240" w:rsidR="00D2771F" w:rsidRPr="00E15432" w:rsidRDefault="00D2771F" w:rsidP="00556BF2">
            <w:pPr>
              <w:tabs>
                <w:tab w:val="left" w:pos="180"/>
              </w:tabs>
              <w:spacing w:after="120" w:line="288" w:lineRule="auto"/>
              <w:jc w:val="both"/>
              <w:rPr>
                <w:rFonts w:cs="Arial"/>
              </w:rPr>
            </w:pPr>
            <w:r w:rsidRPr="00D720EC">
              <w:rPr>
                <w:rFonts w:cs="Arial"/>
              </w:rPr>
              <w:t xml:space="preserve">Date Duties and Selection Criteria Last Reviewed: </w:t>
            </w:r>
            <w:r w:rsidR="00556BF2">
              <w:rPr>
                <w:rFonts w:cs="Arial"/>
              </w:rPr>
              <w:t>DN 02/25</w:t>
            </w:r>
          </w:p>
        </w:tc>
      </w:tr>
      <w:bookmarkEnd w:id="4"/>
    </w:tbl>
    <w:p w14:paraId="44FC18CE" w14:textId="77777777" w:rsidR="00BF7FC7" w:rsidRPr="00BF7FC7" w:rsidRDefault="00BF7FC7" w:rsidP="00556BF2">
      <w:pPr>
        <w:tabs>
          <w:tab w:val="left" w:pos="3826"/>
        </w:tabs>
        <w:jc w:val="both"/>
      </w:pPr>
    </w:p>
    <w:sectPr w:rsidR="00BF7FC7" w:rsidRPr="00BF7FC7" w:rsidSect="00A26A93">
      <w:footerReference w:type="default" r:id="rId14"/>
      <w:headerReference w:type="first" r:id="rId15"/>
      <w:footerReference w:type="first" r:id="rId16"/>
      <w:pgSz w:w="11906" w:h="16838"/>
      <w:pgMar w:top="1418" w:right="1134" w:bottom="1134" w:left="1134" w:header="709"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74B5AF" w14:textId="77777777" w:rsidR="00B43893" w:rsidRDefault="00B43893" w:rsidP="0021185D">
      <w:pPr>
        <w:spacing w:after="0" w:line="240" w:lineRule="auto"/>
      </w:pPr>
      <w:r>
        <w:separator/>
      </w:r>
    </w:p>
    <w:p w14:paraId="526ABCE3" w14:textId="77777777" w:rsidR="00B43893" w:rsidRDefault="00B43893"/>
  </w:endnote>
  <w:endnote w:type="continuationSeparator" w:id="0">
    <w:p w14:paraId="353FCB70" w14:textId="77777777" w:rsidR="00B43893" w:rsidRDefault="00B43893" w:rsidP="0021185D">
      <w:pPr>
        <w:spacing w:after="0" w:line="240" w:lineRule="auto"/>
      </w:pPr>
      <w:r>
        <w:continuationSeparator/>
      </w:r>
    </w:p>
    <w:p w14:paraId="6B6C4A4C" w14:textId="77777777" w:rsidR="00B43893" w:rsidRDefault="00B4389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ill Sans">
    <w:altName w:val="Times New Roman"/>
    <w:charset w:val="B1"/>
    <w:family w:val="swiss"/>
    <w:pitch w:val="variable"/>
    <w:sig w:usb0="80000A67" w:usb1="00000000" w:usb2="00000000" w:usb3="00000000" w:csb0="000001F7" w:csb1="00000000"/>
  </w:font>
  <w:font w:name="Cordia New">
    <w:panose1 w:val="020B0304020202020204"/>
    <w:charset w:val="DE"/>
    <w:family w:val="swiss"/>
    <w:pitch w:val="variable"/>
    <w:sig w:usb0="81000003" w:usb1="00000000" w:usb2="00000000" w:usb3="00000000" w:csb0="00010001" w:csb1="00000000"/>
  </w:font>
  <w:font w:name="SimHei">
    <w:altName w:val="黑体"/>
    <w:panose1 w:val="02010600030101010101"/>
    <w:charset w:val="86"/>
    <w:family w:val="modern"/>
    <w:pitch w:val="fixed"/>
    <w:sig w:usb0="800002BF" w:usb1="38CF7CFA" w:usb2="00000016" w:usb3="00000000" w:csb0="00040001" w:csb1="00000000"/>
  </w:font>
  <w:font w:name="Times New Roman (Headings CS)">
    <w:altName w:val="Times New Roman"/>
    <w:charset w:val="00"/>
    <w:family w:val="roman"/>
    <w:pitch w:val="default"/>
  </w:font>
  <w:font w:name="Times New Roman (Body CS)">
    <w:altName w:val="Times New Roman"/>
    <w:charset w:val="00"/>
    <w:family w:val="roman"/>
    <w:pitch w:val="default"/>
  </w:font>
  <w:font w:name="Gill Sans MT">
    <w:panose1 w:val="020B0502020104020203"/>
    <w:charset w:val="00"/>
    <w:family w:val="swiss"/>
    <w:pitch w:val="variable"/>
    <w:sig w:usb0="00000007" w:usb1="00000000" w:usb2="00000000" w:usb3="00000000" w:csb0="00000003" w:csb1="00000000"/>
  </w:font>
  <w:font w:name="Gill Sans MT Std Light">
    <w:altName w:val="Calibri"/>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AFA970" w14:textId="77777777" w:rsidR="00A26A93" w:rsidRPr="0021185D" w:rsidRDefault="00A26A93" w:rsidP="0058395F">
    <w:pPr>
      <w:pStyle w:val="Footer"/>
    </w:pPr>
    <w:r w:rsidRPr="0021185D">
      <w:rPr>
        <w:b/>
        <w:bCs/>
        <w:color w:val="001947" w:themeColor="text2"/>
        <w:sz w:val="26"/>
        <w:szCs w:val="26"/>
      </w:rPr>
      <w:t>DECYP</w:t>
    </w:r>
    <w:r w:rsidRPr="0021185D">
      <w:tab/>
    </w:r>
    <w:r>
      <w:tab/>
    </w:r>
    <w:r w:rsidRPr="0021185D">
      <w:fldChar w:fldCharType="begin"/>
    </w:r>
    <w:r w:rsidRPr="0021185D">
      <w:instrText xml:space="preserve"> PAGE </w:instrText>
    </w:r>
    <w:r w:rsidRPr="0021185D">
      <w:fldChar w:fldCharType="separate"/>
    </w:r>
    <w:r w:rsidRPr="0021185D">
      <w:t>2</w:t>
    </w:r>
    <w:r w:rsidRPr="0021185D">
      <w:fldChar w:fldCharType="end"/>
    </w:r>
  </w:p>
  <w:p w14:paraId="7D04128A" w14:textId="77777777" w:rsidR="009D0306" w:rsidRDefault="009D0306"/>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7E0316" w14:textId="77777777" w:rsidR="00A26A93" w:rsidRPr="007A6C0F" w:rsidRDefault="00C200D1" w:rsidP="00A26A93">
    <w:pPr>
      <w:pStyle w:val="DECYPDepartmentname"/>
      <w:spacing w:before="1080"/>
      <w:ind w:left="-426"/>
      <w:rPr>
        <w:sz w:val="22"/>
        <w:szCs w:val="22"/>
      </w:rPr>
    </w:pPr>
    <w:r>
      <w:rPr>
        <w:noProof/>
      </w:rPr>
      <w:drawing>
        <wp:anchor distT="0" distB="0" distL="114300" distR="114300" simplePos="0" relativeHeight="251668479" behindDoc="1" locked="1" layoutInCell="1" allowOverlap="1" wp14:anchorId="0ED099AA" wp14:editId="73A3D63D">
          <wp:simplePos x="0" y="0"/>
          <wp:positionH relativeFrom="column">
            <wp:posOffset>5564428</wp:posOffset>
          </wp:positionH>
          <wp:positionV relativeFrom="page">
            <wp:posOffset>9483725</wp:posOffset>
          </wp:positionV>
          <wp:extent cx="910800" cy="846000"/>
          <wp:effectExtent l="0" t="0" r="3810" b="0"/>
          <wp:wrapNone/>
          <wp:docPr id="1163804717" name="Picture 2" descr="Tasmanian Government logo">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3804717" name="Picture 2" descr="Tasmanian Government logo">
                    <a:extLst>
                      <a:ext uri="{C183D7F6-B498-43B3-948B-1728B52AA6E4}">
                        <adec:decorative xmlns:adec="http://schemas.microsoft.com/office/drawing/2017/decorative" val="0"/>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0800" cy="846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26A93">
      <w:rPr>
        <w:sz w:val="22"/>
        <w:szCs w:val="22"/>
      </w:rPr>
      <w:t xml:space="preserve">Department for Education, </w:t>
    </w:r>
    <w:r w:rsidR="00A26A93">
      <w:rPr>
        <w:sz w:val="22"/>
        <w:szCs w:val="22"/>
      </w:rPr>
      <w:br/>
      <w:t>Children and Young People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F7CE6B" w14:textId="77777777" w:rsidR="00B43893" w:rsidRDefault="00B43893" w:rsidP="0021185D">
      <w:pPr>
        <w:spacing w:after="0" w:line="240" w:lineRule="auto"/>
      </w:pPr>
      <w:r>
        <w:separator/>
      </w:r>
    </w:p>
    <w:p w14:paraId="24B69EF0" w14:textId="77777777" w:rsidR="00B43893" w:rsidRDefault="00B43893"/>
  </w:footnote>
  <w:footnote w:type="continuationSeparator" w:id="0">
    <w:p w14:paraId="3ED5A762" w14:textId="77777777" w:rsidR="00B43893" w:rsidRDefault="00B43893" w:rsidP="0021185D">
      <w:pPr>
        <w:spacing w:after="0" w:line="240" w:lineRule="auto"/>
      </w:pPr>
      <w:r>
        <w:continuationSeparator/>
      </w:r>
    </w:p>
    <w:p w14:paraId="25834168" w14:textId="77777777" w:rsidR="00B43893" w:rsidRDefault="00B4389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B4EEE0" w14:textId="77777777" w:rsidR="007773F9" w:rsidRDefault="007773F9" w:rsidP="00A26A93">
    <w:pPr>
      <w:pStyle w:val="IntroParagraph"/>
      <w:spacing w:before="0" w:after="0"/>
      <w:rPr>
        <w:noProof/>
      </w:rPr>
    </w:pPr>
  </w:p>
  <w:p w14:paraId="5A3CC6EA" w14:textId="77777777" w:rsidR="007773F9" w:rsidRDefault="007773F9" w:rsidP="00A26A93">
    <w:pPr>
      <w:pStyle w:val="IntroParagraph"/>
      <w:spacing w:before="0" w:after="0"/>
      <w:rPr>
        <w:noProof/>
      </w:rPr>
    </w:pPr>
  </w:p>
  <w:p w14:paraId="68A7DA0B" w14:textId="77777777" w:rsidR="00F52F3C" w:rsidRPr="007773F9" w:rsidRDefault="007773F9" w:rsidP="00A26A93">
    <w:pPr>
      <w:pStyle w:val="IntroParagraph"/>
      <w:spacing w:before="0" w:after="0"/>
      <w:rPr>
        <w:noProof/>
        <w:sz w:val="18"/>
        <w:szCs w:val="18"/>
      </w:rPr>
    </w:pPr>
    <w:r w:rsidRPr="007773F9">
      <w:rPr>
        <w:color w:val="808080" w:themeColor="background1" w:themeShade="80"/>
        <w:sz w:val="18"/>
        <w:szCs w:val="18"/>
      </w:rPr>
      <w:t>CONNECTION       COURAGE       GROWTH       RESPECT       RESPONSIBILITY</w:t>
    </w:r>
    <w:r w:rsidRPr="007773F9">
      <w:rPr>
        <w:noProof/>
        <w:sz w:val="18"/>
        <w:szCs w:val="18"/>
      </w:rPr>
      <w:t xml:space="preserve"> </w:t>
    </w:r>
    <w:r w:rsidR="00F52F3C" w:rsidRPr="007773F9">
      <w:rPr>
        <w:noProof/>
        <w:sz w:val="18"/>
        <w:szCs w:val="18"/>
      </w:rPr>
      <w:drawing>
        <wp:anchor distT="0" distB="0" distL="114300" distR="114300" simplePos="0" relativeHeight="251670528" behindDoc="1" locked="1" layoutInCell="1" allowOverlap="1" wp14:anchorId="0A7087E9" wp14:editId="1A1ABCFB">
          <wp:simplePos x="0" y="0"/>
          <wp:positionH relativeFrom="column">
            <wp:posOffset>-719455</wp:posOffset>
          </wp:positionH>
          <wp:positionV relativeFrom="page">
            <wp:posOffset>4445</wp:posOffset>
          </wp:positionV>
          <wp:extent cx="7560000" cy="2044800"/>
          <wp:effectExtent l="0" t="0" r="3175" b="0"/>
          <wp:wrapNone/>
          <wp:docPr id="507675882"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7675882" name="Picture 1">
                    <a:extLst>
                      <a:ext uri="{C183D7F6-B498-43B3-948B-1728B52AA6E4}">
                        <adec:decorative xmlns:adec="http://schemas.microsoft.com/office/drawing/2017/decorative" val="1"/>
                      </a:ext>
                    </a:extLst>
                  </pic:cNvPr>
                  <pic:cNvPicPr>
                    <a:picLocks noChangeAspect="1" noChangeArrowheads="1"/>
                  </pic:cNvPicPr>
                </pic:nvPicPr>
                <pic:blipFill rotWithShape="1">
                  <a:blip r:embed="rId1">
                    <a:extLst>
                      <a:ext uri="{28A0092B-C50C-407E-A947-70E740481C1C}">
                        <a14:useLocalDpi xmlns:a14="http://schemas.microsoft.com/office/drawing/2010/main" val="0"/>
                      </a:ext>
                    </a:extLst>
                  </a:blip>
                  <a:srcRect b="80880"/>
                  <a:stretch/>
                </pic:blipFill>
                <pic:spPr bwMode="auto">
                  <a:xfrm>
                    <a:off x="0" y="0"/>
                    <a:ext cx="7560000" cy="20448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A64CC70" w14:textId="77777777" w:rsidR="00A26A93" w:rsidRDefault="00A26A93" w:rsidP="00A26A93">
    <w:pPr>
      <w:pStyle w:val="IntroParagraph"/>
      <w:spacing w:before="0" w:after="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400D5"/>
    <w:multiLevelType w:val="multilevel"/>
    <w:tmpl w:val="CA3C0B58"/>
    <w:numStyleLink w:val="0DECYPBulletList"/>
  </w:abstractNum>
  <w:abstractNum w:abstractNumId="1" w15:restartNumberingAfterBreak="0">
    <w:nsid w:val="06157DBD"/>
    <w:multiLevelType w:val="multilevel"/>
    <w:tmpl w:val="54D876F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88B7A68"/>
    <w:multiLevelType w:val="multilevel"/>
    <w:tmpl w:val="EB94345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8EA3832"/>
    <w:multiLevelType w:val="hybridMultilevel"/>
    <w:tmpl w:val="684A7676"/>
    <w:lvl w:ilvl="0" w:tplc="1004D9EE">
      <w:start w:val="1"/>
      <w:numFmt w:val="bullet"/>
      <w:lvlText w:val=""/>
      <w:lvlJc w:val="left"/>
      <w:pPr>
        <w:ind w:left="582" w:hanging="360"/>
      </w:pPr>
      <w:rPr>
        <w:rFonts w:ascii="Symbol" w:hAnsi="Symbol" w:hint="default"/>
        <w:sz w:val="24"/>
        <w:szCs w:val="24"/>
      </w:rPr>
    </w:lvl>
    <w:lvl w:ilvl="1" w:tplc="0C090003" w:tentative="1">
      <w:start w:val="1"/>
      <w:numFmt w:val="bullet"/>
      <w:lvlText w:val="o"/>
      <w:lvlJc w:val="left"/>
      <w:pPr>
        <w:ind w:left="1302" w:hanging="360"/>
      </w:pPr>
      <w:rPr>
        <w:rFonts w:ascii="Courier New" w:hAnsi="Courier New" w:cs="Courier New" w:hint="default"/>
      </w:rPr>
    </w:lvl>
    <w:lvl w:ilvl="2" w:tplc="0C090005" w:tentative="1">
      <w:start w:val="1"/>
      <w:numFmt w:val="bullet"/>
      <w:lvlText w:val=""/>
      <w:lvlJc w:val="left"/>
      <w:pPr>
        <w:ind w:left="2022" w:hanging="360"/>
      </w:pPr>
      <w:rPr>
        <w:rFonts w:ascii="Wingdings" w:hAnsi="Wingdings" w:hint="default"/>
      </w:rPr>
    </w:lvl>
    <w:lvl w:ilvl="3" w:tplc="0C090001" w:tentative="1">
      <w:start w:val="1"/>
      <w:numFmt w:val="bullet"/>
      <w:lvlText w:val=""/>
      <w:lvlJc w:val="left"/>
      <w:pPr>
        <w:ind w:left="2742" w:hanging="360"/>
      </w:pPr>
      <w:rPr>
        <w:rFonts w:ascii="Symbol" w:hAnsi="Symbol" w:hint="default"/>
      </w:rPr>
    </w:lvl>
    <w:lvl w:ilvl="4" w:tplc="0C090003" w:tentative="1">
      <w:start w:val="1"/>
      <w:numFmt w:val="bullet"/>
      <w:lvlText w:val="o"/>
      <w:lvlJc w:val="left"/>
      <w:pPr>
        <w:ind w:left="3462" w:hanging="360"/>
      </w:pPr>
      <w:rPr>
        <w:rFonts w:ascii="Courier New" w:hAnsi="Courier New" w:cs="Courier New" w:hint="default"/>
      </w:rPr>
    </w:lvl>
    <w:lvl w:ilvl="5" w:tplc="0C090005" w:tentative="1">
      <w:start w:val="1"/>
      <w:numFmt w:val="bullet"/>
      <w:lvlText w:val=""/>
      <w:lvlJc w:val="left"/>
      <w:pPr>
        <w:ind w:left="4182" w:hanging="360"/>
      </w:pPr>
      <w:rPr>
        <w:rFonts w:ascii="Wingdings" w:hAnsi="Wingdings" w:hint="default"/>
      </w:rPr>
    </w:lvl>
    <w:lvl w:ilvl="6" w:tplc="0C090001" w:tentative="1">
      <w:start w:val="1"/>
      <w:numFmt w:val="bullet"/>
      <w:lvlText w:val=""/>
      <w:lvlJc w:val="left"/>
      <w:pPr>
        <w:ind w:left="4902" w:hanging="360"/>
      </w:pPr>
      <w:rPr>
        <w:rFonts w:ascii="Symbol" w:hAnsi="Symbol" w:hint="default"/>
      </w:rPr>
    </w:lvl>
    <w:lvl w:ilvl="7" w:tplc="0C090003" w:tentative="1">
      <w:start w:val="1"/>
      <w:numFmt w:val="bullet"/>
      <w:lvlText w:val="o"/>
      <w:lvlJc w:val="left"/>
      <w:pPr>
        <w:ind w:left="5622" w:hanging="360"/>
      </w:pPr>
      <w:rPr>
        <w:rFonts w:ascii="Courier New" w:hAnsi="Courier New" w:cs="Courier New" w:hint="default"/>
      </w:rPr>
    </w:lvl>
    <w:lvl w:ilvl="8" w:tplc="0C090005" w:tentative="1">
      <w:start w:val="1"/>
      <w:numFmt w:val="bullet"/>
      <w:lvlText w:val=""/>
      <w:lvlJc w:val="left"/>
      <w:pPr>
        <w:ind w:left="6342" w:hanging="360"/>
      </w:pPr>
      <w:rPr>
        <w:rFonts w:ascii="Wingdings" w:hAnsi="Wingdings" w:hint="default"/>
      </w:rPr>
    </w:lvl>
  </w:abstractNum>
  <w:abstractNum w:abstractNumId="4" w15:restartNumberingAfterBreak="0">
    <w:nsid w:val="09930C00"/>
    <w:multiLevelType w:val="multilevel"/>
    <w:tmpl w:val="CA3C0B58"/>
    <w:styleLink w:val="0DECYPBulletList"/>
    <w:lvl w:ilvl="0">
      <w:start w:val="1"/>
      <w:numFmt w:val="bullet"/>
      <w:lvlText w:val="•"/>
      <w:lvlJc w:val="left"/>
      <w:pPr>
        <w:ind w:left="284" w:hanging="284"/>
      </w:pPr>
      <w:rPr>
        <w:rFonts w:ascii="Arial" w:hAnsi="Arial" w:hint="default"/>
        <w:color w:val="auto"/>
      </w:rPr>
    </w:lvl>
    <w:lvl w:ilvl="1">
      <w:start w:val="1"/>
      <w:numFmt w:val="bullet"/>
      <w:lvlText w:val="°"/>
      <w:lvlJc w:val="left"/>
      <w:pPr>
        <w:ind w:left="568" w:hanging="284"/>
      </w:pPr>
      <w:rPr>
        <w:rFonts w:ascii="Arial" w:hAnsi="Arial" w:hint="default"/>
      </w:rPr>
    </w:lvl>
    <w:lvl w:ilvl="2">
      <w:start w:val="1"/>
      <w:numFmt w:val="bullet"/>
      <w:lvlText w:val="–"/>
      <w:lvlJc w:val="left"/>
      <w:pPr>
        <w:tabs>
          <w:tab w:val="num" w:pos="928"/>
        </w:tabs>
        <w:ind w:left="852" w:hanging="284"/>
      </w:pPr>
      <w:rPr>
        <w:rFonts w:ascii="Arial" w:hAnsi="Arial" w:cs="Times New Roman" w:hint="default"/>
      </w:rPr>
    </w:lvl>
    <w:lvl w:ilvl="3">
      <w:start w:val="1"/>
      <w:numFmt w:val="bullet"/>
      <w:lvlText w:val="·"/>
      <w:lvlJc w:val="left"/>
      <w:pPr>
        <w:tabs>
          <w:tab w:val="num" w:pos="1212"/>
        </w:tabs>
        <w:ind w:left="1136" w:hanging="284"/>
      </w:pPr>
      <w:rPr>
        <w:rFonts w:ascii="Arial" w:hAnsi="Arial" w:hint="default"/>
      </w:rPr>
    </w:lvl>
    <w:lvl w:ilvl="4">
      <w:start w:val="1"/>
      <w:numFmt w:val="bullet"/>
      <w:lvlText w:val="o"/>
      <w:lvlJc w:val="left"/>
      <w:pPr>
        <w:tabs>
          <w:tab w:val="num" w:pos="1496"/>
        </w:tabs>
        <w:ind w:left="1420" w:hanging="284"/>
      </w:pPr>
      <w:rPr>
        <w:rFonts w:ascii="Courier New" w:hAnsi="Courier New" w:cs="Courier New" w:hint="default"/>
      </w:rPr>
    </w:lvl>
    <w:lvl w:ilvl="5">
      <w:start w:val="1"/>
      <w:numFmt w:val="bullet"/>
      <w:lvlText w:val=""/>
      <w:lvlJc w:val="left"/>
      <w:pPr>
        <w:tabs>
          <w:tab w:val="num" w:pos="1780"/>
        </w:tabs>
        <w:ind w:left="1704" w:hanging="284"/>
      </w:pPr>
      <w:rPr>
        <w:rFonts w:ascii="Wingdings" w:hAnsi="Wingdings" w:hint="default"/>
      </w:rPr>
    </w:lvl>
    <w:lvl w:ilvl="6">
      <w:start w:val="1"/>
      <w:numFmt w:val="bullet"/>
      <w:lvlText w:val=""/>
      <w:lvlJc w:val="left"/>
      <w:pPr>
        <w:tabs>
          <w:tab w:val="num" w:pos="2064"/>
        </w:tabs>
        <w:ind w:left="1988" w:hanging="284"/>
      </w:pPr>
      <w:rPr>
        <w:rFonts w:ascii="Symbol" w:hAnsi="Symbol" w:hint="default"/>
      </w:rPr>
    </w:lvl>
    <w:lvl w:ilvl="7">
      <w:start w:val="1"/>
      <w:numFmt w:val="bullet"/>
      <w:lvlText w:val="o"/>
      <w:lvlJc w:val="left"/>
      <w:pPr>
        <w:tabs>
          <w:tab w:val="num" w:pos="2348"/>
        </w:tabs>
        <w:ind w:left="2272" w:hanging="284"/>
      </w:pPr>
      <w:rPr>
        <w:rFonts w:ascii="Courier New" w:hAnsi="Courier New" w:cs="Courier New" w:hint="default"/>
      </w:rPr>
    </w:lvl>
    <w:lvl w:ilvl="8">
      <w:start w:val="1"/>
      <w:numFmt w:val="bullet"/>
      <w:lvlText w:val=""/>
      <w:lvlJc w:val="left"/>
      <w:pPr>
        <w:tabs>
          <w:tab w:val="num" w:pos="2632"/>
        </w:tabs>
        <w:ind w:left="2556" w:hanging="284"/>
      </w:pPr>
      <w:rPr>
        <w:rFonts w:ascii="Wingdings" w:hAnsi="Wingdings" w:hint="default"/>
      </w:rPr>
    </w:lvl>
  </w:abstractNum>
  <w:abstractNum w:abstractNumId="5" w15:restartNumberingAfterBreak="0">
    <w:nsid w:val="0C3507D1"/>
    <w:multiLevelType w:val="multilevel"/>
    <w:tmpl w:val="91ACE340"/>
    <w:lvl w:ilvl="0">
      <w:start w:val="1"/>
      <w:numFmt w:val="bullet"/>
      <w:lvlText w:val="•"/>
      <w:lvlJc w:val="left"/>
      <w:pPr>
        <w:ind w:left="284" w:hanging="284"/>
      </w:pPr>
      <w:rPr>
        <w:rFonts w:ascii="Arial" w:hAnsi="Arial" w:hint="default"/>
        <w:color w:val="auto"/>
      </w:rPr>
    </w:lvl>
    <w:lvl w:ilvl="1">
      <w:start w:val="1"/>
      <w:numFmt w:val="bullet"/>
      <w:lvlText w:val="°"/>
      <w:lvlJc w:val="left"/>
      <w:pPr>
        <w:ind w:left="568" w:hanging="284"/>
      </w:pPr>
      <w:rPr>
        <w:rFonts w:ascii="Arial" w:hAnsi="Arial" w:hint="default"/>
        <w:position w:val="-10"/>
      </w:rPr>
    </w:lvl>
    <w:lvl w:ilvl="2">
      <w:start w:val="1"/>
      <w:numFmt w:val="bullet"/>
      <w:lvlText w:val="–"/>
      <w:lvlJc w:val="left"/>
      <w:pPr>
        <w:tabs>
          <w:tab w:val="num" w:pos="928"/>
        </w:tabs>
        <w:ind w:left="852" w:hanging="284"/>
      </w:pPr>
      <w:rPr>
        <w:rFonts w:ascii="Arial" w:hAnsi="Arial" w:cs="Times New Roman" w:hint="default"/>
      </w:rPr>
    </w:lvl>
    <w:lvl w:ilvl="3">
      <w:start w:val="1"/>
      <w:numFmt w:val="bullet"/>
      <w:lvlText w:val="·"/>
      <w:lvlJc w:val="left"/>
      <w:pPr>
        <w:tabs>
          <w:tab w:val="num" w:pos="1212"/>
        </w:tabs>
        <w:ind w:left="1136" w:hanging="284"/>
      </w:pPr>
      <w:rPr>
        <w:rFonts w:ascii="Arial" w:hAnsi="Arial" w:hint="default"/>
      </w:rPr>
    </w:lvl>
    <w:lvl w:ilvl="4">
      <w:start w:val="1"/>
      <w:numFmt w:val="bullet"/>
      <w:lvlText w:val="o"/>
      <w:lvlJc w:val="left"/>
      <w:pPr>
        <w:tabs>
          <w:tab w:val="num" w:pos="1496"/>
        </w:tabs>
        <w:ind w:left="1420" w:hanging="284"/>
      </w:pPr>
      <w:rPr>
        <w:rFonts w:ascii="Courier New" w:hAnsi="Courier New" w:cs="Courier New" w:hint="default"/>
      </w:rPr>
    </w:lvl>
    <w:lvl w:ilvl="5">
      <w:start w:val="1"/>
      <w:numFmt w:val="bullet"/>
      <w:lvlText w:val=""/>
      <w:lvlJc w:val="left"/>
      <w:pPr>
        <w:tabs>
          <w:tab w:val="num" w:pos="1780"/>
        </w:tabs>
        <w:ind w:left="1704" w:hanging="284"/>
      </w:pPr>
      <w:rPr>
        <w:rFonts w:ascii="Wingdings" w:hAnsi="Wingdings" w:hint="default"/>
      </w:rPr>
    </w:lvl>
    <w:lvl w:ilvl="6">
      <w:start w:val="1"/>
      <w:numFmt w:val="bullet"/>
      <w:lvlText w:val=""/>
      <w:lvlJc w:val="left"/>
      <w:pPr>
        <w:tabs>
          <w:tab w:val="num" w:pos="2064"/>
        </w:tabs>
        <w:ind w:left="1988" w:hanging="284"/>
      </w:pPr>
      <w:rPr>
        <w:rFonts w:ascii="Symbol" w:hAnsi="Symbol" w:hint="default"/>
      </w:rPr>
    </w:lvl>
    <w:lvl w:ilvl="7">
      <w:start w:val="1"/>
      <w:numFmt w:val="bullet"/>
      <w:lvlText w:val="o"/>
      <w:lvlJc w:val="left"/>
      <w:pPr>
        <w:tabs>
          <w:tab w:val="num" w:pos="2348"/>
        </w:tabs>
        <w:ind w:left="2272" w:hanging="284"/>
      </w:pPr>
      <w:rPr>
        <w:rFonts w:ascii="Courier New" w:hAnsi="Courier New" w:cs="Courier New" w:hint="default"/>
      </w:rPr>
    </w:lvl>
    <w:lvl w:ilvl="8">
      <w:start w:val="1"/>
      <w:numFmt w:val="bullet"/>
      <w:lvlText w:val=""/>
      <w:lvlJc w:val="left"/>
      <w:pPr>
        <w:tabs>
          <w:tab w:val="num" w:pos="2632"/>
        </w:tabs>
        <w:ind w:left="2556" w:hanging="284"/>
      </w:pPr>
      <w:rPr>
        <w:rFonts w:ascii="Wingdings" w:hAnsi="Wingdings" w:hint="default"/>
      </w:rPr>
    </w:lvl>
  </w:abstractNum>
  <w:abstractNum w:abstractNumId="6" w15:restartNumberingAfterBreak="0">
    <w:nsid w:val="0EB15083"/>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0FED3AF2"/>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1A5C628E"/>
    <w:multiLevelType w:val="hybridMultilevel"/>
    <w:tmpl w:val="E76E029C"/>
    <w:lvl w:ilvl="0" w:tplc="8C7C098E">
      <w:start w:val="1"/>
      <w:numFmt w:val="decimal"/>
      <w:lvlText w:val="%1."/>
      <w:lvlJc w:val="left"/>
      <w:pPr>
        <w:ind w:left="720" w:hanging="360"/>
      </w:pPr>
      <w:rPr>
        <w:color w:val="auto"/>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EE325AD"/>
    <w:multiLevelType w:val="hybridMultilevel"/>
    <w:tmpl w:val="F8C8DBEE"/>
    <w:lvl w:ilvl="0" w:tplc="F79CC6A2">
      <w:start w:val="1"/>
      <w:numFmt w:val="decimal"/>
      <w:lvlText w:val="%1."/>
      <w:lvlJc w:val="left"/>
      <w:pPr>
        <w:ind w:left="720" w:hanging="360"/>
      </w:pPr>
      <w:rPr>
        <w:color w:val="auto"/>
        <w:sz w:val="24"/>
        <w:szCs w:val="24"/>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22A07AD7"/>
    <w:multiLevelType w:val="multilevel"/>
    <w:tmpl w:val="FD3C6CB4"/>
    <w:styleLink w:val="CurrentList10"/>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1" w15:restartNumberingAfterBreak="0">
    <w:nsid w:val="22B6544F"/>
    <w:multiLevelType w:val="hybridMultilevel"/>
    <w:tmpl w:val="2B129536"/>
    <w:lvl w:ilvl="0" w:tplc="064A9BBC">
      <w:start w:val="1"/>
      <w:numFmt w:val="bullet"/>
      <w:lvlText w:val=""/>
      <w:lvlJc w:val="left"/>
      <w:pPr>
        <w:tabs>
          <w:tab w:val="num" w:pos="360"/>
        </w:tabs>
        <w:ind w:left="357" w:hanging="357"/>
      </w:pPr>
      <w:rPr>
        <w:rFonts w:ascii="Symbol" w:hAnsi="Symbol" w:hint="default"/>
        <w:sz w:val="18"/>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2" w15:restartNumberingAfterBreak="0">
    <w:nsid w:val="27C432C3"/>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27CB3EBF"/>
    <w:multiLevelType w:val="multilevel"/>
    <w:tmpl w:val="CA3C0B58"/>
    <w:numStyleLink w:val="Bullets"/>
  </w:abstractNum>
  <w:abstractNum w:abstractNumId="14" w15:restartNumberingAfterBreak="0">
    <w:nsid w:val="29B06F5A"/>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2A7505CF"/>
    <w:multiLevelType w:val="multilevel"/>
    <w:tmpl w:val="A91C417E"/>
    <w:lvl w:ilvl="0">
      <w:start w:val="1"/>
      <w:numFmt w:val="bullet"/>
      <w:pStyle w:val="ListBullet"/>
      <w:lvlText w:val="•"/>
      <w:lvlJc w:val="left"/>
      <w:pPr>
        <w:ind w:left="284" w:hanging="284"/>
      </w:pPr>
      <w:rPr>
        <w:rFonts w:ascii="Arial" w:hAnsi="Arial" w:hint="default"/>
        <w:color w:val="auto"/>
      </w:rPr>
    </w:lvl>
    <w:lvl w:ilvl="1">
      <w:start w:val="1"/>
      <w:numFmt w:val="bullet"/>
      <w:pStyle w:val="ListBullet2"/>
      <w:lvlText w:val="°"/>
      <w:lvlJc w:val="left"/>
      <w:pPr>
        <w:ind w:left="568" w:hanging="284"/>
      </w:pPr>
      <w:rPr>
        <w:rFonts w:ascii="Arial" w:hAnsi="Arial" w:hint="default"/>
        <w:position w:val="-4"/>
      </w:rPr>
    </w:lvl>
    <w:lvl w:ilvl="2">
      <w:start w:val="1"/>
      <w:numFmt w:val="bullet"/>
      <w:pStyle w:val="ListBullet3"/>
      <w:lvlText w:val="–"/>
      <w:lvlJc w:val="left"/>
      <w:pPr>
        <w:tabs>
          <w:tab w:val="num" w:pos="928"/>
        </w:tabs>
        <w:ind w:left="852" w:hanging="284"/>
      </w:pPr>
      <w:rPr>
        <w:rFonts w:ascii="Arial" w:hAnsi="Arial" w:hint="default"/>
      </w:rPr>
    </w:lvl>
    <w:lvl w:ilvl="3">
      <w:start w:val="1"/>
      <w:numFmt w:val="bullet"/>
      <w:pStyle w:val="ListBullet4"/>
      <w:lvlText w:val="·"/>
      <w:lvlJc w:val="left"/>
      <w:pPr>
        <w:ind w:left="1136" w:hanging="284"/>
      </w:pPr>
      <w:rPr>
        <w:rFonts w:ascii="Arial" w:hAnsi="Arial" w:hint="default"/>
      </w:rPr>
    </w:lvl>
    <w:lvl w:ilvl="4">
      <w:start w:val="1"/>
      <w:numFmt w:val="bullet"/>
      <w:lvlText w:val="o"/>
      <w:lvlJc w:val="left"/>
      <w:pPr>
        <w:tabs>
          <w:tab w:val="num" w:pos="1496"/>
        </w:tabs>
        <w:ind w:left="1420" w:hanging="284"/>
      </w:pPr>
      <w:rPr>
        <w:rFonts w:ascii="Courier New" w:hAnsi="Courier New" w:cs="Courier New" w:hint="default"/>
      </w:rPr>
    </w:lvl>
    <w:lvl w:ilvl="5">
      <w:start w:val="1"/>
      <w:numFmt w:val="bullet"/>
      <w:lvlText w:val=""/>
      <w:lvlJc w:val="left"/>
      <w:pPr>
        <w:tabs>
          <w:tab w:val="num" w:pos="1780"/>
        </w:tabs>
        <w:ind w:left="1704" w:hanging="284"/>
      </w:pPr>
      <w:rPr>
        <w:rFonts w:ascii="Wingdings" w:hAnsi="Wingdings" w:hint="default"/>
      </w:rPr>
    </w:lvl>
    <w:lvl w:ilvl="6">
      <w:start w:val="1"/>
      <w:numFmt w:val="bullet"/>
      <w:lvlText w:val=""/>
      <w:lvlJc w:val="left"/>
      <w:pPr>
        <w:tabs>
          <w:tab w:val="num" w:pos="2064"/>
        </w:tabs>
        <w:ind w:left="1988" w:hanging="284"/>
      </w:pPr>
      <w:rPr>
        <w:rFonts w:ascii="Symbol" w:hAnsi="Symbol" w:hint="default"/>
      </w:rPr>
    </w:lvl>
    <w:lvl w:ilvl="7">
      <w:start w:val="1"/>
      <w:numFmt w:val="bullet"/>
      <w:lvlText w:val="o"/>
      <w:lvlJc w:val="left"/>
      <w:pPr>
        <w:tabs>
          <w:tab w:val="num" w:pos="2348"/>
        </w:tabs>
        <w:ind w:left="2272" w:hanging="284"/>
      </w:pPr>
      <w:rPr>
        <w:rFonts w:ascii="Courier New" w:hAnsi="Courier New" w:cs="Courier New" w:hint="default"/>
      </w:rPr>
    </w:lvl>
    <w:lvl w:ilvl="8">
      <w:start w:val="1"/>
      <w:numFmt w:val="bullet"/>
      <w:lvlText w:val=""/>
      <w:lvlJc w:val="left"/>
      <w:pPr>
        <w:tabs>
          <w:tab w:val="num" w:pos="2632"/>
        </w:tabs>
        <w:ind w:left="2556" w:hanging="284"/>
      </w:pPr>
      <w:rPr>
        <w:rFonts w:ascii="Wingdings" w:hAnsi="Wingdings" w:hint="default"/>
      </w:rPr>
    </w:lvl>
  </w:abstractNum>
  <w:abstractNum w:abstractNumId="16" w15:restartNumberingAfterBreak="0">
    <w:nsid w:val="2C950C45"/>
    <w:multiLevelType w:val="hybridMultilevel"/>
    <w:tmpl w:val="2A08B7F8"/>
    <w:lvl w:ilvl="0" w:tplc="40FA44E8">
      <w:start w:val="1"/>
      <w:numFmt w:val="bullet"/>
      <w:lvlText w:val=""/>
      <w:lvlJc w:val="left"/>
      <w:pPr>
        <w:ind w:left="720" w:hanging="360"/>
      </w:pPr>
      <w:rPr>
        <w:rFonts w:ascii="Symbol" w:hAnsi="Symbol" w:hint="default"/>
        <w:color w:val="auto"/>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4880444"/>
    <w:multiLevelType w:val="hybridMultilevel"/>
    <w:tmpl w:val="C7988E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9551EBC"/>
    <w:multiLevelType w:val="multilevel"/>
    <w:tmpl w:val="2A0C617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9" w15:restartNumberingAfterBreak="0">
    <w:nsid w:val="3E976C9D"/>
    <w:multiLevelType w:val="multilevel"/>
    <w:tmpl w:val="08090025"/>
    <w:lvl w:ilvl="0">
      <w:start w:val="1"/>
      <w:numFmt w:val="decimal"/>
      <w:lvlText w:val="%1"/>
      <w:lvlJc w:val="left"/>
      <w:pPr>
        <w:ind w:left="1567"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0" w15:restartNumberingAfterBreak="0">
    <w:nsid w:val="3F665D99"/>
    <w:multiLevelType w:val="multilevel"/>
    <w:tmpl w:val="FE163B88"/>
    <w:lvl w:ilvl="0">
      <w:start w:val="1"/>
      <w:numFmt w:val="bullet"/>
      <w:lvlText w:val="•"/>
      <w:lvlJc w:val="left"/>
      <w:pPr>
        <w:ind w:left="284" w:hanging="284"/>
      </w:pPr>
      <w:rPr>
        <w:rFonts w:ascii="Arial" w:hAnsi="Arial" w:hint="default"/>
        <w:color w:val="auto"/>
      </w:rPr>
    </w:lvl>
    <w:lvl w:ilvl="1">
      <w:start w:val="1"/>
      <w:numFmt w:val="bullet"/>
      <w:lvlText w:val="°"/>
      <w:lvlJc w:val="left"/>
      <w:pPr>
        <w:ind w:left="568" w:hanging="284"/>
      </w:pPr>
      <w:rPr>
        <w:rFonts w:ascii="Arial" w:hAnsi="Arial" w:hint="default"/>
      </w:rPr>
    </w:lvl>
    <w:lvl w:ilvl="2">
      <w:start w:val="1"/>
      <w:numFmt w:val="bullet"/>
      <w:lvlText w:val="–"/>
      <w:lvlJc w:val="left"/>
      <w:pPr>
        <w:tabs>
          <w:tab w:val="num" w:pos="928"/>
        </w:tabs>
        <w:ind w:left="852" w:hanging="284"/>
      </w:pPr>
      <w:rPr>
        <w:rFonts w:ascii="Arial" w:hAnsi="Arial" w:cs="Times New Roman" w:hint="default"/>
      </w:rPr>
    </w:lvl>
    <w:lvl w:ilvl="3">
      <w:start w:val="1"/>
      <w:numFmt w:val="bullet"/>
      <w:lvlText w:val="·"/>
      <w:lvlJc w:val="left"/>
      <w:pPr>
        <w:tabs>
          <w:tab w:val="num" w:pos="1212"/>
        </w:tabs>
        <w:ind w:left="1136" w:hanging="284"/>
      </w:pPr>
      <w:rPr>
        <w:rFonts w:ascii="Arial" w:hAnsi="Arial" w:hint="default"/>
      </w:rPr>
    </w:lvl>
    <w:lvl w:ilvl="4">
      <w:start w:val="1"/>
      <w:numFmt w:val="bullet"/>
      <w:lvlText w:val="o"/>
      <w:lvlJc w:val="left"/>
      <w:pPr>
        <w:tabs>
          <w:tab w:val="num" w:pos="1496"/>
        </w:tabs>
        <w:ind w:left="1420" w:hanging="284"/>
      </w:pPr>
      <w:rPr>
        <w:rFonts w:ascii="Courier New" w:hAnsi="Courier New" w:cs="Courier New" w:hint="default"/>
      </w:rPr>
    </w:lvl>
    <w:lvl w:ilvl="5">
      <w:start w:val="1"/>
      <w:numFmt w:val="bullet"/>
      <w:lvlText w:val=""/>
      <w:lvlJc w:val="left"/>
      <w:pPr>
        <w:tabs>
          <w:tab w:val="num" w:pos="1780"/>
        </w:tabs>
        <w:ind w:left="1704" w:hanging="284"/>
      </w:pPr>
      <w:rPr>
        <w:rFonts w:ascii="Wingdings" w:hAnsi="Wingdings" w:hint="default"/>
      </w:rPr>
    </w:lvl>
    <w:lvl w:ilvl="6">
      <w:start w:val="1"/>
      <w:numFmt w:val="bullet"/>
      <w:lvlText w:val=""/>
      <w:lvlJc w:val="left"/>
      <w:pPr>
        <w:tabs>
          <w:tab w:val="num" w:pos="2064"/>
        </w:tabs>
        <w:ind w:left="1988" w:hanging="284"/>
      </w:pPr>
      <w:rPr>
        <w:rFonts w:ascii="Symbol" w:hAnsi="Symbol" w:hint="default"/>
      </w:rPr>
    </w:lvl>
    <w:lvl w:ilvl="7">
      <w:start w:val="1"/>
      <w:numFmt w:val="bullet"/>
      <w:lvlText w:val="o"/>
      <w:lvlJc w:val="left"/>
      <w:pPr>
        <w:tabs>
          <w:tab w:val="num" w:pos="2348"/>
        </w:tabs>
        <w:ind w:left="2272" w:hanging="284"/>
      </w:pPr>
      <w:rPr>
        <w:rFonts w:ascii="Courier New" w:hAnsi="Courier New" w:cs="Courier New" w:hint="default"/>
      </w:rPr>
    </w:lvl>
    <w:lvl w:ilvl="8">
      <w:start w:val="1"/>
      <w:numFmt w:val="bullet"/>
      <w:lvlText w:val=""/>
      <w:lvlJc w:val="left"/>
      <w:pPr>
        <w:tabs>
          <w:tab w:val="num" w:pos="2632"/>
        </w:tabs>
        <w:ind w:left="2556" w:hanging="284"/>
      </w:pPr>
      <w:rPr>
        <w:rFonts w:ascii="Wingdings" w:hAnsi="Wingdings" w:hint="default"/>
      </w:rPr>
    </w:lvl>
  </w:abstractNum>
  <w:abstractNum w:abstractNumId="21" w15:restartNumberingAfterBreak="0">
    <w:nsid w:val="4B182A30"/>
    <w:multiLevelType w:val="multilevel"/>
    <w:tmpl w:val="0809001D"/>
    <w:styleLink w:val="CurrentList3"/>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4E1B1979"/>
    <w:multiLevelType w:val="hybridMultilevel"/>
    <w:tmpl w:val="E486A4B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3" w15:restartNumberingAfterBreak="0">
    <w:nsid w:val="53104E19"/>
    <w:multiLevelType w:val="multilevel"/>
    <w:tmpl w:val="08D6418A"/>
    <w:lvl w:ilvl="0">
      <w:start w:val="1"/>
      <w:numFmt w:val="bullet"/>
      <w:lvlText w:val="•"/>
      <w:lvlJc w:val="left"/>
      <w:pPr>
        <w:ind w:left="284" w:hanging="284"/>
      </w:pPr>
      <w:rPr>
        <w:rFonts w:ascii="Arial" w:hAnsi="Arial" w:hint="default"/>
        <w:color w:val="auto"/>
      </w:rPr>
    </w:lvl>
    <w:lvl w:ilvl="1">
      <w:start w:val="1"/>
      <w:numFmt w:val="bullet"/>
      <w:lvlText w:val="°"/>
      <w:lvlJc w:val="left"/>
      <w:pPr>
        <w:ind w:left="568" w:hanging="284"/>
      </w:pPr>
      <w:rPr>
        <w:rFonts w:ascii="Arial" w:hAnsi="Arial" w:hint="default"/>
        <w:position w:val="-2"/>
      </w:rPr>
    </w:lvl>
    <w:lvl w:ilvl="2">
      <w:start w:val="1"/>
      <w:numFmt w:val="bullet"/>
      <w:lvlText w:val="–"/>
      <w:lvlJc w:val="left"/>
      <w:pPr>
        <w:tabs>
          <w:tab w:val="num" w:pos="928"/>
        </w:tabs>
        <w:ind w:left="852" w:hanging="284"/>
      </w:pPr>
      <w:rPr>
        <w:rFonts w:ascii="Arial" w:hAnsi="Arial" w:cs="Times New Roman" w:hint="default"/>
      </w:rPr>
    </w:lvl>
    <w:lvl w:ilvl="3">
      <w:start w:val="1"/>
      <w:numFmt w:val="bullet"/>
      <w:lvlText w:val="·"/>
      <w:lvlJc w:val="left"/>
      <w:pPr>
        <w:tabs>
          <w:tab w:val="num" w:pos="1212"/>
        </w:tabs>
        <w:ind w:left="1136" w:hanging="284"/>
      </w:pPr>
      <w:rPr>
        <w:rFonts w:ascii="Arial" w:hAnsi="Arial" w:hint="default"/>
      </w:rPr>
    </w:lvl>
    <w:lvl w:ilvl="4">
      <w:start w:val="1"/>
      <w:numFmt w:val="bullet"/>
      <w:lvlText w:val="o"/>
      <w:lvlJc w:val="left"/>
      <w:pPr>
        <w:tabs>
          <w:tab w:val="num" w:pos="1496"/>
        </w:tabs>
        <w:ind w:left="1420" w:hanging="284"/>
      </w:pPr>
      <w:rPr>
        <w:rFonts w:ascii="Courier New" w:hAnsi="Courier New" w:cs="Courier New" w:hint="default"/>
      </w:rPr>
    </w:lvl>
    <w:lvl w:ilvl="5">
      <w:start w:val="1"/>
      <w:numFmt w:val="bullet"/>
      <w:lvlText w:val=""/>
      <w:lvlJc w:val="left"/>
      <w:pPr>
        <w:tabs>
          <w:tab w:val="num" w:pos="1780"/>
        </w:tabs>
        <w:ind w:left="1704" w:hanging="284"/>
      </w:pPr>
      <w:rPr>
        <w:rFonts w:ascii="Wingdings" w:hAnsi="Wingdings" w:hint="default"/>
      </w:rPr>
    </w:lvl>
    <w:lvl w:ilvl="6">
      <w:start w:val="1"/>
      <w:numFmt w:val="bullet"/>
      <w:lvlText w:val=""/>
      <w:lvlJc w:val="left"/>
      <w:pPr>
        <w:tabs>
          <w:tab w:val="num" w:pos="2064"/>
        </w:tabs>
        <w:ind w:left="1988" w:hanging="284"/>
      </w:pPr>
      <w:rPr>
        <w:rFonts w:ascii="Symbol" w:hAnsi="Symbol" w:hint="default"/>
      </w:rPr>
    </w:lvl>
    <w:lvl w:ilvl="7">
      <w:start w:val="1"/>
      <w:numFmt w:val="bullet"/>
      <w:lvlText w:val="o"/>
      <w:lvlJc w:val="left"/>
      <w:pPr>
        <w:tabs>
          <w:tab w:val="num" w:pos="2348"/>
        </w:tabs>
        <w:ind w:left="2272" w:hanging="284"/>
      </w:pPr>
      <w:rPr>
        <w:rFonts w:ascii="Courier New" w:hAnsi="Courier New" w:cs="Courier New" w:hint="default"/>
      </w:rPr>
    </w:lvl>
    <w:lvl w:ilvl="8">
      <w:start w:val="1"/>
      <w:numFmt w:val="bullet"/>
      <w:lvlText w:val=""/>
      <w:lvlJc w:val="left"/>
      <w:pPr>
        <w:tabs>
          <w:tab w:val="num" w:pos="2632"/>
        </w:tabs>
        <w:ind w:left="2556" w:hanging="284"/>
      </w:pPr>
      <w:rPr>
        <w:rFonts w:ascii="Wingdings" w:hAnsi="Wingdings" w:hint="default"/>
      </w:rPr>
    </w:lvl>
  </w:abstractNum>
  <w:abstractNum w:abstractNumId="24" w15:restartNumberingAfterBreak="0">
    <w:nsid w:val="550A2F45"/>
    <w:multiLevelType w:val="singleLevel"/>
    <w:tmpl w:val="2D429DF0"/>
    <w:lvl w:ilvl="0">
      <w:start w:val="1"/>
      <w:numFmt w:val="decimal"/>
      <w:lvlText w:val="%1."/>
      <w:legacy w:legacy="1" w:legacySpace="0" w:legacyIndent="360"/>
      <w:lvlJc w:val="left"/>
      <w:pPr>
        <w:ind w:left="360" w:hanging="360"/>
      </w:pPr>
      <w:rPr>
        <w:rFonts w:cs="Times New Roman"/>
      </w:rPr>
    </w:lvl>
  </w:abstractNum>
  <w:abstractNum w:abstractNumId="25" w15:restartNumberingAfterBreak="0">
    <w:nsid w:val="55D46769"/>
    <w:multiLevelType w:val="multilevel"/>
    <w:tmpl w:val="9948DE70"/>
    <w:lvl w:ilvl="0">
      <w:start w:val="1"/>
      <w:numFmt w:val="bullet"/>
      <w:lvlText w:val="•"/>
      <w:lvlJc w:val="left"/>
      <w:pPr>
        <w:ind w:left="284" w:hanging="284"/>
      </w:pPr>
      <w:rPr>
        <w:rFonts w:ascii="Arial" w:hAnsi="Arial" w:hint="default"/>
        <w:color w:val="auto"/>
      </w:rPr>
    </w:lvl>
    <w:lvl w:ilvl="1">
      <w:start w:val="1"/>
      <w:numFmt w:val="bullet"/>
      <w:lvlText w:val="°"/>
      <w:lvlJc w:val="left"/>
      <w:pPr>
        <w:ind w:left="568" w:hanging="284"/>
      </w:pPr>
      <w:rPr>
        <w:rFonts w:ascii="Arial" w:hAnsi="Arial" w:hint="default"/>
        <w:position w:val="-4"/>
      </w:rPr>
    </w:lvl>
    <w:lvl w:ilvl="2">
      <w:start w:val="1"/>
      <w:numFmt w:val="bullet"/>
      <w:lvlText w:val="–"/>
      <w:lvlJc w:val="left"/>
      <w:pPr>
        <w:tabs>
          <w:tab w:val="num" w:pos="928"/>
        </w:tabs>
        <w:ind w:left="852" w:hanging="284"/>
      </w:pPr>
      <w:rPr>
        <w:rFonts w:ascii="Arial" w:hAnsi="Arial" w:cs="Times New Roman" w:hint="default"/>
      </w:rPr>
    </w:lvl>
    <w:lvl w:ilvl="3">
      <w:start w:val="1"/>
      <w:numFmt w:val="bullet"/>
      <w:lvlText w:val="·"/>
      <w:lvlJc w:val="left"/>
      <w:pPr>
        <w:tabs>
          <w:tab w:val="num" w:pos="1212"/>
        </w:tabs>
        <w:ind w:left="1136" w:hanging="284"/>
      </w:pPr>
      <w:rPr>
        <w:rFonts w:ascii="Arial" w:hAnsi="Arial" w:hint="default"/>
      </w:rPr>
    </w:lvl>
    <w:lvl w:ilvl="4">
      <w:start w:val="1"/>
      <w:numFmt w:val="bullet"/>
      <w:lvlText w:val="o"/>
      <w:lvlJc w:val="left"/>
      <w:pPr>
        <w:tabs>
          <w:tab w:val="num" w:pos="1496"/>
        </w:tabs>
        <w:ind w:left="1420" w:hanging="284"/>
      </w:pPr>
      <w:rPr>
        <w:rFonts w:ascii="Courier New" w:hAnsi="Courier New" w:cs="Courier New" w:hint="default"/>
      </w:rPr>
    </w:lvl>
    <w:lvl w:ilvl="5">
      <w:start w:val="1"/>
      <w:numFmt w:val="bullet"/>
      <w:lvlText w:val=""/>
      <w:lvlJc w:val="left"/>
      <w:pPr>
        <w:tabs>
          <w:tab w:val="num" w:pos="1780"/>
        </w:tabs>
        <w:ind w:left="1704" w:hanging="284"/>
      </w:pPr>
      <w:rPr>
        <w:rFonts w:ascii="Wingdings" w:hAnsi="Wingdings" w:hint="default"/>
      </w:rPr>
    </w:lvl>
    <w:lvl w:ilvl="6">
      <w:start w:val="1"/>
      <w:numFmt w:val="bullet"/>
      <w:lvlText w:val=""/>
      <w:lvlJc w:val="left"/>
      <w:pPr>
        <w:tabs>
          <w:tab w:val="num" w:pos="2064"/>
        </w:tabs>
        <w:ind w:left="1988" w:hanging="284"/>
      </w:pPr>
      <w:rPr>
        <w:rFonts w:ascii="Symbol" w:hAnsi="Symbol" w:hint="default"/>
      </w:rPr>
    </w:lvl>
    <w:lvl w:ilvl="7">
      <w:start w:val="1"/>
      <w:numFmt w:val="bullet"/>
      <w:lvlText w:val="o"/>
      <w:lvlJc w:val="left"/>
      <w:pPr>
        <w:tabs>
          <w:tab w:val="num" w:pos="2348"/>
        </w:tabs>
        <w:ind w:left="2272" w:hanging="284"/>
      </w:pPr>
      <w:rPr>
        <w:rFonts w:ascii="Courier New" w:hAnsi="Courier New" w:cs="Courier New" w:hint="default"/>
      </w:rPr>
    </w:lvl>
    <w:lvl w:ilvl="8">
      <w:start w:val="1"/>
      <w:numFmt w:val="bullet"/>
      <w:lvlText w:val=""/>
      <w:lvlJc w:val="left"/>
      <w:pPr>
        <w:tabs>
          <w:tab w:val="num" w:pos="2632"/>
        </w:tabs>
        <w:ind w:left="2556" w:hanging="284"/>
      </w:pPr>
      <w:rPr>
        <w:rFonts w:ascii="Wingdings" w:hAnsi="Wingdings" w:hint="default"/>
      </w:rPr>
    </w:lvl>
  </w:abstractNum>
  <w:abstractNum w:abstractNumId="26" w15:restartNumberingAfterBreak="0">
    <w:nsid w:val="586F75BF"/>
    <w:multiLevelType w:val="multilevel"/>
    <w:tmpl w:val="737A88C0"/>
    <w:styleLink w:val="Numbers"/>
    <w:lvl w:ilvl="0">
      <w:start w:val="1"/>
      <w:numFmt w:val="decimal"/>
      <w:lvlText w:val="%1."/>
      <w:lvlJc w:val="left"/>
      <w:pPr>
        <w:ind w:left="284" w:hanging="284"/>
      </w:pPr>
      <w:rPr>
        <w:rFonts w:hint="default"/>
      </w:rPr>
    </w:lvl>
    <w:lvl w:ilvl="1">
      <w:start w:val="1"/>
      <w:numFmt w:val="decimal"/>
      <w:lvlText w:val="%1.%2."/>
      <w:lvlJc w:val="left"/>
      <w:pPr>
        <w:tabs>
          <w:tab w:val="num" w:pos="644"/>
        </w:tabs>
        <w:ind w:left="568" w:hanging="568"/>
      </w:pPr>
      <w:rPr>
        <w:rFonts w:hint="default"/>
      </w:rPr>
    </w:lvl>
    <w:lvl w:ilvl="2">
      <w:start w:val="1"/>
      <w:numFmt w:val="decimal"/>
      <w:lvlText w:val="%1.%2.%3."/>
      <w:lvlJc w:val="left"/>
      <w:pPr>
        <w:tabs>
          <w:tab w:val="num" w:pos="928"/>
        </w:tabs>
        <w:ind w:left="852" w:hanging="285"/>
      </w:pPr>
      <w:rPr>
        <w:rFonts w:hint="default"/>
      </w:rPr>
    </w:lvl>
    <w:lvl w:ilvl="3">
      <w:start w:val="1"/>
      <w:numFmt w:val="decimal"/>
      <w:pStyle w:val="ListNumber4"/>
      <w:lvlText w:val="%1.%2.%3.%4."/>
      <w:lvlJc w:val="left"/>
      <w:pPr>
        <w:tabs>
          <w:tab w:val="num" w:pos="1212"/>
        </w:tabs>
        <w:ind w:left="1136" w:hanging="569"/>
      </w:pPr>
      <w:rPr>
        <w:rFonts w:hint="default"/>
      </w:rPr>
    </w:lvl>
    <w:lvl w:ilvl="4">
      <w:start w:val="1"/>
      <w:numFmt w:val="lowerLetter"/>
      <w:lvlText w:val="%5."/>
      <w:lvlJc w:val="left"/>
      <w:pPr>
        <w:tabs>
          <w:tab w:val="num" w:pos="1496"/>
        </w:tabs>
        <w:ind w:left="1420" w:hanging="284"/>
      </w:pPr>
      <w:rPr>
        <w:rFonts w:hint="default"/>
      </w:rPr>
    </w:lvl>
    <w:lvl w:ilvl="5">
      <w:start w:val="1"/>
      <w:numFmt w:val="lowerRoman"/>
      <w:lvlText w:val="%6."/>
      <w:lvlJc w:val="right"/>
      <w:pPr>
        <w:tabs>
          <w:tab w:val="num" w:pos="1780"/>
        </w:tabs>
        <w:ind w:left="1704" w:hanging="284"/>
      </w:pPr>
      <w:rPr>
        <w:rFonts w:hint="default"/>
      </w:rPr>
    </w:lvl>
    <w:lvl w:ilvl="6">
      <w:start w:val="1"/>
      <w:numFmt w:val="decimal"/>
      <w:lvlText w:val="%7."/>
      <w:lvlJc w:val="left"/>
      <w:pPr>
        <w:tabs>
          <w:tab w:val="num" w:pos="2064"/>
        </w:tabs>
        <w:ind w:left="1988" w:hanging="284"/>
      </w:pPr>
      <w:rPr>
        <w:rFonts w:hint="default"/>
      </w:rPr>
    </w:lvl>
    <w:lvl w:ilvl="7">
      <w:start w:val="1"/>
      <w:numFmt w:val="lowerLetter"/>
      <w:lvlText w:val="%8."/>
      <w:lvlJc w:val="left"/>
      <w:pPr>
        <w:tabs>
          <w:tab w:val="num" w:pos="2348"/>
        </w:tabs>
        <w:ind w:left="2272" w:hanging="284"/>
      </w:pPr>
      <w:rPr>
        <w:rFonts w:hint="default"/>
      </w:rPr>
    </w:lvl>
    <w:lvl w:ilvl="8">
      <w:start w:val="1"/>
      <w:numFmt w:val="lowerRoman"/>
      <w:lvlText w:val="%9."/>
      <w:lvlJc w:val="right"/>
      <w:pPr>
        <w:tabs>
          <w:tab w:val="num" w:pos="2632"/>
        </w:tabs>
        <w:ind w:left="2556" w:hanging="284"/>
      </w:pPr>
      <w:rPr>
        <w:rFonts w:hint="default"/>
      </w:rPr>
    </w:lvl>
  </w:abstractNum>
  <w:abstractNum w:abstractNumId="27" w15:restartNumberingAfterBreak="0">
    <w:nsid w:val="5C4A4808"/>
    <w:multiLevelType w:val="hybridMultilevel"/>
    <w:tmpl w:val="2FAC60E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8" w15:restartNumberingAfterBreak="0">
    <w:nsid w:val="66B86610"/>
    <w:multiLevelType w:val="multilevel"/>
    <w:tmpl w:val="6BD66B4C"/>
    <w:lvl w:ilvl="0">
      <w:start w:val="1"/>
      <w:numFmt w:val="decimal"/>
      <w:pStyle w:val="ListNumber"/>
      <w:lvlText w:val="%1."/>
      <w:lvlJc w:val="left"/>
      <w:pPr>
        <w:ind w:left="360" w:hanging="360"/>
      </w:pPr>
      <w:rPr>
        <w:rFonts w:hint="default"/>
      </w:rPr>
    </w:lvl>
    <w:lvl w:ilvl="1">
      <w:start w:val="1"/>
      <w:numFmt w:val="decimal"/>
      <w:pStyle w:val="ListNumber2"/>
      <w:lvlText w:val="%1.%2."/>
      <w:lvlJc w:val="left"/>
      <w:pPr>
        <w:ind w:left="792" w:hanging="432"/>
      </w:pPr>
      <w:rPr>
        <w:rFonts w:hint="default"/>
      </w:rPr>
    </w:lvl>
    <w:lvl w:ilvl="2">
      <w:start w:val="1"/>
      <w:numFmt w:val="decimal"/>
      <w:pStyle w:val="ListNumber3"/>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69B47601"/>
    <w:multiLevelType w:val="hybridMultilevel"/>
    <w:tmpl w:val="F3AEFCFC"/>
    <w:lvl w:ilvl="0" w:tplc="A622E3A8">
      <w:start w:val="1"/>
      <w:numFmt w:val="decimal"/>
      <w:lvlText w:val="%1"/>
      <w:lvlJc w:val="left"/>
      <w:pPr>
        <w:ind w:left="1080" w:hanging="720"/>
      </w:pPr>
      <w:rPr>
        <w:rFonts w:hint="default"/>
      </w:rPr>
    </w:lvl>
    <w:lvl w:ilvl="1" w:tplc="091A9EC6">
      <w:start w:val="1"/>
      <w:numFmt w:val="lowerLetter"/>
      <w:lvlText w:val="%2)"/>
      <w:lvlJc w:val="left"/>
      <w:pPr>
        <w:ind w:left="1800" w:hanging="72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6A115B99"/>
    <w:multiLevelType w:val="hybridMultilevel"/>
    <w:tmpl w:val="91BC6A8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1" w15:restartNumberingAfterBreak="0">
    <w:nsid w:val="6FA02505"/>
    <w:multiLevelType w:val="hybridMultilevel"/>
    <w:tmpl w:val="E5EAC86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7201605A"/>
    <w:multiLevelType w:val="hybridMultilevel"/>
    <w:tmpl w:val="A1023A2C"/>
    <w:lvl w:ilvl="0" w:tplc="5D9A36CC">
      <w:start w:val="3"/>
      <w:numFmt w:val="decimal"/>
      <w:lvlText w:val="%1."/>
      <w:lvlJc w:val="left"/>
      <w:pPr>
        <w:ind w:left="1440" w:hanging="360"/>
      </w:pPr>
      <w:rPr>
        <w:rFonts w:eastAsia="Times New Roman"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33" w15:restartNumberingAfterBreak="0">
    <w:nsid w:val="7367742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77BB12A6"/>
    <w:multiLevelType w:val="multilevel"/>
    <w:tmpl w:val="80A24D28"/>
    <w:lvl w:ilvl="0">
      <w:start w:val="1"/>
      <w:numFmt w:val="decimal"/>
      <w:pStyle w:val="Heading1-Numbered"/>
      <w:lvlText w:val="%1"/>
      <w:lvlJc w:val="left"/>
      <w:pPr>
        <w:ind w:left="432" w:hanging="432"/>
      </w:pPr>
      <w:rPr>
        <w:rFonts w:hint="default"/>
      </w:rPr>
    </w:lvl>
    <w:lvl w:ilvl="1">
      <w:start w:val="1"/>
      <w:numFmt w:val="decimal"/>
      <w:pStyle w:val="Heading2-Numbered"/>
      <w:lvlText w:val="%1.%2"/>
      <w:lvlJc w:val="left"/>
      <w:pPr>
        <w:ind w:left="576" w:hanging="576"/>
      </w:pPr>
      <w:rPr>
        <w:rFonts w:hint="default"/>
      </w:rPr>
    </w:lvl>
    <w:lvl w:ilvl="2">
      <w:start w:val="1"/>
      <w:numFmt w:val="decimal"/>
      <w:pStyle w:val="Heading3-Numbered"/>
      <w:lvlText w:val="%1.%2.%3"/>
      <w:lvlJc w:val="left"/>
      <w:pPr>
        <w:ind w:left="720" w:hanging="720"/>
      </w:pPr>
      <w:rPr>
        <w:rFonts w:hint="default"/>
      </w:rPr>
    </w:lvl>
    <w:lvl w:ilvl="3">
      <w:start w:val="1"/>
      <w:numFmt w:val="decimal"/>
      <w:pStyle w:val="Heading4-Numbered"/>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5" w15:restartNumberingAfterBreak="0">
    <w:nsid w:val="78EC3AE2"/>
    <w:multiLevelType w:val="multilevel"/>
    <w:tmpl w:val="08090025"/>
    <w:styleLink w:val="CurrentList1"/>
    <w:lvl w:ilvl="0">
      <w:start w:val="1"/>
      <w:numFmt w:val="decimal"/>
      <w:lvlText w:val="%1"/>
      <w:lvlJc w:val="left"/>
      <w:pPr>
        <w:ind w:left="1567"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6" w15:restartNumberingAfterBreak="0">
    <w:nsid w:val="7C9E113D"/>
    <w:multiLevelType w:val="multilevel"/>
    <w:tmpl w:val="CA3C0B58"/>
    <w:styleLink w:val="Bullets"/>
    <w:lvl w:ilvl="0">
      <w:start w:val="1"/>
      <w:numFmt w:val="bullet"/>
      <w:lvlText w:val="•"/>
      <w:lvlJc w:val="left"/>
      <w:pPr>
        <w:ind w:left="284" w:hanging="284"/>
      </w:pPr>
      <w:rPr>
        <w:rFonts w:ascii="Arial" w:hAnsi="Arial" w:cs="Times New Roman" w:hint="default"/>
        <w:color w:val="auto"/>
      </w:rPr>
    </w:lvl>
    <w:lvl w:ilvl="1">
      <w:start w:val="1"/>
      <w:numFmt w:val="bullet"/>
      <w:lvlText w:val="»"/>
      <w:lvlJc w:val="left"/>
      <w:pPr>
        <w:ind w:left="568" w:hanging="284"/>
      </w:pPr>
      <w:rPr>
        <w:rFonts w:ascii="Arial" w:hAnsi="Arial" w:cs="Gill Sans" w:hint="default"/>
      </w:rPr>
    </w:lvl>
    <w:lvl w:ilvl="2">
      <w:start w:val="1"/>
      <w:numFmt w:val="bullet"/>
      <w:lvlText w:val="–"/>
      <w:lvlJc w:val="left"/>
      <w:pPr>
        <w:tabs>
          <w:tab w:val="num" w:pos="928"/>
        </w:tabs>
        <w:ind w:left="852" w:hanging="284"/>
      </w:pPr>
      <w:rPr>
        <w:rFonts w:ascii="Arial" w:hAnsi="Arial" w:cs="Times New Roman" w:hint="default"/>
      </w:rPr>
    </w:lvl>
    <w:lvl w:ilvl="3">
      <w:start w:val="1"/>
      <w:numFmt w:val="bullet"/>
      <w:lvlText w:val=""/>
      <w:lvlJc w:val="left"/>
      <w:pPr>
        <w:tabs>
          <w:tab w:val="num" w:pos="1212"/>
        </w:tabs>
        <w:ind w:left="1136" w:hanging="284"/>
      </w:pPr>
      <w:rPr>
        <w:rFonts w:ascii="Symbol" w:hAnsi="Symbol" w:hint="default"/>
      </w:rPr>
    </w:lvl>
    <w:lvl w:ilvl="4">
      <w:start w:val="1"/>
      <w:numFmt w:val="bullet"/>
      <w:lvlText w:val="o"/>
      <w:lvlJc w:val="left"/>
      <w:pPr>
        <w:tabs>
          <w:tab w:val="num" w:pos="1496"/>
        </w:tabs>
        <w:ind w:left="1420" w:hanging="284"/>
      </w:pPr>
      <w:rPr>
        <w:rFonts w:ascii="Courier New" w:hAnsi="Courier New" w:cs="Courier New" w:hint="default"/>
      </w:rPr>
    </w:lvl>
    <w:lvl w:ilvl="5">
      <w:start w:val="1"/>
      <w:numFmt w:val="bullet"/>
      <w:lvlText w:val=""/>
      <w:lvlJc w:val="left"/>
      <w:pPr>
        <w:tabs>
          <w:tab w:val="num" w:pos="1780"/>
        </w:tabs>
        <w:ind w:left="1704" w:hanging="284"/>
      </w:pPr>
      <w:rPr>
        <w:rFonts w:ascii="Wingdings" w:hAnsi="Wingdings" w:hint="default"/>
      </w:rPr>
    </w:lvl>
    <w:lvl w:ilvl="6">
      <w:start w:val="1"/>
      <w:numFmt w:val="bullet"/>
      <w:lvlText w:val=""/>
      <w:lvlJc w:val="left"/>
      <w:pPr>
        <w:tabs>
          <w:tab w:val="num" w:pos="2064"/>
        </w:tabs>
        <w:ind w:left="1988" w:hanging="284"/>
      </w:pPr>
      <w:rPr>
        <w:rFonts w:ascii="Symbol" w:hAnsi="Symbol" w:hint="default"/>
      </w:rPr>
    </w:lvl>
    <w:lvl w:ilvl="7">
      <w:start w:val="1"/>
      <w:numFmt w:val="bullet"/>
      <w:lvlText w:val="o"/>
      <w:lvlJc w:val="left"/>
      <w:pPr>
        <w:tabs>
          <w:tab w:val="num" w:pos="2348"/>
        </w:tabs>
        <w:ind w:left="2272" w:hanging="284"/>
      </w:pPr>
      <w:rPr>
        <w:rFonts w:ascii="Courier New" w:hAnsi="Courier New" w:cs="Courier New" w:hint="default"/>
      </w:rPr>
    </w:lvl>
    <w:lvl w:ilvl="8">
      <w:start w:val="1"/>
      <w:numFmt w:val="bullet"/>
      <w:lvlText w:val=""/>
      <w:lvlJc w:val="left"/>
      <w:pPr>
        <w:tabs>
          <w:tab w:val="num" w:pos="2632"/>
        </w:tabs>
        <w:ind w:left="2556" w:hanging="284"/>
      </w:pPr>
      <w:rPr>
        <w:rFonts w:ascii="Wingdings" w:hAnsi="Wingdings" w:hint="default"/>
      </w:rPr>
    </w:lvl>
  </w:abstractNum>
  <w:abstractNum w:abstractNumId="37" w15:restartNumberingAfterBreak="0">
    <w:nsid w:val="7D8C3D8C"/>
    <w:multiLevelType w:val="multilevel"/>
    <w:tmpl w:val="D5B2866E"/>
    <w:lvl w:ilvl="0">
      <w:start w:val="1"/>
      <w:numFmt w:val="bullet"/>
      <w:lvlText w:val="•"/>
      <w:lvlJc w:val="left"/>
      <w:pPr>
        <w:ind w:left="284" w:hanging="284"/>
      </w:pPr>
      <w:rPr>
        <w:rFonts w:ascii="Arial" w:hAnsi="Arial" w:hint="default"/>
        <w:color w:val="auto"/>
      </w:rPr>
    </w:lvl>
    <w:lvl w:ilvl="1">
      <w:start w:val="1"/>
      <w:numFmt w:val="bullet"/>
      <w:lvlText w:val="°"/>
      <w:lvlJc w:val="left"/>
      <w:pPr>
        <w:ind w:left="568" w:hanging="284"/>
      </w:pPr>
      <w:rPr>
        <w:rFonts w:ascii="Arial" w:hAnsi="Arial" w:hint="default"/>
        <w:position w:val="-6"/>
      </w:rPr>
    </w:lvl>
    <w:lvl w:ilvl="2">
      <w:start w:val="1"/>
      <w:numFmt w:val="bullet"/>
      <w:lvlText w:val="–"/>
      <w:lvlJc w:val="left"/>
      <w:pPr>
        <w:tabs>
          <w:tab w:val="num" w:pos="928"/>
        </w:tabs>
        <w:ind w:left="852" w:hanging="284"/>
      </w:pPr>
      <w:rPr>
        <w:rFonts w:ascii="Arial" w:hAnsi="Arial" w:cs="Times New Roman" w:hint="default"/>
      </w:rPr>
    </w:lvl>
    <w:lvl w:ilvl="3">
      <w:start w:val="1"/>
      <w:numFmt w:val="bullet"/>
      <w:lvlText w:val="·"/>
      <w:lvlJc w:val="left"/>
      <w:pPr>
        <w:tabs>
          <w:tab w:val="num" w:pos="1212"/>
        </w:tabs>
        <w:ind w:left="1136" w:hanging="284"/>
      </w:pPr>
      <w:rPr>
        <w:rFonts w:ascii="Arial" w:hAnsi="Arial" w:hint="default"/>
      </w:rPr>
    </w:lvl>
    <w:lvl w:ilvl="4">
      <w:start w:val="1"/>
      <w:numFmt w:val="bullet"/>
      <w:lvlText w:val="o"/>
      <w:lvlJc w:val="left"/>
      <w:pPr>
        <w:tabs>
          <w:tab w:val="num" w:pos="1496"/>
        </w:tabs>
        <w:ind w:left="1420" w:hanging="284"/>
      </w:pPr>
      <w:rPr>
        <w:rFonts w:ascii="Courier New" w:hAnsi="Courier New" w:cs="Courier New" w:hint="default"/>
      </w:rPr>
    </w:lvl>
    <w:lvl w:ilvl="5">
      <w:start w:val="1"/>
      <w:numFmt w:val="bullet"/>
      <w:lvlText w:val=""/>
      <w:lvlJc w:val="left"/>
      <w:pPr>
        <w:tabs>
          <w:tab w:val="num" w:pos="1780"/>
        </w:tabs>
        <w:ind w:left="1704" w:hanging="284"/>
      </w:pPr>
      <w:rPr>
        <w:rFonts w:ascii="Wingdings" w:hAnsi="Wingdings" w:hint="default"/>
      </w:rPr>
    </w:lvl>
    <w:lvl w:ilvl="6">
      <w:start w:val="1"/>
      <w:numFmt w:val="bullet"/>
      <w:lvlText w:val=""/>
      <w:lvlJc w:val="left"/>
      <w:pPr>
        <w:tabs>
          <w:tab w:val="num" w:pos="2064"/>
        </w:tabs>
        <w:ind w:left="1988" w:hanging="284"/>
      </w:pPr>
      <w:rPr>
        <w:rFonts w:ascii="Symbol" w:hAnsi="Symbol" w:hint="default"/>
      </w:rPr>
    </w:lvl>
    <w:lvl w:ilvl="7">
      <w:start w:val="1"/>
      <w:numFmt w:val="bullet"/>
      <w:lvlText w:val="o"/>
      <w:lvlJc w:val="left"/>
      <w:pPr>
        <w:tabs>
          <w:tab w:val="num" w:pos="2348"/>
        </w:tabs>
        <w:ind w:left="2272" w:hanging="284"/>
      </w:pPr>
      <w:rPr>
        <w:rFonts w:ascii="Courier New" w:hAnsi="Courier New" w:cs="Courier New" w:hint="default"/>
      </w:rPr>
    </w:lvl>
    <w:lvl w:ilvl="8">
      <w:start w:val="1"/>
      <w:numFmt w:val="bullet"/>
      <w:lvlText w:val=""/>
      <w:lvlJc w:val="left"/>
      <w:pPr>
        <w:tabs>
          <w:tab w:val="num" w:pos="2632"/>
        </w:tabs>
        <w:ind w:left="2556" w:hanging="284"/>
      </w:pPr>
      <w:rPr>
        <w:rFonts w:ascii="Wingdings" w:hAnsi="Wingdings" w:hint="default"/>
      </w:rPr>
    </w:lvl>
  </w:abstractNum>
  <w:num w:numId="1" w16cid:durableId="895895563">
    <w:abstractNumId w:val="35"/>
  </w:num>
  <w:num w:numId="2" w16cid:durableId="1099250515">
    <w:abstractNumId w:val="19"/>
  </w:num>
  <w:num w:numId="3" w16cid:durableId="454718066">
    <w:abstractNumId w:val="21"/>
  </w:num>
  <w:num w:numId="4" w16cid:durableId="20790063">
    <w:abstractNumId w:val="7"/>
  </w:num>
  <w:num w:numId="5" w16cid:durableId="1314144844">
    <w:abstractNumId w:val="12"/>
  </w:num>
  <w:num w:numId="6" w16cid:durableId="1346397344">
    <w:abstractNumId w:val="14"/>
  </w:num>
  <w:num w:numId="7" w16cid:durableId="292291676">
    <w:abstractNumId w:val="34"/>
  </w:num>
  <w:num w:numId="8" w16cid:durableId="2030371840">
    <w:abstractNumId w:val="6"/>
  </w:num>
  <w:num w:numId="9" w16cid:durableId="858272417">
    <w:abstractNumId w:val="1"/>
  </w:num>
  <w:num w:numId="10" w16cid:durableId="69281409">
    <w:abstractNumId w:val="2"/>
  </w:num>
  <w:num w:numId="11" w16cid:durableId="1379667581">
    <w:abstractNumId w:val="10"/>
  </w:num>
  <w:num w:numId="12" w16cid:durableId="680619599">
    <w:abstractNumId w:val="18"/>
  </w:num>
  <w:num w:numId="13" w16cid:durableId="2100369805">
    <w:abstractNumId w:val="26"/>
  </w:num>
  <w:num w:numId="14" w16cid:durableId="1671323240">
    <w:abstractNumId w:val="4"/>
  </w:num>
  <w:num w:numId="15" w16cid:durableId="1858543762">
    <w:abstractNumId w:val="15"/>
  </w:num>
  <w:num w:numId="16" w16cid:durableId="57754739">
    <w:abstractNumId w:val="20"/>
  </w:num>
  <w:num w:numId="17" w16cid:durableId="223832047">
    <w:abstractNumId w:val="5"/>
  </w:num>
  <w:num w:numId="18" w16cid:durableId="1729499897">
    <w:abstractNumId w:val="37"/>
  </w:num>
  <w:num w:numId="19" w16cid:durableId="2132505946">
    <w:abstractNumId w:val="23"/>
  </w:num>
  <w:num w:numId="20" w16cid:durableId="1541359452">
    <w:abstractNumId w:val="25"/>
  </w:num>
  <w:num w:numId="21" w16cid:durableId="434911651">
    <w:abstractNumId w:val="28"/>
  </w:num>
  <w:num w:numId="22" w16cid:durableId="1089351798">
    <w:abstractNumId w:val="33"/>
  </w:num>
  <w:num w:numId="23" w16cid:durableId="126519357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260796074">
    <w:abstractNumId w:val="0"/>
  </w:num>
  <w:num w:numId="25" w16cid:durableId="258173144">
    <w:abstractNumId w:val="36"/>
  </w:num>
  <w:num w:numId="26" w16cid:durableId="1325013784">
    <w:abstractNumId w:val="13"/>
  </w:num>
  <w:num w:numId="27" w16cid:durableId="1185024793">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399205288">
    <w:abstractNumId w:val="27"/>
  </w:num>
  <w:num w:numId="29" w16cid:durableId="583146408">
    <w:abstractNumId w:val="22"/>
  </w:num>
  <w:num w:numId="30" w16cid:durableId="133329015">
    <w:abstractNumId w:val="16"/>
  </w:num>
  <w:num w:numId="31" w16cid:durableId="1559319133">
    <w:abstractNumId w:val="30"/>
  </w:num>
  <w:num w:numId="32" w16cid:durableId="2147239570">
    <w:abstractNumId w:val="9"/>
  </w:num>
  <w:num w:numId="33" w16cid:durableId="457382409">
    <w:abstractNumId w:val="8"/>
  </w:num>
  <w:num w:numId="34" w16cid:durableId="972101933">
    <w:abstractNumId w:val="3"/>
  </w:num>
  <w:num w:numId="35" w16cid:durableId="1836727596">
    <w:abstractNumId w:val="17"/>
  </w:num>
  <w:num w:numId="36" w16cid:durableId="61105151">
    <w:abstractNumId w:val="24"/>
  </w:num>
  <w:num w:numId="37" w16cid:durableId="281304752">
    <w:abstractNumId w:val="29"/>
  </w:num>
  <w:num w:numId="38" w16cid:durableId="1222055391">
    <w:abstractNumId w:val="31"/>
  </w:num>
  <w:num w:numId="39" w16cid:durableId="1579637143">
    <w:abstractNumId w:val="32"/>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62B7"/>
    <w:rsid w:val="0003097B"/>
    <w:rsid w:val="00043BD2"/>
    <w:rsid w:val="00054DAF"/>
    <w:rsid w:val="00060B8A"/>
    <w:rsid w:val="00061AEB"/>
    <w:rsid w:val="00075F1C"/>
    <w:rsid w:val="00083CA6"/>
    <w:rsid w:val="00083EED"/>
    <w:rsid w:val="000918C1"/>
    <w:rsid w:val="000A6D2A"/>
    <w:rsid w:val="000B12D1"/>
    <w:rsid w:val="000E161A"/>
    <w:rsid w:val="000F44F6"/>
    <w:rsid w:val="00117D4C"/>
    <w:rsid w:val="001305A1"/>
    <w:rsid w:val="00133A95"/>
    <w:rsid w:val="001543EA"/>
    <w:rsid w:val="00155AC4"/>
    <w:rsid w:val="0016296A"/>
    <w:rsid w:val="00163800"/>
    <w:rsid w:val="00167EA1"/>
    <w:rsid w:val="0017164A"/>
    <w:rsid w:val="001733FD"/>
    <w:rsid w:val="0019596D"/>
    <w:rsid w:val="001A3B3F"/>
    <w:rsid w:val="001A4CB2"/>
    <w:rsid w:val="001C1052"/>
    <w:rsid w:val="001D752D"/>
    <w:rsid w:val="001E7F11"/>
    <w:rsid w:val="00200C4A"/>
    <w:rsid w:val="0021185D"/>
    <w:rsid w:val="00216D6E"/>
    <w:rsid w:val="002229B6"/>
    <w:rsid w:val="00224382"/>
    <w:rsid w:val="002550C7"/>
    <w:rsid w:val="00255A61"/>
    <w:rsid w:val="00256B79"/>
    <w:rsid w:val="00264614"/>
    <w:rsid w:val="0027130E"/>
    <w:rsid w:val="00274CC1"/>
    <w:rsid w:val="00280ED9"/>
    <w:rsid w:val="00295FA4"/>
    <w:rsid w:val="002A609F"/>
    <w:rsid w:val="002C1C14"/>
    <w:rsid w:val="002C2248"/>
    <w:rsid w:val="002C5E53"/>
    <w:rsid w:val="002F74C8"/>
    <w:rsid w:val="0030202C"/>
    <w:rsid w:val="00302D72"/>
    <w:rsid w:val="00310B14"/>
    <w:rsid w:val="00314A9E"/>
    <w:rsid w:val="00315A37"/>
    <w:rsid w:val="003316DF"/>
    <w:rsid w:val="00334D9C"/>
    <w:rsid w:val="00335740"/>
    <w:rsid w:val="00350EB8"/>
    <w:rsid w:val="00356782"/>
    <w:rsid w:val="00394B1B"/>
    <w:rsid w:val="00395538"/>
    <w:rsid w:val="003A536B"/>
    <w:rsid w:val="003A6557"/>
    <w:rsid w:val="003A66C0"/>
    <w:rsid w:val="003B4B23"/>
    <w:rsid w:val="003D675E"/>
    <w:rsid w:val="0040727E"/>
    <w:rsid w:val="0042558A"/>
    <w:rsid w:val="0042594C"/>
    <w:rsid w:val="00430343"/>
    <w:rsid w:val="004561FC"/>
    <w:rsid w:val="004609BB"/>
    <w:rsid w:val="004753F8"/>
    <w:rsid w:val="004C277B"/>
    <w:rsid w:val="004C4F86"/>
    <w:rsid w:val="004D1FC2"/>
    <w:rsid w:val="004D2F28"/>
    <w:rsid w:val="004D7A71"/>
    <w:rsid w:val="005066D4"/>
    <w:rsid w:val="00515EB4"/>
    <w:rsid w:val="00545C6D"/>
    <w:rsid w:val="00546B9E"/>
    <w:rsid w:val="00553139"/>
    <w:rsid w:val="00556949"/>
    <w:rsid w:val="00556BF2"/>
    <w:rsid w:val="00561E8F"/>
    <w:rsid w:val="00571853"/>
    <w:rsid w:val="0057794A"/>
    <w:rsid w:val="005809C1"/>
    <w:rsid w:val="005816FC"/>
    <w:rsid w:val="005836DC"/>
    <w:rsid w:val="0058395F"/>
    <w:rsid w:val="00585028"/>
    <w:rsid w:val="005C26ED"/>
    <w:rsid w:val="005E5F72"/>
    <w:rsid w:val="005F0AB1"/>
    <w:rsid w:val="00611319"/>
    <w:rsid w:val="00611AD3"/>
    <w:rsid w:val="00620233"/>
    <w:rsid w:val="006458C0"/>
    <w:rsid w:val="00680938"/>
    <w:rsid w:val="00680DFE"/>
    <w:rsid w:val="00697DE2"/>
    <w:rsid w:val="006C2F21"/>
    <w:rsid w:val="006D4872"/>
    <w:rsid w:val="006D7008"/>
    <w:rsid w:val="006D7169"/>
    <w:rsid w:val="006E7034"/>
    <w:rsid w:val="007260EA"/>
    <w:rsid w:val="0073162E"/>
    <w:rsid w:val="00736B55"/>
    <w:rsid w:val="0074012F"/>
    <w:rsid w:val="0074212D"/>
    <w:rsid w:val="007606FE"/>
    <w:rsid w:val="00772F50"/>
    <w:rsid w:val="00773550"/>
    <w:rsid w:val="007773F9"/>
    <w:rsid w:val="0078180C"/>
    <w:rsid w:val="00792193"/>
    <w:rsid w:val="007A6102"/>
    <w:rsid w:val="007A6C0F"/>
    <w:rsid w:val="007B624D"/>
    <w:rsid w:val="007B689E"/>
    <w:rsid w:val="007B7B9D"/>
    <w:rsid w:val="007C64D9"/>
    <w:rsid w:val="007D126B"/>
    <w:rsid w:val="007E00F1"/>
    <w:rsid w:val="0082660F"/>
    <w:rsid w:val="00832C37"/>
    <w:rsid w:val="008459C5"/>
    <w:rsid w:val="00853810"/>
    <w:rsid w:val="0086173D"/>
    <w:rsid w:val="00867075"/>
    <w:rsid w:val="008929BA"/>
    <w:rsid w:val="008A4A15"/>
    <w:rsid w:val="008C241C"/>
    <w:rsid w:val="008E08BD"/>
    <w:rsid w:val="008E4295"/>
    <w:rsid w:val="008E504D"/>
    <w:rsid w:val="008F1FB5"/>
    <w:rsid w:val="008F2FCD"/>
    <w:rsid w:val="009135F2"/>
    <w:rsid w:val="00923E84"/>
    <w:rsid w:val="00927E3B"/>
    <w:rsid w:val="00935713"/>
    <w:rsid w:val="00935E94"/>
    <w:rsid w:val="009428AA"/>
    <w:rsid w:val="0094746F"/>
    <w:rsid w:val="009514D5"/>
    <w:rsid w:val="00963D71"/>
    <w:rsid w:val="0097781E"/>
    <w:rsid w:val="00980A86"/>
    <w:rsid w:val="00980B47"/>
    <w:rsid w:val="00982260"/>
    <w:rsid w:val="009912BE"/>
    <w:rsid w:val="009A7920"/>
    <w:rsid w:val="009B3B5A"/>
    <w:rsid w:val="009B48A8"/>
    <w:rsid w:val="009C08F6"/>
    <w:rsid w:val="009D0306"/>
    <w:rsid w:val="009D6E8A"/>
    <w:rsid w:val="009D77A5"/>
    <w:rsid w:val="009F275A"/>
    <w:rsid w:val="009F4BA0"/>
    <w:rsid w:val="009F56AC"/>
    <w:rsid w:val="00A233DC"/>
    <w:rsid w:val="00A26A93"/>
    <w:rsid w:val="00A31064"/>
    <w:rsid w:val="00A67A6E"/>
    <w:rsid w:val="00A81B75"/>
    <w:rsid w:val="00A85286"/>
    <w:rsid w:val="00A90FD6"/>
    <w:rsid w:val="00AC1750"/>
    <w:rsid w:val="00AD47C0"/>
    <w:rsid w:val="00AE04F2"/>
    <w:rsid w:val="00AE1B13"/>
    <w:rsid w:val="00AE2074"/>
    <w:rsid w:val="00B02B5C"/>
    <w:rsid w:val="00B070F8"/>
    <w:rsid w:val="00B2387C"/>
    <w:rsid w:val="00B26E57"/>
    <w:rsid w:val="00B35976"/>
    <w:rsid w:val="00B419A8"/>
    <w:rsid w:val="00B43893"/>
    <w:rsid w:val="00B5117E"/>
    <w:rsid w:val="00B620D5"/>
    <w:rsid w:val="00B66506"/>
    <w:rsid w:val="00B66AB7"/>
    <w:rsid w:val="00B741A8"/>
    <w:rsid w:val="00B7509B"/>
    <w:rsid w:val="00B93ADF"/>
    <w:rsid w:val="00B9468D"/>
    <w:rsid w:val="00BA3C7A"/>
    <w:rsid w:val="00BD076D"/>
    <w:rsid w:val="00BD2AAD"/>
    <w:rsid w:val="00BE1A22"/>
    <w:rsid w:val="00BF7FC7"/>
    <w:rsid w:val="00C13D8F"/>
    <w:rsid w:val="00C200D1"/>
    <w:rsid w:val="00C247A8"/>
    <w:rsid w:val="00C35A22"/>
    <w:rsid w:val="00C41C94"/>
    <w:rsid w:val="00C41DB7"/>
    <w:rsid w:val="00C42925"/>
    <w:rsid w:val="00C44AA7"/>
    <w:rsid w:val="00C462B7"/>
    <w:rsid w:val="00C4706C"/>
    <w:rsid w:val="00C5488F"/>
    <w:rsid w:val="00C673DA"/>
    <w:rsid w:val="00C74145"/>
    <w:rsid w:val="00C8261F"/>
    <w:rsid w:val="00C8792B"/>
    <w:rsid w:val="00CC067E"/>
    <w:rsid w:val="00CC4248"/>
    <w:rsid w:val="00CD2F65"/>
    <w:rsid w:val="00CE3DB6"/>
    <w:rsid w:val="00CF1D18"/>
    <w:rsid w:val="00D06C44"/>
    <w:rsid w:val="00D21B73"/>
    <w:rsid w:val="00D26002"/>
    <w:rsid w:val="00D2771F"/>
    <w:rsid w:val="00D377F8"/>
    <w:rsid w:val="00D42731"/>
    <w:rsid w:val="00D44AA7"/>
    <w:rsid w:val="00D5450E"/>
    <w:rsid w:val="00D603EF"/>
    <w:rsid w:val="00D70A45"/>
    <w:rsid w:val="00D82155"/>
    <w:rsid w:val="00D963D0"/>
    <w:rsid w:val="00D965A0"/>
    <w:rsid w:val="00DB369F"/>
    <w:rsid w:val="00DD7B0A"/>
    <w:rsid w:val="00DE5CC9"/>
    <w:rsid w:val="00E069E9"/>
    <w:rsid w:val="00E14C45"/>
    <w:rsid w:val="00E15432"/>
    <w:rsid w:val="00E25C7B"/>
    <w:rsid w:val="00E3103F"/>
    <w:rsid w:val="00E36F56"/>
    <w:rsid w:val="00E441F1"/>
    <w:rsid w:val="00E50FF8"/>
    <w:rsid w:val="00E61456"/>
    <w:rsid w:val="00E7126F"/>
    <w:rsid w:val="00E8262B"/>
    <w:rsid w:val="00E8310E"/>
    <w:rsid w:val="00E8482A"/>
    <w:rsid w:val="00E92BDF"/>
    <w:rsid w:val="00E9525A"/>
    <w:rsid w:val="00EA046B"/>
    <w:rsid w:val="00EC7BED"/>
    <w:rsid w:val="00EE2CB4"/>
    <w:rsid w:val="00EF0022"/>
    <w:rsid w:val="00F000B3"/>
    <w:rsid w:val="00F00402"/>
    <w:rsid w:val="00F00C5A"/>
    <w:rsid w:val="00F22C30"/>
    <w:rsid w:val="00F25D12"/>
    <w:rsid w:val="00F3180C"/>
    <w:rsid w:val="00F32565"/>
    <w:rsid w:val="00F446C7"/>
    <w:rsid w:val="00F52F3C"/>
    <w:rsid w:val="00F87EB5"/>
    <w:rsid w:val="00FC6165"/>
    <w:rsid w:val="00FD55A9"/>
    <w:rsid w:val="00FE016D"/>
    <w:rsid w:val="00FF1431"/>
    <w:rsid w:val="00FF5808"/>
    <w:rsid w:val="00FF63FA"/>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2D6CDB"/>
  <w15:chartTrackingRefBased/>
  <w15:docId w15:val="{F28A1EB4-A898-4E2F-86D8-94B933135C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2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iPriority="4"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iPriority="4" w:unhideWhenUsed="1" w:qFormat="1"/>
    <w:lsdException w:name="List Number 3" w:semiHidden="1" w:uiPriority="4" w:unhideWhenUsed="1" w:qFormat="1"/>
    <w:lsdException w:name="List Number 4" w:semiHidden="1" w:unhideWhenUsed="1"/>
    <w:lsdException w:name="List Number 5" w:semiHidden="1" w:unhideWhenUsed="1"/>
    <w:lsdException w:name="Title" w:uiPriority="79"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4" w:unhideWhenUsed="1" w:qFormat="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7D4C"/>
  </w:style>
  <w:style w:type="paragraph" w:styleId="Heading1">
    <w:name w:val="heading 1"/>
    <w:basedOn w:val="Normal"/>
    <w:next w:val="Normal"/>
    <w:link w:val="Heading1Char"/>
    <w:uiPriority w:val="9"/>
    <w:qFormat/>
    <w:rsid w:val="00FF63FA"/>
    <w:pPr>
      <w:keepNext/>
      <w:keepLines/>
      <w:spacing w:before="360" w:after="180" w:line="300" w:lineRule="auto"/>
      <w:outlineLvl w:val="0"/>
    </w:pPr>
    <w:rPr>
      <w:rFonts w:asciiTheme="majorHAnsi" w:eastAsiaTheme="majorEastAsia" w:hAnsiTheme="majorHAnsi" w:cstheme="majorBidi"/>
      <w:b/>
      <w:color w:val="001947" w:themeColor="text2"/>
      <w:sz w:val="36"/>
      <w:szCs w:val="32"/>
    </w:rPr>
  </w:style>
  <w:style w:type="paragraph" w:styleId="Heading2">
    <w:name w:val="heading 2"/>
    <w:basedOn w:val="Normal"/>
    <w:next w:val="Normal"/>
    <w:link w:val="Heading2Char"/>
    <w:uiPriority w:val="9"/>
    <w:unhideWhenUsed/>
    <w:qFormat/>
    <w:rsid w:val="00AD47C0"/>
    <w:pPr>
      <w:keepNext/>
      <w:keepLines/>
      <w:spacing w:before="240" w:line="300" w:lineRule="auto"/>
      <w:outlineLvl w:val="1"/>
    </w:pPr>
    <w:rPr>
      <w:rFonts w:asciiTheme="majorHAnsi" w:eastAsiaTheme="majorEastAsia" w:hAnsiTheme="majorHAnsi" w:cstheme="majorBidi"/>
      <w:color w:val="001947"/>
      <w:sz w:val="32"/>
      <w:szCs w:val="26"/>
    </w:rPr>
  </w:style>
  <w:style w:type="paragraph" w:styleId="Heading3">
    <w:name w:val="heading 3"/>
    <w:basedOn w:val="Normal"/>
    <w:next w:val="Normal"/>
    <w:link w:val="Heading3Char"/>
    <w:uiPriority w:val="9"/>
    <w:unhideWhenUsed/>
    <w:qFormat/>
    <w:rsid w:val="00FF5808"/>
    <w:pPr>
      <w:keepNext/>
      <w:keepLines/>
      <w:spacing w:before="180" w:line="300" w:lineRule="auto"/>
      <w:outlineLvl w:val="2"/>
    </w:pPr>
    <w:rPr>
      <w:rFonts w:asciiTheme="majorHAnsi" w:eastAsiaTheme="majorEastAsia" w:hAnsiTheme="majorHAnsi" w:cs="Times New Roman (Headings CS)"/>
      <w:b/>
      <w:color w:val="001947"/>
      <w:sz w:val="26"/>
    </w:rPr>
  </w:style>
  <w:style w:type="paragraph" w:styleId="Heading4">
    <w:name w:val="heading 4"/>
    <w:basedOn w:val="Normal"/>
    <w:next w:val="Normal"/>
    <w:link w:val="Heading4Char"/>
    <w:uiPriority w:val="9"/>
    <w:unhideWhenUsed/>
    <w:qFormat/>
    <w:rsid w:val="00FF63FA"/>
    <w:pPr>
      <w:keepNext/>
      <w:keepLines/>
      <w:spacing w:before="180"/>
      <w:outlineLvl w:val="3"/>
    </w:pPr>
    <w:rPr>
      <w:rFonts w:asciiTheme="majorHAnsi" w:eastAsiaTheme="majorEastAsia" w:hAnsiTheme="majorHAnsi" w:cstheme="majorBidi"/>
      <w:b/>
      <w:bCs/>
      <w:i/>
      <w:iCs/>
      <w:color w:val="000000" w:themeColor="text1"/>
    </w:rPr>
  </w:style>
  <w:style w:type="paragraph" w:styleId="Heading5">
    <w:name w:val="heading 5"/>
    <w:basedOn w:val="Normal"/>
    <w:next w:val="Normal"/>
    <w:link w:val="Heading5Char"/>
    <w:uiPriority w:val="9"/>
    <w:unhideWhenUsed/>
    <w:qFormat/>
    <w:rsid w:val="001A3B3F"/>
    <w:pPr>
      <w:keepNext/>
      <w:keepLines/>
      <w:spacing w:before="180" w:after="60"/>
      <w:outlineLvl w:val="4"/>
    </w:pPr>
    <w:rPr>
      <w:rFonts w:asciiTheme="majorHAnsi" w:eastAsiaTheme="majorEastAsia" w:hAnsiTheme="majorHAnsi" w:cstheme="majorBidi"/>
      <w:b/>
      <w:color w:val="000000" w:themeColor="text1"/>
    </w:rPr>
  </w:style>
  <w:style w:type="paragraph" w:styleId="Heading6">
    <w:name w:val="heading 6"/>
    <w:basedOn w:val="Normal"/>
    <w:next w:val="Normal"/>
    <w:link w:val="Heading6Char"/>
    <w:uiPriority w:val="9"/>
    <w:semiHidden/>
    <w:unhideWhenUsed/>
    <w:qFormat/>
    <w:rsid w:val="00AD47C0"/>
    <w:pPr>
      <w:keepNext/>
      <w:keepLines/>
      <w:spacing w:before="40" w:after="0"/>
      <w:outlineLvl w:val="5"/>
    </w:pPr>
    <w:rPr>
      <w:rFonts w:asciiTheme="majorHAnsi" w:eastAsiaTheme="majorEastAsia" w:hAnsiTheme="majorHAnsi" w:cstheme="majorBidi"/>
      <w:color w:val="001947"/>
    </w:rPr>
  </w:style>
  <w:style w:type="paragraph" w:styleId="Heading7">
    <w:name w:val="heading 7"/>
    <w:basedOn w:val="Normal"/>
    <w:next w:val="Normal"/>
    <w:link w:val="Heading7Char"/>
    <w:uiPriority w:val="9"/>
    <w:semiHidden/>
    <w:unhideWhenUsed/>
    <w:qFormat/>
    <w:rsid w:val="001A3B3F"/>
    <w:pPr>
      <w:keepNext/>
      <w:keepLines/>
      <w:spacing w:before="40" w:after="0"/>
      <w:outlineLvl w:val="6"/>
    </w:pPr>
    <w:rPr>
      <w:rFonts w:asciiTheme="majorHAnsi" w:eastAsiaTheme="majorEastAsia" w:hAnsiTheme="majorHAnsi" w:cstheme="majorBidi"/>
      <w:i/>
      <w:iCs/>
      <w:color w:val="33476C"/>
    </w:rPr>
  </w:style>
  <w:style w:type="paragraph" w:styleId="Heading8">
    <w:name w:val="heading 8"/>
    <w:basedOn w:val="Normal"/>
    <w:next w:val="Normal"/>
    <w:link w:val="Heading8Char"/>
    <w:uiPriority w:val="9"/>
    <w:semiHidden/>
    <w:unhideWhenUsed/>
    <w:qFormat/>
    <w:rsid w:val="001A3B3F"/>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1A3B3F"/>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F63FA"/>
    <w:rPr>
      <w:rFonts w:asciiTheme="majorHAnsi" w:eastAsiaTheme="majorEastAsia" w:hAnsiTheme="majorHAnsi" w:cstheme="majorBidi"/>
      <w:b/>
      <w:color w:val="001947" w:themeColor="text2"/>
      <w:sz w:val="36"/>
      <w:szCs w:val="32"/>
    </w:rPr>
  </w:style>
  <w:style w:type="character" w:customStyle="1" w:styleId="Heading2Char">
    <w:name w:val="Heading 2 Char"/>
    <w:basedOn w:val="DefaultParagraphFont"/>
    <w:link w:val="Heading2"/>
    <w:uiPriority w:val="9"/>
    <w:rsid w:val="00AD47C0"/>
    <w:rPr>
      <w:rFonts w:asciiTheme="majorHAnsi" w:eastAsiaTheme="majorEastAsia" w:hAnsiTheme="majorHAnsi" w:cstheme="majorBidi"/>
      <w:color w:val="001947"/>
      <w:sz w:val="32"/>
      <w:szCs w:val="26"/>
    </w:rPr>
  </w:style>
  <w:style w:type="character" w:styleId="IntenseEmphasis">
    <w:name w:val="Intense Emphasis"/>
    <w:basedOn w:val="DefaultParagraphFont"/>
    <w:uiPriority w:val="21"/>
    <w:qFormat/>
    <w:rsid w:val="00AD47C0"/>
    <w:rPr>
      <w:i/>
      <w:iCs/>
      <w:color w:val="001947"/>
    </w:rPr>
  </w:style>
  <w:style w:type="paragraph" w:styleId="IntenseQuote">
    <w:name w:val="Intense Quote"/>
    <w:basedOn w:val="Normal"/>
    <w:next w:val="Normal"/>
    <w:link w:val="IntenseQuoteChar"/>
    <w:uiPriority w:val="30"/>
    <w:qFormat/>
    <w:rsid w:val="00AD47C0"/>
    <w:pPr>
      <w:pBdr>
        <w:top w:val="single" w:sz="4" w:space="10" w:color="001947" w:themeColor="text2"/>
        <w:bottom w:val="single" w:sz="4" w:space="10" w:color="001947" w:themeColor="text2"/>
      </w:pBdr>
      <w:spacing w:before="360" w:after="360"/>
      <w:ind w:left="864" w:right="864"/>
      <w:jc w:val="center"/>
    </w:pPr>
    <w:rPr>
      <w:b/>
      <w:i/>
      <w:iCs/>
      <w:color w:val="001947"/>
    </w:rPr>
  </w:style>
  <w:style w:type="character" w:customStyle="1" w:styleId="IntenseQuoteChar">
    <w:name w:val="Intense Quote Char"/>
    <w:basedOn w:val="DefaultParagraphFont"/>
    <w:link w:val="IntenseQuote"/>
    <w:uiPriority w:val="30"/>
    <w:rsid w:val="00AD47C0"/>
    <w:rPr>
      <w:b/>
      <w:i/>
      <w:iCs/>
      <w:color w:val="001947"/>
    </w:rPr>
  </w:style>
  <w:style w:type="character" w:customStyle="1" w:styleId="Heading5Char">
    <w:name w:val="Heading 5 Char"/>
    <w:basedOn w:val="DefaultParagraphFont"/>
    <w:link w:val="Heading5"/>
    <w:uiPriority w:val="9"/>
    <w:rsid w:val="001A3B3F"/>
    <w:rPr>
      <w:rFonts w:asciiTheme="majorHAnsi" w:eastAsiaTheme="majorEastAsia" w:hAnsiTheme="majorHAnsi" w:cstheme="majorBidi"/>
      <w:b/>
      <w:color w:val="000000" w:themeColor="text1"/>
      <w:sz w:val="22"/>
    </w:rPr>
  </w:style>
  <w:style w:type="character" w:customStyle="1" w:styleId="Heading6Char">
    <w:name w:val="Heading 6 Char"/>
    <w:basedOn w:val="DefaultParagraphFont"/>
    <w:link w:val="Heading6"/>
    <w:uiPriority w:val="9"/>
    <w:semiHidden/>
    <w:rsid w:val="00AD47C0"/>
    <w:rPr>
      <w:rFonts w:asciiTheme="majorHAnsi" w:eastAsiaTheme="majorEastAsia" w:hAnsiTheme="majorHAnsi" w:cstheme="majorBidi"/>
      <w:color w:val="001947"/>
    </w:rPr>
  </w:style>
  <w:style w:type="character" w:customStyle="1" w:styleId="Heading3Char">
    <w:name w:val="Heading 3 Char"/>
    <w:basedOn w:val="DefaultParagraphFont"/>
    <w:link w:val="Heading3"/>
    <w:uiPriority w:val="9"/>
    <w:rsid w:val="00FF5808"/>
    <w:rPr>
      <w:rFonts w:asciiTheme="majorHAnsi" w:eastAsiaTheme="majorEastAsia" w:hAnsiTheme="majorHAnsi" w:cs="Times New Roman (Headings CS)"/>
      <w:b/>
      <w:color w:val="001947"/>
      <w:sz w:val="26"/>
    </w:rPr>
  </w:style>
  <w:style w:type="character" w:customStyle="1" w:styleId="Heading4Char">
    <w:name w:val="Heading 4 Char"/>
    <w:basedOn w:val="DefaultParagraphFont"/>
    <w:link w:val="Heading4"/>
    <w:uiPriority w:val="9"/>
    <w:rsid w:val="00FF63FA"/>
    <w:rPr>
      <w:rFonts w:asciiTheme="majorHAnsi" w:eastAsiaTheme="majorEastAsia" w:hAnsiTheme="majorHAnsi" w:cstheme="majorBidi"/>
      <w:b/>
      <w:bCs/>
      <w:i/>
      <w:iCs/>
      <w:color w:val="000000" w:themeColor="text1"/>
      <w:sz w:val="22"/>
    </w:rPr>
  </w:style>
  <w:style w:type="paragraph" w:customStyle="1" w:styleId="IntroParagraph">
    <w:name w:val="Intro Paragraph"/>
    <w:basedOn w:val="Normal"/>
    <w:uiPriority w:val="99"/>
    <w:qFormat/>
    <w:rsid w:val="00A26A93"/>
    <w:pPr>
      <w:suppressAutoHyphens/>
      <w:autoSpaceDE w:val="0"/>
      <w:autoSpaceDN w:val="0"/>
      <w:adjustRightInd w:val="0"/>
      <w:spacing w:before="360" w:line="300" w:lineRule="auto"/>
      <w:textAlignment w:val="center"/>
    </w:pPr>
    <w:rPr>
      <w:rFonts w:ascii="Arial" w:hAnsi="Arial" w:cs="Arial"/>
      <w:color w:val="000000"/>
      <w:kern w:val="0"/>
      <w:sz w:val="26"/>
      <w:szCs w:val="32"/>
      <w:lang w:val="en-US"/>
    </w:rPr>
  </w:style>
  <w:style w:type="character" w:customStyle="1" w:styleId="Heading7Char">
    <w:name w:val="Heading 7 Char"/>
    <w:basedOn w:val="DefaultParagraphFont"/>
    <w:link w:val="Heading7"/>
    <w:uiPriority w:val="9"/>
    <w:semiHidden/>
    <w:rsid w:val="00B070F8"/>
    <w:rPr>
      <w:rFonts w:asciiTheme="majorHAnsi" w:eastAsiaTheme="majorEastAsia" w:hAnsiTheme="majorHAnsi" w:cstheme="majorBidi"/>
      <w:i/>
      <w:iCs/>
      <w:color w:val="33476C"/>
      <w:sz w:val="22"/>
    </w:rPr>
  </w:style>
  <w:style w:type="character" w:styleId="IntenseReference">
    <w:name w:val="Intense Reference"/>
    <w:basedOn w:val="DefaultParagraphFont"/>
    <w:uiPriority w:val="32"/>
    <w:rsid w:val="00AD47C0"/>
    <w:rPr>
      <w:b/>
      <w:bCs/>
      <w:smallCaps/>
      <w:color w:val="001947"/>
      <w:spacing w:val="5"/>
    </w:rPr>
  </w:style>
  <w:style w:type="paragraph" w:styleId="TOCHeading">
    <w:name w:val="TOC Heading"/>
    <w:basedOn w:val="Heading1"/>
    <w:next w:val="Normal"/>
    <w:uiPriority w:val="39"/>
    <w:unhideWhenUsed/>
    <w:qFormat/>
    <w:rsid w:val="001543EA"/>
    <w:pPr>
      <w:spacing w:before="0" w:after="240"/>
      <w:outlineLvl w:val="9"/>
    </w:pPr>
  </w:style>
  <w:style w:type="table" w:styleId="TableGrid">
    <w:name w:val="Table Grid"/>
    <w:basedOn w:val="TableNormal"/>
    <w:uiPriority w:val="39"/>
    <w:rsid w:val="00C548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sz w:val="18"/>
      </w:rPr>
    </w:tblStylePr>
  </w:style>
  <w:style w:type="table" w:styleId="ListTable6Colorful-Accent6">
    <w:name w:val="List Table 6 Colorful Accent 6"/>
    <w:basedOn w:val="TableNormal"/>
    <w:uiPriority w:val="51"/>
    <w:rsid w:val="00980A86"/>
    <w:rPr>
      <w:color w:val="001235" w:themeColor="accent6" w:themeShade="BF"/>
    </w:rPr>
    <w:tblPr>
      <w:tblStyleRowBandSize w:val="1"/>
      <w:tblStyleColBandSize w:val="1"/>
      <w:tblBorders>
        <w:top w:val="single" w:sz="4" w:space="0" w:color="001947" w:themeColor="accent6"/>
        <w:bottom w:val="single" w:sz="4" w:space="0" w:color="001947" w:themeColor="accent6"/>
      </w:tblBorders>
    </w:tblPr>
    <w:tblStylePr w:type="firstRow">
      <w:rPr>
        <w:b/>
        <w:bCs/>
      </w:rPr>
      <w:tblPr/>
      <w:tcPr>
        <w:tcBorders>
          <w:bottom w:val="single" w:sz="4" w:space="0" w:color="001947" w:themeColor="accent6"/>
        </w:tcBorders>
      </w:tcPr>
    </w:tblStylePr>
    <w:tblStylePr w:type="lastRow">
      <w:rPr>
        <w:b/>
        <w:bCs/>
      </w:rPr>
      <w:tblPr/>
      <w:tcPr>
        <w:tcBorders>
          <w:top w:val="double" w:sz="4" w:space="0" w:color="001947" w:themeColor="accent6"/>
        </w:tcBorders>
      </w:tcPr>
    </w:tblStylePr>
    <w:tblStylePr w:type="firstCol">
      <w:rPr>
        <w:b/>
        <w:bCs/>
      </w:rPr>
    </w:tblStylePr>
    <w:tblStylePr w:type="lastCol">
      <w:rPr>
        <w:b/>
        <w:bCs/>
      </w:rPr>
    </w:tblStylePr>
    <w:tblStylePr w:type="band1Vert">
      <w:tblPr/>
      <w:tcPr>
        <w:shd w:val="clear" w:color="auto" w:fill="A7C5FF" w:themeFill="accent6" w:themeFillTint="33"/>
      </w:tcPr>
    </w:tblStylePr>
    <w:tblStylePr w:type="band1Horz">
      <w:tblPr/>
      <w:tcPr>
        <w:shd w:val="clear" w:color="auto" w:fill="A7C5FF" w:themeFill="accent6" w:themeFillTint="33"/>
      </w:tcPr>
    </w:tblStylePr>
  </w:style>
  <w:style w:type="table" w:customStyle="1" w:styleId="DECYPReportTableStyle1">
    <w:name w:val="DECYP Report Table Style 1"/>
    <w:basedOn w:val="TableNormal"/>
    <w:uiPriority w:val="99"/>
    <w:rsid w:val="00C13D8F"/>
    <w:pPr>
      <w:snapToGrid w:val="0"/>
      <w:spacing w:after="0"/>
    </w:pPr>
    <w:rPr>
      <w:rFonts w:cs="Times New Roman (Body CS)"/>
    </w:rPr>
    <w:tblPr>
      <w:tblStyleRowBandSize w:val="1"/>
      <w:tblCellMar>
        <w:top w:w="85" w:type="dxa"/>
        <w:left w:w="85" w:type="dxa"/>
        <w:bottom w:w="57" w:type="dxa"/>
        <w:right w:w="85" w:type="dxa"/>
      </w:tblCellMar>
    </w:tblPr>
    <w:tblStylePr w:type="firstRow">
      <w:pPr>
        <w:wordWrap/>
        <w:spacing w:beforeLines="0" w:before="0" w:beforeAutospacing="0" w:afterLines="0" w:after="0" w:afterAutospacing="0" w:line="288" w:lineRule="auto"/>
      </w:pPr>
      <w:rPr>
        <w:rFonts w:asciiTheme="minorHAnsi" w:hAnsiTheme="minorHAnsi"/>
        <w:b w:val="0"/>
        <w:i w:val="0"/>
        <w:caps/>
        <w:smallCaps w:val="0"/>
        <w:vanish w:val="0"/>
        <w:spacing w:val="20"/>
        <w:w w:val="100"/>
        <w:sz w:val="18"/>
      </w:rPr>
      <w:tblPr/>
      <w:trPr>
        <w:tblHeader/>
      </w:trPr>
      <w:tcPr>
        <w:tcBorders>
          <w:bottom w:val="single" w:sz="18" w:space="0" w:color="001947" w:themeColor="text2"/>
        </w:tcBorders>
      </w:tcPr>
    </w:tblStylePr>
    <w:tblStylePr w:type="band2Horz">
      <w:tblPr/>
      <w:tcPr>
        <w:shd w:val="clear" w:color="auto" w:fill="D9DCE3"/>
      </w:tcPr>
    </w:tblStylePr>
  </w:style>
  <w:style w:type="paragraph" w:customStyle="1" w:styleId="FigureHeading">
    <w:name w:val="Figure Heading"/>
    <w:basedOn w:val="Heading5"/>
    <w:next w:val="Normal"/>
    <w:qFormat/>
    <w:rsid w:val="009F56AC"/>
  </w:style>
  <w:style w:type="paragraph" w:customStyle="1" w:styleId="TableHeaderRow">
    <w:name w:val="Table Header Row"/>
    <w:basedOn w:val="Normal"/>
    <w:link w:val="TableHeaderRowChar"/>
    <w:qFormat/>
    <w:rsid w:val="00C44AA7"/>
    <w:pPr>
      <w:spacing w:after="0"/>
    </w:pPr>
    <w:rPr>
      <w:rFonts w:cs="Times New Roman (Body CS)"/>
      <w:caps/>
      <w:spacing w:val="20"/>
      <w:sz w:val="18"/>
      <w:szCs w:val="18"/>
    </w:rPr>
  </w:style>
  <w:style w:type="table" w:customStyle="1" w:styleId="DECYPReportTableStyle2">
    <w:name w:val="DECYP Report Table Style 2"/>
    <w:basedOn w:val="TableNormal"/>
    <w:uiPriority w:val="99"/>
    <w:rsid w:val="00E92BDF"/>
    <w:pPr>
      <w:spacing w:after="0"/>
    </w:pPr>
    <w:tblPr>
      <w:tblStyleColBandSize w:val="1"/>
      <w:tblBorders>
        <w:top w:val="single" w:sz="8" w:space="0" w:color="33476C"/>
        <w:bottom w:val="single" w:sz="8" w:space="0" w:color="33476C"/>
        <w:insideH w:val="single" w:sz="8" w:space="0" w:color="33476C"/>
      </w:tblBorders>
      <w:tblCellMar>
        <w:top w:w="85" w:type="dxa"/>
        <w:left w:w="85" w:type="dxa"/>
        <w:bottom w:w="57" w:type="dxa"/>
        <w:right w:w="85" w:type="dxa"/>
      </w:tblCellMar>
    </w:tblPr>
    <w:tcPr>
      <w:shd w:val="clear" w:color="auto" w:fill="auto"/>
    </w:tcPr>
    <w:tblStylePr w:type="firstRow">
      <w:pPr>
        <w:wordWrap/>
        <w:spacing w:beforeLines="0" w:before="0" w:beforeAutospacing="0" w:afterLines="0" w:after="0" w:afterAutospacing="0" w:line="240" w:lineRule="auto"/>
      </w:pPr>
      <w:rPr>
        <w:rFonts w:asciiTheme="minorHAnsi" w:hAnsiTheme="minorHAnsi"/>
        <w:b w:val="0"/>
        <w:i w:val="0"/>
        <w:caps/>
        <w:smallCaps w:val="0"/>
        <w:vanish w:val="0"/>
        <w:spacing w:val="20"/>
        <w:w w:val="100"/>
        <w:sz w:val="18"/>
      </w:rPr>
      <w:tblPr/>
      <w:trPr>
        <w:tblHeader/>
      </w:trPr>
      <w:tcPr>
        <w:tcBorders>
          <w:top w:val="nil"/>
          <w:left w:val="nil"/>
          <w:bottom w:val="single" w:sz="18" w:space="0" w:color="001947" w:themeColor="text2"/>
          <w:right w:val="nil"/>
          <w:insideH w:val="nil"/>
          <w:insideV w:val="nil"/>
          <w:tl2br w:val="nil"/>
          <w:tr2bl w:val="nil"/>
        </w:tcBorders>
      </w:tcPr>
    </w:tblStylePr>
  </w:style>
  <w:style w:type="paragraph" w:styleId="Title">
    <w:name w:val="Title"/>
    <w:basedOn w:val="Normal"/>
    <w:next w:val="Normal"/>
    <w:link w:val="TitleChar"/>
    <w:uiPriority w:val="79"/>
    <w:qFormat/>
    <w:rsid w:val="00C35A22"/>
    <w:pPr>
      <w:spacing w:after="240" w:line="240" w:lineRule="auto"/>
      <w:ind w:right="566"/>
      <w:contextualSpacing/>
    </w:pPr>
    <w:rPr>
      <w:rFonts w:asciiTheme="majorHAnsi" w:eastAsiaTheme="majorEastAsia" w:hAnsiTheme="majorHAnsi" w:cs="Times New Roman (Headings CS)"/>
      <w:b/>
      <w:color w:val="001947" w:themeColor="text2"/>
      <w:spacing w:val="-4"/>
      <w:kern w:val="28"/>
      <w:sz w:val="56"/>
      <w:szCs w:val="56"/>
    </w:rPr>
  </w:style>
  <w:style w:type="character" w:customStyle="1" w:styleId="TitleChar">
    <w:name w:val="Title Char"/>
    <w:basedOn w:val="DefaultParagraphFont"/>
    <w:link w:val="Title"/>
    <w:uiPriority w:val="79"/>
    <w:rsid w:val="00C35A22"/>
    <w:rPr>
      <w:rFonts w:asciiTheme="majorHAnsi" w:eastAsiaTheme="majorEastAsia" w:hAnsiTheme="majorHAnsi" w:cs="Times New Roman (Headings CS)"/>
      <w:b/>
      <w:color w:val="001947" w:themeColor="text2"/>
      <w:spacing w:val="-4"/>
      <w:kern w:val="28"/>
      <w:sz w:val="56"/>
      <w:szCs w:val="56"/>
    </w:rPr>
  </w:style>
  <w:style w:type="paragraph" w:styleId="Subtitle">
    <w:name w:val="Subtitle"/>
    <w:basedOn w:val="Normal"/>
    <w:next w:val="Normal"/>
    <w:link w:val="SubtitleChar"/>
    <w:uiPriority w:val="11"/>
    <w:qFormat/>
    <w:rsid w:val="00C42925"/>
    <w:pPr>
      <w:numPr>
        <w:ilvl w:val="1"/>
      </w:numPr>
      <w:spacing w:after="240" w:line="240" w:lineRule="auto"/>
    </w:pPr>
    <w:rPr>
      <w:rFonts w:eastAsiaTheme="minorEastAsia" w:cs="Times New Roman (Body CS)"/>
      <w:color w:val="001947" w:themeColor="text2"/>
      <w:spacing w:val="-4"/>
      <w:sz w:val="40"/>
    </w:rPr>
  </w:style>
  <w:style w:type="character" w:customStyle="1" w:styleId="SubtitleChar">
    <w:name w:val="Subtitle Char"/>
    <w:basedOn w:val="DefaultParagraphFont"/>
    <w:link w:val="Subtitle"/>
    <w:uiPriority w:val="11"/>
    <w:rsid w:val="00C42925"/>
    <w:rPr>
      <w:rFonts w:eastAsiaTheme="minorEastAsia" w:cs="Times New Roman (Body CS)"/>
      <w:color w:val="001947" w:themeColor="text2"/>
      <w:spacing w:val="-4"/>
      <w:sz w:val="40"/>
      <w:szCs w:val="22"/>
    </w:rPr>
  </w:style>
  <w:style w:type="paragraph" w:customStyle="1" w:styleId="DECYPMonthYear">
    <w:name w:val="DECYP Month/Year"/>
    <w:basedOn w:val="Normal"/>
    <w:uiPriority w:val="99"/>
    <w:rsid w:val="008E08BD"/>
    <w:pPr>
      <w:tabs>
        <w:tab w:val="right" w:pos="8789"/>
      </w:tabs>
      <w:suppressAutoHyphens/>
      <w:autoSpaceDE w:val="0"/>
      <w:autoSpaceDN w:val="0"/>
      <w:adjustRightInd w:val="0"/>
      <w:spacing w:after="600" w:line="290" w:lineRule="atLeast"/>
      <w:textAlignment w:val="center"/>
    </w:pPr>
    <w:rPr>
      <w:rFonts w:ascii="Arial" w:hAnsi="Arial" w:cs="Arial"/>
      <w:caps/>
      <w:noProof/>
      <w:color w:val="001947"/>
      <w:spacing w:val="11"/>
      <w:kern w:val="0"/>
      <w:lang w:val="en-US"/>
    </w:rPr>
  </w:style>
  <w:style w:type="paragraph" w:customStyle="1" w:styleId="DECYPDepartmentname">
    <w:name w:val="DECYP Department name"/>
    <w:basedOn w:val="Normal"/>
    <w:uiPriority w:val="99"/>
    <w:rsid w:val="004C277B"/>
    <w:pPr>
      <w:suppressAutoHyphens/>
      <w:autoSpaceDE w:val="0"/>
      <w:autoSpaceDN w:val="0"/>
      <w:adjustRightInd w:val="0"/>
      <w:spacing w:after="0" w:line="290" w:lineRule="atLeast"/>
      <w:textAlignment w:val="center"/>
    </w:pPr>
    <w:rPr>
      <w:rFonts w:ascii="Arial" w:hAnsi="Arial" w:cs="Arial"/>
      <w:color w:val="000000"/>
      <w:kern w:val="0"/>
      <w:sz w:val="23"/>
      <w:szCs w:val="23"/>
      <w:lang w:val="en-US"/>
    </w:rPr>
  </w:style>
  <w:style w:type="paragraph" w:styleId="Header">
    <w:name w:val="header"/>
    <w:basedOn w:val="Normal"/>
    <w:link w:val="HeaderChar"/>
    <w:uiPriority w:val="99"/>
    <w:unhideWhenUsed/>
    <w:rsid w:val="0021185D"/>
    <w:pPr>
      <w:tabs>
        <w:tab w:val="center" w:pos="4513"/>
        <w:tab w:val="right" w:pos="9026"/>
      </w:tabs>
      <w:spacing w:after="0" w:line="240" w:lineRule="auto"/>
    </w:pPr>
  </w:style>
  <w:style w:type="character" w:customStyle="1" w:styleId="HeaderChar">
    <w:name w:val="Header Char"/>
    <w:basedOn w:val="DefaultParagraphFont"/>
    <w:link w:val="Header"/>
    <w:uiPriority w:val="99"/>
    <w:rsid w:val="0021185D"/>
    <w:rPr>
      <w:sz w:val="22"/>
    </w:rPr>
  </w:style>
  <w:style w:type="paragraph" w:styleId="Footer">
    <w:name w:val="footer"/>
    <w:basedOn w:val="Normal"/>
    <w:link w:val="FooterChar"/>
    <w:uiPriority w:val="99"/>
    <w:unhideWhenUsed/>
    <w:rsid w:val="0058395F"/>
    <w:pPr>
      <w:tabs>
        <w:tab w:val="center" w:pos="4820"/>
        <w:tab w:val="right" w:pos="9639"/>
      </w:tabs>
      <w:spacing w:before="360" w:after="0" w:line="240" w:lineRule="auto"/>
      <w:contextualSpacing/>
    </w:pPr>
    <w:rPr>
      <w:sz w:val="18"/>
    </w:rPr>
  </w:style>
  <w:style w:type="character" w:customStyle="1" w:styleId="FooterChar">
    <w:name w:val="Footer Char"/>
    <w:basedOn w:val="DefaultParagraphFont"/>
    <w:link w:val="Footer"/>
    <w:uiPriority w:val="99"/>
    <w:rsid w:val="0058395F"/>
    <w:rPr>
      <w:sz w:val="18"/>
    </w:rPr>
  </w:style>
  <w:style w:type="character" w:customStyle="1" w:styleId="FooterDECYP">
    <w:name w:val="Footer DECYP"/>
    <w:basedOn w:val="DefaultParagraphFont"/>
    <w:uiPriority w:val="1"/>
    <w:qFormat/>
    <w:rsid w:val="0021185D"/>
    <w:rPr>
      <w:b/>
      <w:bCs/>
      <w:color w:val="001947" w:themeColor="text2"/>
      <w:position w:val="-4"/>
      <w:sz w:val="26"/>
      <w:szCs w:val="26"/>
    </w:rPr>
  </w:style>
  <w:style w:type="paragraph" w:styleId="ListParagraph">
    <w:name w:val="List Paragraph"/>
    <w:aliases w:val="Bullet point,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4609BB"/>
    <w:pPr>
      <w:tabs>
        <w:tab w:val="left" w:pos="227"/>
        <w:tab w:val="left" w:pos="454"/>
        <w:tab w:val="left" w:pos="680"/>
        <w:tab w:val="left" w:pos="907"/>
        <w:tab w:val="left" w:pos="1134"/>
        <w:tab w:val="left" w:pos="1361"/>
      </w:tabs>
      <w:ind w:left="227" w:firstLine="227"/>
      <w:contextualSpacing/>
    </w:pPr>
  </w:style>
  <w:style w:type="paragraph" w:styleId="TOC1">
    <w:name w:val="toc 1"/>
    <w:basedOn w:val="Normal"/>
    <w:next w:val="Normal"/>
    <w:autoRedefine/>
    <w:uiPriority w:val="39"/>
    <w:unhideWhenUsed/>
    <w:rsid w:val="003A66C0"/>
    <w:pPr>
      <w:tabs>
        <w:tab w:val="left" w:pos="440"/>
        <w:tab w:val="right" w:leader="dot" w:pos="9628"/>
      </w:tabs>
      <w:spacing w:before="240"/>
    </w:pPr>
    <w:rPr>
      <w:rFonts w:cstheme="minorHAnsi"/>
      <w:bCs/>
      <w:noProof/>
    </w:rPr>
  </w:style>
  <w:style w:type="paragraph" w:styleId="TOC2">
    <w:name w:val="toc 2"/>
    <w:basedOn w:val="Normal"/>
    <w:next w:val="Normal"/>
    <w:autoRedefine/>
    <w:uiPriority w:val="39"/>
    <w:unhideWhenUsed/>
    <w:rsid w:val="003A66C0"/>
    <w:pPr>
      <w:tabs>
        <w:tab w:val="left" w:pos="993"/>
        <w:tab w:val="right" w:leader="dot" w:pos="9628"/>
      </w:tabs>
      <w:spacing w:before="120" w:after="0"/>
      <w:ind w:left="426"/>
    </w:pPr>
    <w:rPr>
      <w:rFonts w:eastAsiaTheme="minorEastAsia"/>
      <w:noProof/>
      <w:lang w:eastAsia="en-GB"/>
    </w:rPr>
  </w:style>
  <w:style w:type="paragraph" w:styleId="TOC3">
    <w:name w:val="toc 3"/>
    <w:basedOn w:val="Normal"/>
    <w:next w:val="Normal"/>
    <w:autoRedefine/>
    <w:uiPriority w:val="39"/>
    <w:unhideWhenUsed/>
    <w:rsid w:val="002229B6"/>
    <w:pPr>
      <w:spacing w:after="0"/>
      <w:ind w:left="440"/>
    </w:pPr>
    <w:rPr>
      <w:rFonts w:cstheme="minorHAnsi"/>
      <w:sz w:val="20"/>
      <w:szCs w:val="20"/>
    </w:rPr>
  </w:style>
  <w:style w:type="character" w:styleId="Hyperlink">
    <w:name w:val="Hyperlink"/>
    <w:basedOn w:val="DefaultParagraphFont"/>
    <w:uiPriority w:val="99"/>
    <w:unhideWhenUsed/>
    <w:rsid w:val="00AD47C0"/>
    <w:rPr>
      <w:color w:val="001947"/>
      <w:u w:val="single"/>
    </w:rPr>
  </w:style>
  <w:style w:type="paragraph" w:styleId="TOC4">
    <w:name w:val="toc 4"/>
    <w:basedOn w:val="Normal"/>
    <w:next w:val="Normal"/>
    <w:autoRedefine/>
    <w:uiPriority w:val="39"/>
    <w:semiHidden/>
    <w:unhideWhenUsed/>
    <w:rsid w:val="002229B6"/>
    <w:pPr>
      <w:spacing w:after="0"/>
      <w:ind w:left="660"/>
    </w:pPr>
    <w:rPr>
      <w:rFonts w:cstheme="minorHAnsi"/>
      <w:sz w:val="20"/>
      <w:szCs w:val="20"/>
    </w:rPr>
  </w:style>
  <w:style w:type="paragraph" w:styleId="TOC5">
    <w:name w:val="toc 5"/>
    <w:basedOn w:val="Normal"/>
    <w:next w:val="Normal"/>
    <w:autoRedefine/>
    <w:uiPriority w:val="39"/>
    <w:semiHidden/>
    <w:unhideWhenUsed/>
    <w:rsid w:val="002229B6"/>
    <w:pPr>
      <w:spacing w:after="0"/>
      <w:ind w:left="880"/>
    </w:pPr>
    <w:rPr>
      <w:rFonts w:cstheme="minorHAnsi"/>
      <w:sz w:val="20"/>
      <w:szCs w:val="20"/>
    </w:rPr>
  </w:style>
  <w:style w:type="paragraph" w:styleId="TOC6">
    <w:name w:val="toc 6"/>
    <w:basedOn w:val="Normal"/>
    <w:next w:val="Normal"/>
    <w:autoRedefine/>
    <w:uiPriority w:val="39"/>
    <w:semiHidden/>
    <w:unhideWhenUsed/>
    <w:rsid w:val="002229B6"/>
    <w:pPr>
      <w:spacing w:after="0"/>
      <w:ind w:left="1100"/>
    </w:pPr>
    <w:rPr>
      <w:rFonts w:cstheme="minorHAnsi"/>
      <w:sz w:val="20"/>
      <w:szCs w:val="20"/>
    </w:rPr>
  </w:style>
  <w:style w:type="paragraph" w:styleId="TOC7">
    <w:name w:val="toc 7"/>
    <w:basedOn w:val="Normal"/>
    <w:next w:val="Normal"/>
    <w:autoRedefine/>
    <w:uiPriority w:val="39"/>
    <w:semiHidden/>
    <w:unhideWhenUsed/>
    <w:rsid w:val="002229B6"/>
    <w:pPr>
      <w:spacing w:after="0"/>
      <w:ind w:left="1320"/>
    </w:pPr>
    <w:rPr>
      <w:rFonts w:cstheme="minorHAnsi"/>
      <w:sz w:val="20"/>
      <w:szCs w:val="20"/>
    </w:rPr>
  </w:style>
  <w:style w:type="paragraph" w:styleId="TOC8">
    <w:name w:val="toc 8"/>
    <w:basedOn w:val="Normal"/>
    <w:next w:val="Normal"/>
    <w:autoRedefine/>
    <w:uiPriority w:val="39"/>
    <w:semiHidden/>
    <w:unhideWhenUsed/>
    <w:rsid w:val="002229B6"/>
    <w:pPr>
      <w:spacing w:after="0"/>
      <w:ind w:left="1540"/>
    </w:pPr>
    <w:rPr>
      <w:rFonts w:cstheme="minorHAnsi"/>
      <w:sz w:val="20"/>
      <w:szCs w:val="20"/>
    </w:rPr>
  </w:style>
  <w:style w:type="paragraph" w:styleId="TOC9">
    <w:name w:val="toc 9"/>
    <w:basedOn w:val="Normal"/>
    <w:next w:val="Normal"/>
    <w:autoRedefine/>
    <w:uiPriority w:val="39"/>
    <w:semiHidden/>
    <w:unhideWhenUsed/>
    <w:rsid w:val="002229B6"/>
    <w:pPr>
      <w:spacing w:after="0"/>
      <w:ind w:left="1760"/>
    </w:pPr>
    <w:rPr>
      <w:rFonts w:cstheme="minorHAnsi"/>
      <w:sz w:val="20"/>
      <w:szCs w:val="20"/>
    </w:rPr>
  </w:style>
  <w:style w:type="character" w:customStyle="1" w:styleId="Heading8Char">
    <w:name w:val="Heading 8 Char"/>
    <w:basedOn w:val="DefaultParagraphFont"/>
    <w:link w:val="Heading8"/>
    <w:uiPriority w:val="9"/>
    <w:semiHidden/>
    <w:rsid w:val="001A3B3F"/>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1A3B3F"/>
    <w:rPr>
      <w:rFonts w:asciiTheme="majorHAnsi" w:eastAsiaTheme="majorEastAsia" w:hAnsiTheme="majorHAnsi" w:cstheme="majorBidi"/>
      <w:i/>
      <w:iCs/>
      <w:color w:val="272727" w:themeColor="text1" w:themeTint="D8"/>
      <w:sz w:val="21"/>
      <w:szCs w:val="21"/>
    </w:rPr>
  </w:style>
  <w:style w:type="numbering" w:customStyle="1" w:styleId="CurrentList1">
    <w:name w:val="Current List1"/>
    <w:uiPriority w:val="99"/>
    <w:rsid w:val="001A3B3F"/>
    <w:pPr>
      <w:numPr>
        <w:numId w:val="1"/>
      </w:numPr>
    </w:pPr>
  </w:style>
  <w:style w:type="numbering" w:customStyle="1" w:styleId="CurrentList3">
    <w:name w:val="Current List3"/>
    <w:uiPriority w:val="99"/>
    <w:rsid w:val="001A3B3F"/>
    <w:pPr>
      <w:numPr>
        <w:numId w:val="3"/>
      </w:numPr>
    </w:pPr>
  </w:style>
  <w:style w:type="paragraph" w:customStyle="1" w:styleId="Heading1-Numbered">
    <w:name w:val="Heading 1 - Numbered"/>
    <w:basedOn w:val="Heading1"/>
    <w:qFormat/>
    <w:rsid w:val="007B624D"/>
    <w:pPr>
      <w:numPr>
        <w:numId w:val="7"/>
      </w:numPr>
    </w:pPr>
  </w:style>
  <w:style w:type="paragraph" w:customStyle="1" w:styleId="Heading2-Numbered">
    <w:name w:val="Heading 2 - Numbered"/>
    <w:basedOn w:val="Heading2"/>
    <w:qFormat/>
    <w:rsid w:val="00AD47C0"/>
    <w:pPr>
      <w:numPr>
        <w:ilvl w:val="1"/>
        <w:numId w:val="7"/>
      </w:numPr>
    </w:pPr>
  </w:style>
  <w:style w:type="paragraph" w:customStyle="1" w:styleId="Heading3-Numbered">
    <w:name w:val="Heading 3 - Numbered"/>
    <w:basedOn w:val="Heading3"/>
    <w:qFormat/>
    <w:rsid w:val="00AD47C0"/>
    <w:pPr>
      <w:numPr>
        <w:ilvl w:val="2"/>
        <w:numId w:val="7"/>
      </w:numPr>
    </w:pPr>
  </w:style>
  <w:style w:type="paragraph" w:customStyle="1" w:styleId="Heading4-Numbered">
    <w:name w:val="Heading 4 - Numbered"/>
    <w:basedOn w:val="Heading4"/>
    <w:qFormat/>
    <w:rsid w:val="007B624D"/>
    <w:pPr>
      <w:numPr>
        <w:ilvl w:val="3"/>
        <w:numId w:val="7"/>
      </w:numPr>
    </w:pPr>
  </w:style>
  <w:style w:type="numbering" w:customStyle="1" w:styleId="CurrentList10">
    <w:name w:val="Current List10"/>
    <w:uiPriority w:val="99"/>
    <w:rsid w:val="007B624D"/>
    <w:pPr>
      <w:numPr>
        <w:numId w:val="11"/>
      </w:numPr>
    </w:pPr>
  </w:style>
  <w:style w:type="paragraph" w:customStyle="1" w:styleId="RHSImage">
    <w:name w:val="RHS Image"/>
    <w:basedOn w:val="NoSpacing"/>
    <w:next w:val="Normal"/>
    <w:link w:val="RHSImageChar"/>
    <w:rsid w:val="009B48A8"/>
    <w:pPr>
      <w:framePr w:w="5103" w:h="5103" w:hSpace="567" w:wrap="around" w:vAnchor="text" w:hAnchor="margin" w:xAlign="right" w:y="1"/>
      <w:tabs>
        <w:tab w:val="left" w:pos="340"/>
        <w:tab w:val="left" w:pos="680"/>
        <w:tab w:val="left" w:pos="1021"/>
      </w:tabs>
    </w:pPr>
    <w:rPr>
      <w:kern w:val="0"/>
      <w:sz w:val="24"/>
      <w14:ligatures w14:val="none"/>
    </w:rPr>
  </w:style>
  <w:style w:type="character" w:customStyle="1" w:styleId="RHSImageChar">
    <w:name w:val="RHS Image Char"/>
    <w:basedOn w:val="DefaultParagraphFont"/>
    <w:link w:val="RHSImage"/>
    <w:rsid w:val="009B48A8"/>
    <w:rPr>
      <w:kern w:val="0"/>
      <w14:ligatures w14:val="none"/>
    </w:rPr>
  </w:style>
  <w:style w:type="paragraph" w:styleId="NoSpacing">
    <w:name w:val="No Spacing"/>
    <w:uiPriority w:val="1"/>
    <w:qFormat/>
    <w:rsid w:val="009B48A8"/>
  </w:style>
  <w:style w:type="character" w:customStyle="1" w:styleId="InstructionalRed">
    <w:name w:val="Instructional Red"/>
    <w:basedOn w:val="DefaultParagraphFont"/>
    <w:uiPriority w:val="1"/>
    <w:qFormat/>
    <w:rsid w:val="00D70A45"/>
    <w:rPr>
      <w:rFonts w:asciiTheme="majorHAnsi" w:hAnsiTheme="majorHAnsi"/>
      <w:b w:val="0"/>
      <w:color w:val="C00000"/>
    </w:rPr>
  </w:style>
  <w:style w:type="paragraph" w:styleId="ListNumber">
    <w:name w:val="List Number"/>
    <w:basedOn w:val="Normal"/>
    <w:next w:val="ListContinue"/>
    <w:uiPriority w:val="4"/>
    <w:qFormat/>
    <w:rsid w:val="00E14C45"/>
    <w:pPr>
      <w:numPr>
        <w:numId w:val="21"/>
      </w:numPr>
      <w:spacing w:after="110"/>
      <w:ind w:left="357" w:hanging="357"/>
    </w:pPr>
    <w:rPr>
      <w:spacing w:val="-2"/>
      <w:kern w:val="0"/>
      <w14:ligatures w14:val="none"/>
    </w:rPr>
  </w:style>
  <w:style w:type="numbering" w:customStyle="1" w:styleId="Numbers">
    <w:name w:val="Numbers"/>
    <w:uiPriority w:val="99"/>
    <w:rsid w:val="00D70A45"/>
    <w:pPr>
      <w:numPr>
        <w:numId w:val="13"/>
      </w:numPr>
    </w:pPr>
  </w:style>
  <w:style w:type="paragraph" w:styleId="ListContinue">
    <w:name w:val="List Continue"/>
    <w:basedOn w:val="Normal"/>
    <w:uiPriority w:val="4"/>
    <w:qFormat/>
    <w:rsid w:val="00E14C45"/>
    <w:pPr>
      <w:ind w:left="284"/>
      <w:contextualSpacing/>
    </w:pPr>
    <w:rPr>
      <w:spacing w:val="-2"/>
      <w:kern w:val="0"/>
      <w14:ligatures w14:val="none"/>
    </w:rPr>
  </w:style>
  <w:style w:type="paragraph" w:styleId="ListNumber2">
    <w:name w:val="List Number 2"/>
    <w:basedOn w:val="Normal"/>
    <w:uiPriority w:val="4"/>
    <w:qFormat/>
    <w:rsid w:val="00E14C45"/>
    <w:pPr>
      <w:numPr>
        <w:ilvl w:val="1"/>
        <w:numId w:val="21"/>
      </w:numPr>
      <w:spacing w:after="110"/>
      <w:ind w:left="788" w:hanging="431"/>
      <w:contextualSpacing/>
    </w:pPr>
    <w:rPr>
      <w:spacing w:val="-2"/>
      <w:kern w:val="0"/>
      <w14:ligatures w14:val="none"/>
    </w:rPr>
  </w:style>
  <w:style w:type="paragraph" w:styleId="ListNumber3">
    <w:name w:val="List Number 3"/>
    <w:basedOn w:val="Normal"/>
    <w:uiPriority w:val="4"/>
    <w:qFormat/>
    <w:rsid w:val="00E14C45"/>
    <w:pPr>
      <w:numPr>
        <w:ilvl w:val="2"/>
        <w:numId w:val="21"/>
      </w:numPr>
      <w:spacing w:after="110"/>
      <w:ind w:left="1225" w:hanging="505"/>
      <w:contextualSpacing/>
    </w:pPr>
    <w:rPr>
      <w:spacing w:val="-2"/>
      <w:kern w:val="0"/>
      <w14:ligatures w14:val="none"/>
    </w:rPr>
  </w:style>
  <w:style w:type="paragraph" w:styleId="ListNumber4">
    <w:name w:val="List Number 4"/>
    <w:basedOn w:val="Normal"/>
    <w:uiPriority w:val="99"/>
    <w:semiHidden/>
    <w:unhideWhenUsed/>
    <w:rsid w:val="00D70A45"/>
    <w:pPr>
      <w:numPr>
        <w:ilvl w:val="3"/>
        <w:numId w:val="13"/>
      </w:numPr>
      <w:spacing w:after="110" w:line="252" w:lineRule="auto"/>
      <w:contextualSpacing/>
    </w:pPr>
    <w:rPr>
      <w:rFonts w:ascii="Gill Sans MT" w:hAnsi="Gill Sans MT"/>
      <w:spacing w:val="-2"/>
      <w:kern w:val="0"/>
      <w14:ligatures w14:val="none"/>
    </w:rPr>
  </w:style>
  <w:style w:type="paragraph" w:styleId="ListBullet">
    <w:name w:val="List Bullet"/>
    <w:basedOn w:val="Normal"/>
    <w:uiPriority w:val="99"/>
    <w:qFormat/>
    <w:rsid w:val="00E14C45"/>
    <w:pPr>
      <w:numPr>
        <w:numId w:val="15"/>
      </w:numPr>
      <w:spacing w:after="110"/>
    </w:pPr>
    <w:rPr>
      <w:spacing w:val="-2"/>
      <w:kern w:val="0"/>
      <w14:ligatures w14:val="none"/>
    </w:rPr>
  </w:style>
  <w:style w:type="paragraph" w:styleId="ListBullet2">
    <w:name w:val="List Bullet 2"/>
    <w:basedOn w:val="Normal"/>
    <w:uiPriority w:val="99"/>
    <w:qFormat/>
    <w:rsid w:val="00E14C45"/>
    <w:pPr>
      <w:numPr>
        <w:ilvl w:val="1"/>
        <w:numId w:val="15"/>
      </w:numPr>
      <w:spacing w:after="110"/>
      <w:contextualSpacing/>
    </w:pPr>
    <w:rPr>
      <w:spacing w:val="-2"/>
      <w:kern w:val="0"/>
      <w14:ligatures w14:val="none"/>
    </w:rPr>
  </w:style>
  <w:style w:type="numbering" w:customStyle="1" w:styleId="0DECYPBulletList">
    <w:name w:val="0_DECYP Bullet List"/>
    <w:uiPriority w:val="99"/>
    <w:rsid w:val="004609BB"/>
    <w:pPr>
      <w:numPr>
        <w:numId w:val="14"/>
      </w:numPr>
    </w:pPr>
  </w:style>
  <w:style w:type="character" w:styleId="Strong">
    <w:name w:val="Strong"/>
    <w:basedOn w:val="DefaultParagraphFont"/>
    <w:uiPriority w:val="22"/>
    <w:qFormat/>
    <w:rsid w:val="009A7920"/>
    <w:rPr>
      <w:rFonts w:ascii="Arial" w:hAnsi="Arial"/>
      <w:b/>
      <w:bCs/>
      <w:sz w:val="22"/>
    </w:rPr>
  </w:style>
  <w:style w:type="paragraph" w:styleId="ListBullet3">
    <w:name w:val="List Bullet 3"/>
    <w:basedOn w:val="Normal"/>
    <w:uiPriority w:val="99"/>
    <w:unhideWhenUsed/>
    <w:rsid w:val="002F74C8"/>
    <w:pPr>
      <w:numPr>
        <w:ilvl w:val="2"/>
        <w:numId w:val="15"/>
      </w:numPr>
      <w:contextualSpacing/>
    </w:pPr>
  </w:style>
  <w:style w:type="paragraph" w:styleId="ListBullet4">
    <w:name w:val="List Bullet 4"/>
    <w:basedOn w:val="Normal"/>
    <w:uiPriority w:val="99"/>
    <w:semiHidden/>
    <w:unhideWhenUsed/>
    <w:rsid w:val="00EE2CB4"/>
    <w:pPr>
      <w:numPr>
        <w:ilvl w:val="3"/>
        <w:numId w:val="15"/>
      </w:numPr>
      <w:contextualSpacing/>
    </w:pPr>
  </w:style>
  <w:style w:type="paragraph" w:styleId="Caption">
    <w:name w:val="caption"/>
    <w:basedOn w:val="Normal"/>
    <w:next w:val="Normal"/>
    <w:uiPriority w:val="35"/>
    <w:semiHidden/>
    <w:unhideWhenUsed/>
    <w:qFormat/>
    <w:rsid w:val="00EE2CB4"/>
    <w:pPr>
      <w:spacing w:after="200" w:line="240" w:lineRule="auto"/>
    </w:pPr>
    <w:rPr>
      <w:i/>
      <w:iCs/>
      <w:color w:val="001947" w:themeColor="text2"/>
      <w:sz w:val="18"/>
      <w:szCs w:val="18"/>
    </w:rPr>
  </w:style>
  <w:style w:type="paragraph" w:styleId="FootnoteText">
    <w:name w:val="footnote text"/>
    <w:basedOn w:val="Normal"/>
    <w:link w:val="FootnoteTextChar"/>
    <w:uiPriority w:val="99"/>
    <w:semiHidden/>
    <w:unhideWhenUsed/>
    <w:rsid w:val="005E5F72"/>
    <w:pPr>
      <w:spacing w:after="0" w:line="240" w:lineRule="exact"/>
    </w:pPr>
    <w:rPr>
      <w:spacing w:val="-2"/>
      <w:kern w:val="0"/>
      <w:sz w:val="18"/>
      <w:szCs w:val="20"/>
      <w14:ligatures w14:val="none"/>
    </w:rPr>
  </w:style>
  <w:style w:type="character" w:customStyle="1" w:styleId="FootnoteTextChar">
    <w:name w:val="Footnote Text Char"/>
    <w:basedOn w:val="DefaultParagraphFont"/>
    <w:link w:val="FootnoteText"/>
    <w:uiPriority w:val="99"/>
    <w:semiHidden/>
    <w:rsid w:val="005E5F72"/>
    <w:rPr>
      <w:spacing w:val="-2"/>
      <w:kern w:val="0"/>
      <w:sz w:val="18"/>
      <w:szCs w:val="20"/>
      <w14:ligatures w14:val="none"/>
    </w:rPr>
  </w:style>
  <w:style w:type="character" w:styleId="FootnoteReference">
    <w:name w:val="footnote reference"/>
    <w:basedOn w:val="DefaultParagraphFont"/>
    <w:uiPriority w:val="99"/>
    <w:semiHidden/>
    <w:unhideWhenUsed/>
    <w:rsid w:val="005E5F72"/>
    <w:rPr>
      <w:vertAlign w:val="superscript"/>
    </w:rPr>
  </w:style>
  <w:style w:type="paragraph" w:customStyle="1" w:styleId="TableBodyText">
    <w:name w:val="Table Body Text"/>
    <w:basedOn w:val="Normal"/>
    <w:qFormat/>
    <w:rsid w:val="001305A1"/>
    <w:pPr>
      <w:spacing w:after="0"/>
    </w:pPr>
  </w:style>
  <w:style w:type="character" w:customStyle="1" w:styleId="TableHeaderRowChar">
    <w:name w:val="Table Header Row Char"/>
    <w:basedOn w:val="DefaultParagraphFont"/>
    <w:link w:val="TableHeaderRow"/>
    <w:rsid w:val="00C44AA7"/>
    <w:rPr>
      <w:rFonts w:cs="Times New Roman (Body CS)"/>
      <w:caps/>
      <w:spacing w:val="20"/>
      <w:sz w:val="18"/>
      <w:szCs w:val="18"/>
    </w:rPr>
  </w:style>
  <w:style w:type="table" w:styleId="TableGridLight">
    <w:name w:val="Grid Table Light"/>
    <w:basedOn w:val="TableNormal"/>
    <w:uiPriority w:val="40"/>
    <w:rsid w:val="00C5488F"/>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rsid w:val="00C5488F"/>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UnresolvedMention">
    <w:name w:val="Unresolved Mention"/>
    <w:basedOn w:val="DefaultParagraphFont"/>
    <w:uiPriority w:val="99"/>
    <w:semiHidden/>
    <w:unhideWhenUsed/>
    <w:rsid w:val="0074212D"/>
    <w:rPr>
      <w:color w:val="605E5C"/>
      <w:shd w:val="clear" w:color="auto" w:fill="E1DFDD"/>
    </w:rPr>
  </w:style>
  <w:style w:type="table" w:styleId="ListTable7Colorful-Accent6">
    <w:name w:val="List Table 7 Colorful Accent 6"/>
    <w:basedOn w:val="TableNormal"/>
    <w:uiPriority w:val="52"/>
    <w:rsid w:val="00B9468D"/>
    <w:pPr>
      <w:spacing w:after="0" w:line="240" w:lineRule="auto"/>
    </w:pPr>
    <w:rPr>
      <w:color w:val="0012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19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19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19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1947" w:themeColor="accent6"/>
        </w:tcBorders>
        <w:shd w:val="clear" w:color="auto" w:fill="FFFFFF" w:themeFill="background1"/>
      </w:tcPr>
    </w:tblStylePr>
    <w:tblStylePr w:type="band1Vert">
      <w:tblPr/>
      <w:tcPr>
        <w:shd w:val="clear" w:color="auto" w:fill="A7C5FF" w:themeFill="accent6" w:themeFillTint="33"/>
      </w:tcPr>
    </w:tblStylePr>
    <w:tblStylePr w:type="band1Horz">
      <w:tblPr/>
      <w:tcPr>
        <w:shd w:val="clear" w:color="auto" w:fill="A7C5FF"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PlaceholderText">
    <w:name w:val="Placeholder Text"/>
    <w:basedOn w:val="DefaultParagraphFont"/>
    <w:uiPriority w:val="99"/>
    <w:semiHidden/>
    <w:rsid w:val="00B419A8"/>
    <w:rPr>
      <w:color w:val="666666"/>
    </w:rPr>
  </w:style>
  <w:style w:type="table" w:customStyle="1" w:styleId="DECYPPlainHR">
    <w:name w:val="DECYP Plain (HR)"/>
    <w:basedOn w:val="TableNormal"/>
    <w:uiPriority w:val="99"/>
    <w:rsid w:val="00C13D8F"/>
    <w:pPr>
      <w:spacing w:after="0" w:line="240" w:lineRule="auto"/>
    </w:pPr>
    <w:rPr>
      <w:rFonts w:ascii="Arial" w:eastAsia="Gill Sans MT Std Light" w:hAnsi="Arial" w:cs="Times New Roman"/>
      <w:kern w:val="0"/>
      <w:szCs w:val="20"/>
      <w:lang w:eastAsia="en-AU"/>
      <w14:ligatures w14:val="none"/>
    </w:rPr>
    <w:tblPr>
      <w:tblStyleRowBandSize w:val="1"/>
      <w:tblStyleColBandSize w:val="1"/>
      <w:tblBorders>
        <w:top w:val="single" w:sz="4" w:space="0" w:color="011947"/>
      </w:tblBorders>
      <w:tblCellMar>
        <w:top w:w="255" w:type="dxa"/>
        <w:left w:w="397" w:type="dxa"/>
        <w:right w:w="397" w:type="dxa"/>
      </w:tblCellMar>
    </w:tblPr>
    <w:tcPr>
      <w:shd w:val="clear" w:color="F2F2F2" w:fill="auto"/>
    </w:tcPr>
    <w:tblStylePr w:type="firstRow">
      <w:pPr>
        <w:wordWrap/>
        <w:spacing w:beforeLines="0" w:before="0" w:beforeAutospacing="0" w:afterLines="0" w:after="0" w:afterAutospacing="0" w:line="240" w:lineRule="auto"/>
        <w:ind w:leftChars="0" w:left="0" w:rightChars="0" w:right="0" w:firstLineChars="0" w:firstLine="0"/>
        <w:contextualSpacing w:val="0"/>
        <w:jc w:val="left"/>
      </w:pPr>
      <w:rPr>
        <w:rFonts w:ascii="Arial" w:hAnsi="Arial"/>
      </w:rPr>
      <w:tblPr/>
      <w:tcPr>
        <w:tcBorders>
          <w:top w:val="single" w:sz="36" w:space="0" w:color="001947" w:themeColor="accent6"/>
          <w:left w:val="nil"/>
          <w:bottom w:val="nil"/>
          <w:right w:val="nil"/>
          <w:insideH w:val="nil"/>
          <w:insideV w:val="nil"/>
          <w:tl2br w:val="nil"/>
          <w:tr2bl w:val="nil"/>
        </w:tcBorders>
        <w:shd w:val="clear" w:color="F2F2F2" w:fill="auto"/>
      </w:tcPr>
    </w:tblStylePr>
    <w:tblStylePr w:type="lastRow">
      <w:pPr>
        <w:wordWrap/>
        <w:mirrorIndents w:val="0"/>
      </w:pPr>
      <w:rPr>
        <w:rFonts w:ascii="Arial" w:hAnsi="Arial"/>
      </w:rPr>
    </w:tblStylePr>
    <w:tblStylePr w:type="firstCol">
      <w:pPr>
        <w:wordWrap/>
        <w:spacing w:beforeLines="0" w:before="0" w:beforeAutospacing="0" w:afterLines="0" w:after="0" w:afterAutospacing="0"/>
        <w:ind w:leftChars="0" w:left="0" w:rightChars="0" w:right="0"/>
        <w:jc w:val="left"/>
        <w:outlineLvl w:val="9"/>
      </w:pPr>
      <w:rPr>
        <w:rFonts w:ascii="Arial" w:hAnsi="Arial"/>
      </w:rPr>
    </w:tblStylePr>
    <w:tblStylePr w:type="lastCol">
      <w:rPr>
        <w:rFonts w:ascii="Arial" w:hAnsi="Arial"/>
      </w:rPr>
    </w:tblStylePr>
    <w:tblStylePr w:type="band1Vert">
      <w:rPr>
        <w:rFonts w:ascii="Arial" w:hAnsi="Arial"/>
      </w:rPr>
    </w:tblStylePr>
    <w:tblStylePr w:type="band2Vert">
      <w:rPr>
        <w:rFonts w:ascii="Arial" w:hAnsi="Arial"/>
      </w:rPr>
    </w:tblStylePr>
    <w:tblStylePr w:type="band1Horz">
      <w:rPr>
        <w:rFonts w:ascii="Arial" w:hAnsi="Arial"/>
      </w:rPr>
    </w:tblStylePr>
    <w:tblStylePr w:type="band2Horz">
      <w:pPr>
        <w:wordWrap/>
        <w:spacing w:beforeLines="0" w:before="0" w:beforeAutospacing="0" w:afterLines="0" w:after="0" w:afterAutospacing="0" w:line="240" w:lineRule="auto"/>
        <w:ind w:leftChars="0" w:left="0" w:rightChars="0" w:right="0"/>
        <w:jc w:val="left"/>
      </w:pPr>
      <w:rPr>
        <w:rFonts w:ascii="Arial" w:hAnsi="Arial"/>
      </w:rPr>
    </w:tblStylePr>
  </w:style>
  <w:style w:type="numbering" w:customStyle="1" w:styleId="Bullets">
    <w:name w:val="Bullets"/>
    <w:uiPriority w:val="99"/>
    <w:rsid w:val="009D6E8A"/>
    <w:pPr>
      <w:numPr>
        <w:numId w:val="25"/>
      </w:numPr>
    </w:pPr>
  </w:style>
  <w:style w:type="table" w:customStyle="1" w:styleId="GridTable41">
    <w:name w:val="Grid Table 41"/>
    <w:basedOn w:val="TableNormal"/>
    <w:next w:val="GridTable4"/>
    <w:uiPriority w:val="49"/>
    <w:rsid w:val="004C4F86"/>
    <w:pPr>
      <w:spacing w:after="0" w:line="240" w:lineRule="auto"/>
    </w:pPr>
    <w:rPr>
      <w:rFonts w:ascii="Arial" w:eastAsia="Calibri" w:hAnsi="Arial" w:cs="Times New Roman"/>
      <w:kern w:val="0"/>
      <w14:ligatures w14:val="none"/>
    </w:rPr>
    <w:tblPr>
      <w:tblStyleRowBandSize w:val="1"/>
      <w:tblStyleColBandSize w:val="1"/>
      <w:tblBorders>
        <w:top w:val="single" w:sz="4" w:space="0" w:color="001947" w:themeColor="accent6"/>
        <w:left w:val="single" w:sz="4" w:space="0" w:color="001947" w:themeColor="accent6"/>
        <w:bottom w:val="single" w:sz="4" w:space="0" w:color="001947" w:themeColor="accent6"/>
        <w:right w:val="single" w:sz="4" w:space="0" w:color="001947" w:themeColor="accent6"/>
        <w:insideH w:val="single" w:sz="4" w:space="0" w:color="001947" w:themeColor="accent6"/>
        <w:insideV w:val="single" w:sz="4" w:space="0" w:color="001947" w:themeColor="accent6"/>
      </w:tblBorders>
    </w:tblPr>
    <w:tcPr>
      <w:shd w:val="clear" w:color="auto" w:fill="FFFFFF" w:themeFill="background1"/>
      <w:vAlign w:val="center"/>
    </w:tcPr>
    <w:tblStylePr w:type="firstRow">
      <w:rPr>
        <w:rFonts w:ascii="Arial" w:hAnsi="Arial"/>
        <w:b w:val="0"/>
        <w:bCs/>
        <w:i w:val="0"/>
        <w:color w:val="FFFFFF"/>
        <w:sz w:val="24"/>
      </w:rPr>
      <w:tblPr/>
      <w:tcPr>
        <w:shd w:val="clear" w:color="auto" w:fill="001947" w:themeFill="accent6"/>
      </w:tcPr>
    </w:tblStylePr>
    <w:tblStylePr w:type="lastRow">
      <w:rPr>
        <w:rFonts w:ascii="Arial" w:hAnsi="Arial"/>
        <w:b/>
        <w:bCs/>
        <w:sz w:val="24"/>
      </w:rPr>
      <w:tblPr/>
      <w:tcPr>
        <w:tcBorders>
          <w:top w:val="double" w:sz="4" w:space="0" w:color="000000"/>
        </w:tcBorders>
      </w:tcPr>
    </w:tblStylePr>
    <w:tblStylePr w:type="firstCol">
      <w:rPr>
        <w:rFonts w:ascii="Arial" w:hAnsi="Arial"/>
        <w:b/>
        <w:bCs/>
      </w:rPr>
    </w:tblStylePr>
    <w:tblStylePr w:type="lastCol">
      <w:rPr>
        <w:rFonts w:ascii="Arial" w:hAnsi="Arial"/>
        <w:b/>
        <w:bCs/>
      </w:rPr>
    </w:tblStylePr>
    <w:tblStylePr w:type="band1Vert">
      <w:rPr>
        <w:rFonts w:ascii="Arial" w:hAnsi="Arial"/>
      </w:rPr>
    </w:tblStylePr>
    <w:tblStylePr w:type="band2Vert">
      <w:rPr>
        <w:rFonts w:ascii="Arial" w:hAnsi="Arial"/>
      </w:rPr>
    </w:tblStylePr>
    <w:tblStylePr w:type="band1Horz">
      <w:pPr>
        <w:wordWrap/>
      </w:pPr>
      <w:rPr>
        <w:rFonts w:ascii="Arial" w:hAnsi="Arial"/>
      </w:rPr>
      <w:tblPr/>
      <w:tcPr>
        <w:shd w:val="clear" w:color="auto" w:fill="D9DCE3"/>
      </w:tcPr>
    </w:tblStylePr>
    <w:tblStylePr w:type="band2Horz">
      <w:rPr>
        <w:rFonts w:ascii="Arial" w:hAnsi="Arial"/>
      </w:rPr>
    </w:tblStylePr>
  </w:style>
  <w:style w:type="character" w:customStyle="1" w:styleId="ListParagraphChar">
    <w:name w:val="List Paragraph Char"/>
    <w:aliases w:val="Bullet point Char,CV text Char,Dot pt Char,F5 List Paragraph Char,FooterText Char,L Char,List Paragraph1 Char,List Paragraph11 Char,List Paragraph111 Char,List Paragraph2 Char,Medium Grid 1 - Accent 21 Char,NAST Quote Char,列 Char"/>
    <w:basedOn w:val="DefaultParagraphFont"/>
    <w:link w:val="ListParagraph"/>
    <w:uiPriority w:val="34"/>
    <w:locked/>
    <w:rsid w:val="009D6E8A"/>
  </w:style>
  <w:style w:type="table" w:customStyle="1" w:styleId="TableGrid1">
    <w:name w:val="Table Grid1"/>
    <w:basedOn w:val="TableNormal"/>
    <w:next w:val="TableGrid"/>
    <w:rsid w:val="0040727E"/>
    <w:pPr>
      <w:spacing w:after="0" w:line="240" w:lineRule="auto"/>
    </w:pPr>
    <w:rPr>
      <w:rFonts w:ascii="Arial" w:eastAsia="Times New Roman" w:hAnsi="Arial" w:cs="Times New Roman"/>
      <w:kern w:val="0"/>
      <w:sz w:val="20"/>
      <w:szCs w:val="20"/>
      <w:lang w:eastAsia="en-A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
    <w:name w:val="Grid Table 4"/>
    <w:basedOn w:val="TableNormal"/>
    <w:uiPriority w:val="49"/>
    <w:rsid w:val="009D6E8A"/>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CommentReference">
    <w:name w:val="annotation reference"/>
    <w:basedOn w:val="DefaultParagraphFont"/>
    <w:uiPriority w:val="99"/>
    <w:semiHidden/>
    <w:unhideWhenUsed/>
    <w:rsid w:val="0073162E"/>
    <w:rPr>
      <w:sz w:val="16"/>
      <w:szCs w:val="16"/>
    </w:rPr>
  </w:style>
  <w:style w:type="paragraph" w:styleId="CommentText">
    <w:name w:val="annotation text"/>
    <w:basedOn w:val="Normal"/>
    <w:link w:val="CommentTextChar"/>
    <w:uiPriority w:val="99"/>
    <w:unhideWhenUsed/>
    <w:rsid w:val="0073162E"/>
    <w:pPr>
      <w:spacing w:line="240" w:lineRule="auto"/>
    </w:pPr>
    <w:rPr>
      <w:sz w:val="20"/>
      <w:szCs w:val="20"/>
    </w:rPr>
  </w:style>
  <w:style w:type="character" w:customStyle="1" w:styleId="CommentTextChar">
    <w:name w:val="Comment Text Char"/>
    <w:basedOn w:val="DefaultParagraphFont"/>
    <w:link w:val="CommentText"/>
    <w:uiPriority w:val="99"/>
    <w:rsid w:val="0073162E"/>
    <w:rPr>
      <w:sz w:val="20"/>
      <w:szCs w:val="20"/>
    </w:rPr>
  </w:style>
  <w:style w:type="paragraph" w:styleId="CommentSubject">
    <w:name w:val="annotation subject"/>
    <w:basedOn w:val="CommentText"/>
    <w:next w:val="CommentText"/>
    <w:link w:val="CommentSubjectChar"/>
    <w:uiPriority w:val="99"/>
    <w:semiHidden/>
    <w:unhideWhenUsed/>
    <w:rsid w:val="0073162E"/>
    <w:rPr>
      <w:b/>
      <w:bCs/>
    </w:rPr>
  </w:style>
  <w:style w:type="character" w:customStyle="1" w:styleId="CommentSubjectChar">
    <w:name w:val="Comment Subject Char"/>
    <w:basedOn w:val="CommentTextChar"/>
    <w:link w:val="CommentSubject"/>
    <w:uiPriority w:val="99"/>
    <w:semiHidden/>
    <w:rsid w:val="0073162E"/>
    <w:rPr>
      <w:b/>
      <w:bCs/>
      <w:sz w:val="20"/>
      <w:szCs w:val="20"/>
    </w:rPr>
  </w:style>
  <w:style w:type="character" w:customStyle="1" w:styleId="normaltextrun">
    <w:name w:val="normaltextrun"/>
    <w:basedOn w:val="DefaultParagraphFont"/>
    <w:rsid w:val="00D2771F"/>
  </w:style>
  <w:style w:type="character" w:customStyle="1" w:styleId="eop">
    <w:name w:val="eop"/>
    <w:basedOn w:val="DefaultParagraphFont"/>
    <w:rsid w:val="00D2771F"/>
  </w:style>
  <w:style w:type="paragraph" w:customStyle="1" w:styleId="Coverimage">
    <w:name w:val="Cover image"/>
    <w:basedOn w:val="Normal"/>
    <w:link w:val="CoverimageChar"/>
    <w:uiPriority w:val="98"/>
    <w:rsid w:val="00D2771F"/>
    <w:pPr>
      <w:framePr w:w="7371" w:wrap="around" w:vAnchor="page" w:hAnchor="page" w:x="4900" w:y="10774" w:anchorLock="1"/>
      <w:spacing w:before="120" w:after="160" w:line="259" w:lineRule="auto"/>
    </w:pPr>
    <w:rPr>
      <w:rFonts w:ascii="Gill Sans MT" w:eastAsia="Gill Sans MT Std Light" w:hAnsi="Gill Sans MT" w:cs="Times New Roman"/>
      <w:noProof/>
      <w:spacing w:val="-2"/>
      <w:kern w:val="0"/>
      <w14:ligatures w14:val="none"/>
    </w:rPr>
  </w:style>
  <w:style w:type="character" w:customStyle="1" w:styleId="CoverimageChar">
    <w:name w:val="Cover image Char"/>
    <w:link w:val="Coverimage"/>
    <w:uiPriority w:val="98"/>
    <w:rsid w:val="00D2771F"/>
    <w:rPr>
      <w:rFonts w:ascii="Gill Sans MT" w:eastAsia="Gill Sans MT Std Light" w:hAnsi="Gill Sans MT" w:cs="Times New Roman"/>
      <w:noProof/>
      <w:spacing w:val="-2"/>
      <w:kern w:val="0"/>
      <w14:ligatures w14:val="none"/>
    </w:rPr>
  </w:style>
  <w:style w:type="paragraph" w:styleId="Revision">
    <w:name w:val="Revision"/>
    <w:hidden/>
    <w:uiPriority w:val="99"/>
    <w:semiHidden/>
    <w:rsid w:val="0042594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37342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ducation.tas.gov.au/documentcentre/Documents/Conditions-of-Use-Policy-for-All-Users-of-Information-and-Communication-Technology.pdf" TargetMode="Externa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dpac.tas.gov.au/divisions/ssmo"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niel.newton\Downloads\Statements%20of%20Duties%20Template%202025%20(3).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9BA0F0A947A4B8DBDEEBF88335EDB0D"/>
        <w:category>
          <w:name w:val="General"/>
          <w:gallery w:val="placeholder"/>
        </w:category>
        <w:types>
          <w:type w:val="bbPlcHdr"/>
        </w:types>
        <w:behaviors>
          <w:behavior w:val="content"/>
        </w:behaviors>
        <w:guid w:val="{D88E6994-186D-451D-9372-CD012982843B}"/>
      </w:docPartPr>
      <w:docPartBody>
        <w:p w:rsidR="00F30068" w:rsidRDefault="001366DF">
          <w:pPr>
            <w:pStyle w:val="D9BA0F0A947A4B8DBDEEBF88335EDB0D"/>
          </w:pPr>
          <w:r w:rsidRPr="00370966">
            <w:rPr>
              <w:rStyle w:val="PlaceholderText"/>
            </w:rPr>
            <w:t>[Title]</w:t>
          </w:r>
        </w:p>
      </w:docPartBody>
    </w:docPart>
    <w:docPart>
      <w:docPartPr>
        <w:name w:val="6F52ED0934D545BEA6AAF00277A3710B"/>
        <w:category>
          <w:name w:val="General"/>
          <w:gallery w:val="placeholder"/>
        </w:category>
        <w:types>
          <w:type w:val="bbPlcHdr"/>
        </w:types>
        <w:behaviors>
          <w:behavior w:val="content"/>
        </w:behaviors>
        <w:guid w:val="{C6AED994-80B9-4BF3-8ACD-28BC317EA0A0}"/>
      </w:docPartPr>
      <w:docPartBody>
        <w:p w:rsidR="00F30068" w:rsidRDefault="001366DF">
          <w:pPr>
            <w:pStyle w:val="6F52ED0934D545BEA6AAF00277A3710B"/>
          </w:pPr>
          <w:r w:rsidRPr="004D2F28">
            <w:rPr>
              <w:rStyle w:val="PlaceholderText"/>
              <w:color w:val="000000" w:themeColor="text1"/>
            </w:rPr>
            <w:t>Choose an item.</w:t>
          </w:r>
        </w:p>
      </w:docPartBody>
    </w:docPart>
    <w:docPart>
      <w:docPartPr>
        <w:name w:val="24D872A0660D45448F1FE6636A1B5C4F"/>
        <w:category>
          <w:name w:val="General"/>
          <w:gallery w:val="placeholder"/>
        </w:category>
        <w:types>
          <w:type w:val="bbPlcHdr"/>
        </w:types>
        <w:behaviors>
          <w:behavior w:val="content"/>
        </w:behaviors>
        <w:guid w:val="{65AB8DA2-763F-45A0-A7A8-AACDC5C1DABB}"/>
      </w:docPartPr>
      <w:docPartBody>
        <w:p w:rsidR="00F30068" w:rsidRDefault="001366DF">
          <w:pPr>
            <w:pStyle w:val="24D872A0660D45448F1FE6636A1B5C4F"/>
          </w:pPr>
          <w:r w:rsidRPr="00BF7FC7">
            <w:rPr>
              <w:rStyle w:val="PlaceholderText"/>
              <w:color w:val="000000" w:themeColor="text1"/>
            </w:rPr>
            <w:t>Choose an item.</w:t>
          </w:r>
        </w:p>
      </w:docPartBody>
    </w:docPart>
    <w:docPart>
      <w:docPartPr>
        <w:name w:val="996924DF8E644CAFB21D7D291067093E"/>
        <w:category>
          <w:name w:val="General"/>
          <w:gallery w:val="placeholder"/>
        </w:category>
        <w:types>
          <w:type w:val="bbPlcHdr"/>
        </w:types>
        <w:behaviors>
          <w:behavior w:val="content"/>
        </w:behaviors>
        <w:guid w:val="{71C357D5-7853-45F4-BC0F-E02D9ABC87B1}"/>
      </w:docPartPr>
      <w:docPartBody>
        <w:p w:rsidR="00F30068" w:rsidRDefault="001366DF">
          <w:pPr>
            <w:pStyle w:val="996924DF8E644CAFB21D7D291067093E"/>
          </w:pPr>
          <w:r w:rsidRPr="00727CD6">
            <w:rPr>
              <w:rStyle w:val="PlaceholderText"/>
            </w:rPr>
            <w:t>Choose an item</w:t>
          </w:r>
          <w:r>
            <w:rPr>
              <w:rStyle w:val="PlaceholderText"/>
            </w:rPr>
            <w:t xml:space="preserve"> below</w:t>
          </w:r>
          <w:r w:rsidRPr="00727CD6">
            <w:rPr>
              <w:rStyle w:val="PlaceholderText"/>
            </w:rPr>
            <w:t>.</w:t>
          </w:r>
        </w:p>
      </w:docPartBody>
    </w:docPart>
    <w:docPart>
      <w:docPartPr>
        <w:name w:val="A89286F080934162AD94765EC338808F"/>
        <w:category>
          <w:name w:val="General"/>
          <w:gallery w:val="placeholder"/>
        </w:category>
        <w:types>
          <w:type w:val="bbPlcHdr"/>
        </w:types>
        <w:behaviors>
          <w:behavior w:val="content"/>
        </w:behaviors>
        <w:guid w:val="{14C419D1-9B47-4A7C-914D-2B85C864A914}"/>
      </w:docPartPr>
      <w:docPartBody>
        <w:p w:rsidR="00F30068" w:rsidRDefault="001366DF">
          <w:pPr>
            <w:pStyle w:val="A89286F080934162AD94765EC338808F"/>
          </w:pPr>
          <w:r w:rsidRPr="00BF7FC7">
            <w:rPr>
              <w:rStyle w:val="PlaceholderText"/>
              <w:color w:val="000000" w:themeColor="text1"/>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ill Sans">
    <w:altName w:val="Times New Roman"/>
    <w:charset w:val="B1"/>
    <w:family w:val="swiss"/>
    <w:pitch w:val="variable"/>
    <w:sig w:usb0="80000A67" w:usb1="00000000" w:usb2="00000000" w:usb3="00000000" w:csb0="000001F7" w:csb1="00000000"/>
  </w:font>
  <w:font w:name="Cordia New">
    <w:panose1 w:val="020B0304020202020204"/>
    <w:charset w:val="DE"/>
    <w:family w:val="swiss"/>
    <w:pitch w:val="variable"/>
    <w:sig w:usb0="81000003" w:usb1="00000000" w:usb2="00000000" w:usb3="00000000" w:csb0="00010001" w:csb1="00000000"/>
  </w:font>
  <w:font w:name="SimHei">
    <w:altName w:val="黑体"/>
    <w:panose1 w:val="02010600030101010101"/>
    <w:charset w:val="86"/>
    <w:family w:val="modern"/>
    <w:pitch w:val="fixed"/>
    <w:sig w:usb0="800002BF" w:usb1="38CF7CFA" w:usb2="00000016" w:usb3="00000000" w:csb0="00040001" w:csb1="00000000"/>
  </w:font>
  <w:font w:name="Times New Roman (Headings CS)">
    <w:altName w:val="Times New Roman"/>
    <w:charset w:val="00"/>
    <w:family w:val="roman"/>
    <w:pitch w:val="default"/>
  </w:font>
  <w:font w:name="Times New Roman (Body CS)">
    <w:altName w:val="Times New Roman"/>
    <w:charset w:val="00"/>
    <w:family w:val="roman"/>
    <w:pitch w:val="default"/>
  </w:font>
  <w:font w:name="Gill Sans MT">
    <w:panose1 w:val="020B0502020104020203"/>
    <w:charset w:val="00"/>
    <w:family w:val="swiss"/>
    <w:pitch w:val="variable"/>
    <w:sig w:usb0="00000007" w:usb1="00000000" w:usb2="00000000" w:usb3="00000000" w:csb0="00000003" w:csb1="00000000"/>
  </w:font>
  <w:font w:name="Gill Sans MT Std Light">
    <w:altName w:val="Calibri"/>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Angsana New">
    <w:panose1 w:val="02020603050405020304"/>
    <w:charset w:val="DE"/>
    <w:family w:val="roman"/>
    <w:pitch w:val="variable"/>
    <w:sig w:usb0="81000003" w:usb1="00000000" w:usb2="00000000" w:usb3="00000000" w:csb0="0001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54E8"/>
    <w:rsid w:val="001366DF"/>
    <w:rsid w:val="00155AC4"/>
    <w:rsid w:val="00256E8F"/>
    <w:rsid w:val="00424DCD"/>
    <w:rsid w:val="00625357"/>
    <w:rsid w:val="006354E8"/>
    <w:rsid w:val="008459C5"/>
    <w:rsid w:val="00982260"/>
    <w:rsid w:val="00C41C94"/>
    <w:rsid w:val="00F22C30"/>
    <w:rsid w:val="00F30068"/>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666666"/>
    </w:rPr>
  </w:style>
  <w:style w:type="paragraph" w:customStyle="1" w:styleId="D9BA0F0A947A4B8DBDEEBF88335EDB0D">
    <w:name w:val="D9BA0F0A947A4B8DBDEEBF88335EDB0D"/>
  </w:style>
  <w:style w:type="paragraph" w:customStyle="1" w:styleId="6F52ED0934D545BEA6AAF00277A3710B">
    <w:name w:val="6F52ED0934D545BEA6AAF00277A3710B"/>
  </w:style>
  <w:style w:type="paragraph" w:customStyle="1" w:styleId="24D872A0660D45448F1FE6636A1B5C4F">
    <w:name w:val="24D872A0660D45448F1FE6636A1B5C4F"/>
  </w:style>
  <w:style w:type="paragraph" w:customStyle="1" w:styleId="996924DF8E644CAFB21D7D291067093E">
    <w:name w:val="996924DF8E644CAFB21D7D291067093E"/>
  </w:style>
  <w:style w:type="paragraph" w:customStyle="1" w:styleId="A89286F080934162AD94765EC338808F">
    <w:name w:val="A89286F080934162AD94765EC338808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DECYP 2023">
      <a:dk1>
        <a:srgbClr val="000000"/>
      </a:dk1>
      <a:lt1>
        <a:srgbClr val="FFFFFF"/>
      </a:lt1>
      <a:dk2>
        <a:srgbClr val="001947"/>
      </a:dk2>
      <a:lt2>
        <a:srgbClr val="FAF8F1"/>
      </a:lt2>
      <a:accent1>
        <a:srgbClr val="763AC7"/>
      </a:accent1>
      <a:accent2>
        <a:srgbClr val="F0F66E"/>
      </a:accent2>
      <a:accent3>
        <a:srgbClr val="E37065"/>
      </a:accent3>
      <a:accent4>
        <a:srgbClr val="008B7F"/>
      </a:accent4>
      <a:accent5>
        <a:srgbClr val="E8D9A8"/>
      </a:accent5>
      <a:accent6>
        <a:srgbClr val="001947"/>
      </a:accent6>
      <a:hlink>
        <a:srgbClr val="405374"/>
      </a:hlink>
      <a:folHlink>
        <a:srgbClr val="986AD4"/>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d64ee2f-da05-46fd-962f-fa029d0171cb">
      <Terms xmlns="http://schemas.microsoft.com/office/infopath/2007/PartnerControls"/>
    </lcf76f155ced4ddcb4097134ff3c332f>
    <TaxCatchAll xmlns="f480d145-b21c-419a-8200-9f635e7e585b" xsi:nil="true"/>
    <Image xmlns="2d64ee2f-da05-46fd-962f-fa029d0171cb"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6C361CD88EE4CD41967925F67FABBAE9" ma:contentTypeVersion="14" ma:contentTypeDescription="Create a new document." ma:contentTypeScope="" ma:versionID="0501f6e31248bd895a545efba789e80f">
  <xsd:schema xmlns:xsd="http://www.w3.org/2001/XMLSchema" xmlns:xs="http://www.w3.org/2001/XMLSchema" xmlns:p="http://schemas.microsoft.com/office/2006/metadata/properties" xmlns:ns2="2d64ee2f-da05-46fd-962f-fa029d0171cb" xmlns:ns3="f480d145-b21c-419a-8200-9f635e7e585b" targetNamespace="http://schemas.microsoft.com/office/2006/metadata/properties" ma:root="true" ma:fieldsID="4920e218f030ae8a2013e94a8da5425a" ns2:_="" ns3:_="">
    <xsd:import namespace="2d64ee2f-da05-46fd-962f-fa029d0171cb"/>
    <xsd:import namespace="f480d145-b21c-419a-8200-9f635e7e585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Imag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64ee2f-da05-46fd-962f-fa029d0171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85ab561c-b524-457e-b07c-8aed554bb3ce"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Image" ma:index="21" nillable="true" ma:displayName="Image" ma:format="Thumbnail" ma:internalName="Imag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480d145-b21c-419a-8200-9f635e7e585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2dfe7e7a-8983-404f-a989-f1e18b08e04d}" ma:internalName="TaxCatchAll" ma:showField="CatchAllData" ma:web="f480d145-b21c-419a-8200-9f635e7e585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AD0555F-144B-4D7D-9A4E-EABAE03767DB}">
  <ds:schemaRefs>
    <ds:schemaRef ds:uri="http://schemas.microsoft.com/office/2006/metadata/properties"/>
    <ds:schemaRef ds:uri="http://schemas.microsoft.com/office/infopath/2007/PartnerControls"/>
    <ds:schemaRef ds:uri="2d64ee2f-da05-46fd-962f-fa029d0171cb"/>
    <ds:schemaRef ds:uri="f480d145-b21c-419a-8200-9f635e7e585b"/>
  </ds:schemaRefs>
</ds:datastoreItem>
</file>

<file path=customXml/itemProps2.xml><?xml version="1.0" encoding="utf-8"?>
<ds:datastoreItem xmlns:ds="http://schemas.openxmlformats.org/officeDocument/2006/customXml" ds:itemID="{E1E74273-09C4-7B4E-9D65-F6E4262256F2}">
  <ds:schemaRefs>
    <ds:schemaRef ds:uri="http://schemas.openxmlformats.org/officeDocument/2006/bibliography"/>
  </ds:schemaRefs>
</ds:datastoreItem>
</file>

<file path=customXml/itemProps3.xml><?xml version="1.0" encoding="utf-8"?>
<ds:datastoreItem xmlns:ds="http://schemas.openxmlformats.org/officeDocument/2006/customXml" ds:itemID="{57772CBF-223C-4949-9DFF-89402CD8698D}">
  <ds:schemaRefs>
    <ds:schemaRef ds:uri="http://schemas.microsoft.com/sharepoint/v3/contenttype/forms"/>
  </ds:schemaRefs>
</ds:datastoreItem>
</file>

<file path=customXml/itemProps4.xml><?xml version="1.0" encoding="utf-8"?>
<ds:datastoreItem xmlns:ds="http://schemas.openxmlformats.org/officeDocument/2006/customXml" ds:itemID="{08031B8E-D2AE-4989-B660-2FA19D2C43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64ee2f-da05-46fd-962f-fa029d0171cb"/>
    <ds:schemaRef ds:uri="f480d145-b21c-419a-8200-9f635e7e58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Statements of Duties Template 2025 (3)</Template>
  <TotalTime>0</TotalTime>
  <Pages>5</Pages>
  <Words>1423</Words>
  <Characters>8641</Characters>
  <Application>Microsoft Office Word</Application>
  <DocSecurity>0</DocSecurity>
  <Lines>166</Lines>
  <Paragraphs>92</Paragraphs>
  <ScaleCrop>false</ScaleCrop>
  <HeadingPairs>
    <vt:vector size="2" baseType="variant">
      <vt:variant>
        <vt:lpstr>Title</vt:lpstr>
      </vt:variant>
      <vt:variant>
        <vt:i4>1</vt:i4>
      </vt:variant>
    </vt:vector>
  </HeadingPairs>
  <TitlesOfParts>
    <vt:vector size="1" baseType="lpstr">
      <vt:lpstr>Position Title</vt:lpstr>
    </vt:vector>
  </TitlesOfParts>
  <Manager/>
  <Company>Tasmanian Government - Department for Education, Children and Young People</Company>
  <LinksUpToDate>false</LinksUpToDate>
  <CharactersWithSpaces>9972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 Library and Archives – Librarian</dc:title>
  <dc:subject/>
  <dc:creator>Newton, Daniel</dc:creator>
  <cp:keywords/>
  <dc:description/>
  <cp:lastModifiedBy>Newton, Daniel</cp:lastModifiedBy>
  <cp:revision>3</cp:revision>
  <cp:lastPrinted>2025-02-28T03:08:00Z</cp:lastPrinted>
  <dcterms:created xsi:type="dcterms:W3CDTF">2025-02-28T03:08:00Z</dcterms:created>
  <dcterms:modified xsi:type="dcterms:W3CDTF">2025-02-28T03:08:00Z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ub_x0020_Category">
    <vt:lpwstr/>
  </property>
  <property fmtid="{D5CDD505-2E9C-101B-9397-08002B2CF9AE}" pid="3" name="i6e9c3b3fb6741098ef9fbc5ae984e01">
    <vt:lpwstr/>
  </property>
  <property fmtid="{D5CDD505-2E9C-101B-9397-08002B2CF9AE}" pid="4" name="Business Unit">
    <vt:lpwstr>83;#Strategic Marketing Communications and Media|f6d9077c-8163-46d2-832d-7663a09bc4db</vt:lpwstr>
  </property>
  <property fmtid="{D5CDD505-2E9C-101B-9397-08002B2CF9AE}" pid="5" name="TaxKeyword">
    <vt:lpwstr/>
  </property>
  <property fmtid="{D5CDD505-2E9C-101B-9397-08002B2CF9AE}" pid="6" name="DoE Template Topics">
    <vt:lpwstr>2821;#DoE Design Style Guide|14cffd82-d560-4797-b51c-5d96ba2b0829</vt:lpwstr>
  </property>
  <property fmtid="{D5CDD505-2E9C-101B-9397-08002B2CF9AE}" pid="7" name="DoE Strategic Plan Topics">
    <vt:lpwstr/>
  </property>
  <property fmtid="{D5CDD505-2E9C-101B-9397-08002B2CF9AE}" pid="8" name="Snapshot Category">
    <vt:lpwstr/>
  </property>
  <property fmtid="{D5CDD505-2E9C-101B-9397-08002B2CF9AE}" pid="9" name="Topic">
    <vt:lpwstr/>
  </property>
  <property fmtid="{D5CDD505-2E9C-101B-9397-08002B2CF9AE}" pid="10" name="j727237256e34e7f80ae69530d2a565d">
    <vt:lpwstr/>
  </property>
  <property fmtid="{D5CDD505-2E9C-101B-9397-08002B2CF9AE}" pid="11" name="Audience - Content Manager">
    <vt:lpwstr>;#Staff;#</vt:lpwstr>
  </property>
  <property fmtid="{D5CDD505-2E9C-101B-9397-08002B2CF9AE}" pid="12" name="TAS DoE Category">
    <vt:lpwstr/>
  </property>
  <property fmtid="{D5CDD505-2E9C-101B-9397-08002B2CF9AE}" pid="13" name="a1c4f6224d154fedbb480523bb53bb66">
    <vt:lpwstr/>
  </property>
  <property fmtid="{D5CDD505-2E9C-101B-9397-08002B2CF9AE}" pid="14" name="MediaServiceImageTags">
    <vt:lpwstr/>
  </property>
  <property fmtid="{D5CDD505-2E9C-101B-9397-08002B2CF9AE}" pid="15" name="ContentTypeId">
    <vt:lpwstr>0x0101006C361CD88EE4CD41967925F67FABBAE9</vt:lpwstr>
  </property>
  <property fmtid="{D5CDD505-2E9C-101B-9397-08002B2CF9AE}" pid="16" name="TAS_x0020_DoE_x0020_Category">
    <vt:lpwstr/>
  </property>
  <property fmtid="{D5CDD505-2E9C-101B-9397-08002B2CF9AE}" pid="17" name="Business Unit_Temp">
    <vt:lpwstr>83;#Strategic Marketing Communications and Media|f6d9077c-8163-46d2-832d-7663a09bc4db</vt:lpwstr>
  </property>
  <property fmtid="{D5CDD505-2E9C-101B-9397-08002B2CF9AE}" pid="18" name="Template Category">
    <vt:lpwstr>4977;#DECYP Brand - Designed Templates|0a854b76-3f9e-4adf-8e49-eb04dbc7eecc</vt:lpwstr>
  </property>
  <property fmtid="{D5CDD505-2E9C-101B-9397-08002B2CF9AE}" pid="19" name="Snapshot_x0020_Category">
    <vt:lpwstr/>
  </property>
  <property fmtid="{D5CDD505-2E9C-101B-9397-08002B2CF9AE}" pid="20" name="n5587f6a348f4de8ab3182c36b739ec6">
    <vt:lpwstr/>
  </property>
  <property fmtid="{D5CDD505-2E9C-101B-9397-08002B2CF9AE}" pid="21" name="Sub Category">
    <vt:lpwstr/>
  </property>
  <property fmtid="{D5CDD505-2E9C-101B-9397-08002B2CF9AE}" pid="22" name="Division">
    <vt:lpwstr>3;#Strategy and Performance|64554304-9658-4477-8215-887b6d4fcbb5</vt:lpwstr>
  </property>
  <property fmtid="{D5CDD505-2E9C-101B-9397-08002B2CF9AE}" pid="23" name="DoE_x0020_Strategic_x0020_Plan_x0020_Topics">
    <vt:lpwstr/>
  </property>
  <property fmtid="{D5CDD505-2E9C-101B-9397-08002B2CF9AE}" pid="24" name="Document Status">
    <vt:lpwstr>4;#Live|bc977ed0-005e-4690-a3b4-310d5986bcf0</vt:lpwstr>
  </property>
  <property fmtid="{D5CDD505-2E9C-101B-9397-08002B2CF9AE}" pid="25" name="l840ed7ca75046469cea8eb94f5ddcb7">
    <vt:lpwstr/>
  </property>
  <property fmtid="{D5CDD505-2E9C-101B-9397-08002B2CF9AE}" pid="26" name="Teacher Learning Centre Category">
    <vt:lpwstr/>
  </property>
  <property fmtid="{D5CDD505-2E9C-101B-9397-08002B2CF9AE}" pid="27" name="Audience1">
    <vt:lpwstr>69;#Staff|5334ce17-5483-4202-bd91-d920329f5a8a</vt:lpwstr>
  </property>
  <property fmtid="{D5CDD505-2E9C-101B-9397-08002B2CF9AE}" pid="28" name="Subject Title">
    <vt:lpwstr/>
  </property>
  <property fmtid="{D5CDD505-2E9C-101B-9397-08002B2CF9AE}" pid="29" name="Year">
    <vt:lpwstr/>
  </property>
  <property fmtid="{D5CDD505-2E9C-101B-9397-08002B2CF9AE}" pid="30" name="Document Category">
    <vt:lpwstr>7;#Administration|b709059c-9716-4094-91ad-aa3d7635dc2d</vt:lpwstr>
  </property>
  <property fmtid="{D5CDD505-2E9C-101B-9397-08002B2CF9AE}" pid="31" name="jc6636d59a3841d6a003805cc0af7d55">
    <vt:lpwstr>Strategic Marketing Communications and Media|f6d9077c-8163-46d2-832d-7663a09bc4db</vt:lpwstr>
  </property>
  <property fmtid="{D5CDD505-2E9C-101B-9397-08002B2CF9AE}" pid="32" name="b5a660e2555540328d9f084305c28a7f">
    <vt:lpwstr/>
  </property>
  <property fmtid="{D5CDD505-2E9C-101B-9397-08002B2CF9AE}" pid="33" name="DoE Document Type">
    <vt:lpwstr>28;#Template|85897c92-c882-4165-879a-2f460318d4ff</vt:lpwstr>
  </property>
  <property fmtid="{D5CDD505-2E9C-101B-9397-08002B2CF9AE}" pid="34" name="b85bbc721aa94cb2b422cc2232ef3687">
    <vt:lpwstr/>
  </property>
  <property fmtid="{D5CDD505-2E9C-101B-9397-08002B2CF9AE}" pid="35" name="Teacher_x0020_Learning_x0020_Centre_x0020_Category">
    <vt:lpwstr/>
  </property>
  <property fmtid="{D5CDD505-2E9C-101B-9397-08002B2CF9AE}" pid="36" name="_dlc_DocIdItemGuid">
    <vt:lpwstr>eeed6e89-013e-4177-a74b-daf02e31f347</vt:lpwstr>
  </property>
</Properties>
</file>