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59B67" w14:textId="222B252B" w:rsidR="00756365" w:rsidRPr="00190B67" w:rsidRDefault="00756365" w:rsidP="00756365">
      <w:pPr>
        <w:pStyle w:val="Title"/>
        <w:rPr>
          <w:color w:val="011947"/>
        </w:rPr>
      </w:pPr>
      <w:bookmarkStart w:id="0" w:name="_Toc503689211"/>
      <w:r w:rsidRPr="00756365">
        <w:rPr>
          <w:color w:val="011947"/>
          <w:sz w:val="48"/>
          <w:szCs w:val="48"/>
        </w:rPr>
        <w:t>Aboriginal Education Worker</w:t>
      </w:r>
    </w:p>
    <w:tbl>
      <w:tblPr>
        <w:tblStyle w:val="DECYPReportTableStyle1"/>
        <w:tblW w:w="9692" w:type="dxa"/>
        <w:tblLook w:val="04A0" w:firstRow="1" w:lastRow="0" w:firstColumn="1" w:lastColumn="0" w:noHBand="0" w:noVBand="1"/>
      </w:tblPr>
      <w:tblGrid>
        <w:gridCol w:w="3152"/>
        <w:gridCol w:w="1694"/>
        <w:gridCol w:w="4846"/>
      </w:tblGrid>
      <w:tr w:rsidR="009D6E8A" w14:paraId="77DFE36C" w14:textId="77777777" w:rsidTr="00D26002">
        <w:trPr>
          <w:cnfStyle w:val="100000000000" w:firstRow="1" w:lastRow="0" w:firstColumn="0" w:lastColumn="0" w:oddVBand="0" w:evenVBand="0" w:oddHBand="0" w:evenHBand="0" w:firstRowFirstColumn="0" w:firstRowLastColumn="0" w:lastRowFirstColumn="0" w:lastRowLastColumn="0"/>
          <w:trHeight w:val="475"/>
        </w:trPr>
        <w:tc>
          <w:tcPr>
            <w:tcW w:w="4846" w:type="dxa"/>
            <w:gridSpan w:val="2"/>
          </w:tcPr>
          <w:p w14:paraId="1422E5FF" w14:textId="77777777" w:rsidR="009D6E8A" w:rsidRPr="0057614B" w:rsidRDefault="009D6E8A" w:rsidP="00F87871">
            <w:pPr>
              <w:spacing w:after="120"/>
              <w:jc w:val="both"/>
              <w:rPr>
                <w:bCs/>
                <w:sz w:val="28"/>
                <w:szCs w:val="28"/>
              </w:rPr>
            </w:pPr>
            <w:r w:rsidRPr="00E8310E">
              <w:rPr>
                <w:color w:val="001947" w:themeColor="accent6"/>
                <w:sz w:val="28"/>
                <w:szCs w:val="28"/>
              </w:rPr>
              <w:t xml:space="preserve">STATEMENT OF DUTIES </w:t>
            </w:r>
          </w:p>
        </w:tc>
        <w:tc>
          <w:tcPr>
            <w:tcW w:w="4846" w:type="dxa"/>
          </w:tcPr>
          <w:p w14:paraId="19DE1532" w14:textId="1ED1A1A2" w:rsidR="009D6E8A" w:rsidRPr="0057614B" w:rsidRDefault="00756365" w:rsidP="00F87871">
            <w:pPr>
              <w:spacing w:after="120"/>
              <w:jc w:val="right"/>
              <w:rPr>
                <w:sz w:val="28"/>
                <w:szCs w:val="28"/>
              </w:rPr>
            </w:pPr>
            <w:r>
              <w:rPr>
                <w:color w:val="001947" w:themeColor="accent6"/>
                <w:sz w:val="28"/>
                <w:szCs w:val="28"/>
              </w:rPr>
              <w:t>November 2019</w:t>
            </w:r>
          </w:p>
        </w:tc>
      </w:tr>
      <w:tr w:rsidR="00D2771F" w14:paraId="3A1465F7" w14:textId="77777777" w:rsidTr="00D2771F">
        <w:trPr>
          <w:trHeight w:val="385"/>
        </w:trPr>
        <w:tc>
          <w:tcPr>
            <w:tcW w:w="3152" w:type="dxa"/>
          </w:tcPr>
          <w:p w14:paraId="63249247" w14:textId="77777777" w:rsidR="00D2771F" w:rsidRPr="00D603EF" w:rsidRDefault="00D2771F" w:rsidP="00F87871">
            <w:pPr>
              <w:pStyle w:val="TableBodyText"/>
              <w:spacing w:after="120" w:line="240" w:lineRule="auto"/>
              <w:jc w:val="both"/>
              <w:rPr>
                <w:sz w:val="24"/>
                <w:szCs w:val="24"/>
              </w:rPr>
            </w:pPr>
            <w:r w:rsidRPr="00D603EF">
              <w:rPr>
                <w:sz w:val="24"/>
                <w:szCs w:val="24"/>
              </w:rPr>
              <w:t>Number</w:t>
            </w:r>
          </w:p>
        </w:tc>
        <w:tc>
          <w:tcPr>
            <w:tcW w:w="6540" w:type="dxa"/>
            <w:gridSpan w:val="2"/>
          </w:tcPr>
          <w:p w14:paraId="0D0CAB4D" w14:textId="5FF35AE0" w:rsidR="00D2771F" w:rsidRPr="00237B4B" w:rsidRDefault="001B6CD8" w:rsidP="00F87871">
            <w:pPr>
              <w:pStyle w:val="TableBodyText"/>
              <w:spacing w:after="120" w:line="240" w:lineRule="auto"/>
              <w:jc w:val="both"/>
              <w:rPr>
                <w:sz w:val="24"/>
                <w:szCs w:val="24"/>
              </w:rPr>
            </w:pPr>
            <w:r w:rsidRPr="00237B4B">
              <w:rPr>
                <w:rFonts w:eastAsia="Times New Roman" w:cs="Arial"/>
                <w:bCs/>
                <w:sz w:val="24"/>
                <w:szCs w:val="24"/>
              </w:rPr>
              <w:t>Generic</w:t>
            </w:r>
          </w:p>
        </w:tc>
      </w:tr>
      <w:tr w:rsidR="00D2771F" w14:paraId="1A71AB9A" w14:textId="77777777" w:rsidTr="00D2771F">
        <w:trPr>
          <w:cnfStyle w:val="000000010000" w:firstRow="0" w:lastRow="0" w:firstColumn="0" w:lastColumn="0" w:oddVBand="0" w:evenVBand="0" w:oddHBand="0" w:evenHBand="1" w:firstRowFirstColumn="0" w:firstRowLastColumn="0" w:lastRowFirstColumn="0" w:lastRowLastColumn="0"/>
          <w:trHeight w:val="362"/>
        </w:trPr>
        <w:tc>
          <w:tcPr>
            <w:tcW w:w="3152" w:type="dxa"/>
          </w:tcPr>
          <w:p w14:paraId="3B988907" w14:textId="77777777" w:rsidR="00D2771F" w:rsidRPr="00D603EF" w:rsidRDefault="00D2771F" w:rsidP="00F87871">
            <w:pPr>
              <w:pStyle w:val="TableBodyText"/>
              <w:spacing w:after="120" w:line="240" w:lineRule="auto"/>
              <w:jc w:val="both"/>
              <w:rPr>
                <w:sz w:val="24"/>
                <w:szCs w:val="24"/>
              </w:rPr>
            </w:pPr>
            <w:r w:rsidRPr="00D603EF">
              <w:rPr>
                <w:sz w:val="24"/>
                <w:szCs w:val="24"/>
              </w:rPr>
              <w:t>Portfolio</w:t>
            </w:r>
            <w:r w:rsidR="005A63D5">
              <w:rPr>
                <w:sz w:val="24"/>
                <w:szCs w:val="24"/>
              </w:rPr>
              <w:t xml:space="preserve"> </w:t>
            </w:r>
          </w:p>
        </w:tc>
        <w:tc>
          <w:tcPr>
            <w:tcW w:w="6540" w:type="dxa"/>
            <w:gridSpan w:val="2"/>
          </w:tcPr>
          <w:p w14:paraId="65CD9247" w14:textId="732A01DF" w:rsidR="00D2771F" w:rsidRPr="00237B4B" w:rsidRDefault="00000000" w:rsidP="00F87871">
            <w:pPr>
              <w:pStyle w:val="TableBodyText"/>
              <w:spacing w:after="120" w:line="240" w:lineRule="auto"/>
              <w:jc w:val="both"/>
              <w:rPr>
                <w:sz w:val="24"/>
                <w:szCs w:val="24"/>
              </w:rPr>
            </w:pPr>
            <w:sdt>
              <w:sdtPr>
                <w:rPr>
                  <w:sz w:val="24"/>
                  <w:szCs w:val="24"/>
                </w:rPr>
                <w:id w:val="-1794978893"/>
                <w:placeholder>
                  <w:docPart w:val="E1AAB5C448574EDFA132DE9876A61FFE"/>
                </w:placeholder>
                <w:dropDownList>
                  <w:listItem w:value="Choose an item."/>
                  <w:listItem w:displayText="Business Operations and Support" w:value="Business Operations and Support"/>
                  <w:listItem w:displayText="Child Safety and Youth Justice Operations" w:value="Child Safety and Youth Justice Operations"/>
                  <w:listItem w:displayText="Strategy and Performance" w:value="Strategy and Performance"/>
                  <w:listItem w:displayText="Development and Support" w:value="Development and Support"/>
                  <w:listItem w:displayText="Education Regulation" w:value="Education Regulation"/>
                  <w:listItem w:displayText="Office of the Secretary" w:value="Office of the Secretary"/>
                  <w:listItem w:displayText="Schools and Early Years" w:value="Schools and Early Years"/>
                  <w:listItem w:displayText="People and Culture " w:value="People and Culture "/>
                </w:dropDownList>
              </w:sdtPr>
              <w:sdtContent>
                <w:r w:rsidR="00421531" w:rsidRPr="00237B4B">
                  <w:rPr>
                    <w:sz w:val="24"/>
                    <w:szCs w:val="24"/>
                  </w:rPr>
                  <w:t>Schools and Early Years</w:t>
                </w:r>
              </w:sdtContent>
            </w:sdt>
          </w:p>
        </w:tc>
      </w:tr>
      <w:tr w:rsidR="00D2771F" w14:paraId="1DF7D318" w14:textId="77777777" w:rsidTr="00D2771F">
        <w:trPr>
          <w:trHeight w:val="385"/>
        </w:trPr>
        <w:tc>
          <w:tcPr>
            <w:tcW w:w="3152" w:type="dxa"/>
          </w:tcPr>
          <w:p w14:paraId="15D0E573" w14:textId="77777777" w:rsidR="00D2771F" w:rsidRPr="00D603EF" w:rsidRDefault="00D2771F" w:rsidP="00F87871">
            <w:pPr>
              <w:pStyle w:val="TableBodyText"/>
              <w:spacing w:after="120" w:line="240" w:lineRule="auto"/>
              <w:jc w:val="both"/>
              <w:rPr>
                <w:sz w:val="24"/>
                <w:szCs w:val="24"/>
              </w:rPr>
            </w:pPr>
            <w:r w:rsidRPr="00D603EF">
              <w:rPr>
                <w:sz w:val="24"/>
                <w:szCs w:val="24"/>
              </w:rPr>
              <w:t>Branch</w:t>
            </w:r>
          </w:p>
        </w:tc>
        <w:tc>
          <w:tcPr>
            <w:tcW w:w="6540" w:type="dxa"/>
            <w:gridSpan w:val="2"/>
          </w:tcPr>
          <w:p w14:paraId="09FF3097" w14:textId="5B2E1D46" w:rsidR="00D2771F" w:rsidRPr="00237B4B" w:rsidRDefault="00EE0809" w:rsidP="00F87871">
            <w:pPr>
              <w:pStyle w:val="TableBodyText"/>
              <w:spacing w:after="120" w:line="240" w:lineRule="auto"/>
              <w:jc w:val="both"/>
              <w:rPr>
                <w:sz w:val="24"/>
                <w:szCs w:val="24"/>
              </w:rPr>
            </w:pPr>
            <w:r w:rsidRPr="00237B4B">
              <w:rPr>
                <w:rFonts w:eastAsia="Times New Roman" w:cs="Arial"/>
                <w:bCs/>
                <w:sz w:val="24"/>
                <w:szCs w:val="24"/>
              </w:rPr>
              <w:t>NA</w:t>
            </w:r>
          </w:p>
        </w:tc>
      </w:tr>
      <w:tr w:rsidR="00D2771F" w14:paraId="552F3134"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476A0913" w14:textId="77777777" w:rsidR="00D2771F" w:rsidRPr="00D603EF" w:rsidRDefault="00D2771F" w:rsidP="00F87871">
            <w:pPr>
              <w:pStyle w:val="TableBodyText"/>
              <w:spacing w:after="120" w:line="240" w:lineRule="auto"/>
              <w:jc w:val="both"/>
              <w:rPr>
                <w:sz w:val="24"/>
                <w:szCs w:val="24"/>
              </w:rPr>
            </w:pPr>
            <w:r w:rsidRPr="00D603EF">
              <w:rPr>
                <w:sz w:val="24"/>
                <w:szCs w:val="24"/>
              </w:rPr>
              <w:t>Section/Unit/School</w:t>
            </w:r>
          </w:p>
        </w:tc>
        <w:tc>
          <w:tcPr>
            <w:tcW w:w="6540" w:type="dxa"/>
            <w:gridSpan w:val="2"/>
          </w:tcPr>
          <w:p w14:paraId="49EAF113" w14:textId="47E9AF6B" w:rsidR="00D2771F" w:rsidRPr="00237B4B" w:rsidRDefault="0021799A" w:rsidP="00F87871">
            <w:pPr>
              <w:pStyle w:val="TableBodyText"/>
              <w:spacing w:after="120" w:line="240" w:lineRule="auto"/>
              <w:jc w:val="both"/>
              <w:rPr>
                <w:sz w:val="24"/>
                <w:szCs w:val="24"/>
              </w:rPr>
            </w:pPr>
            <w:r w:rsidRPr="00237B4B">
              <w:rPr>
                <w:rFonts w:eastAsia="Times New Roman" w:cs="Arial"/>
                <w:bCs/>
                <w:sz w:val="24"/>
                <w:szCs w:val="24"/>
              </w:rPr>
              <w:t>Specified School or College</w:t>
            </w:r>
          </w:p>
        </w:tc>
      </w:tr>
      <w:tr w:rsidR="00D2771F" w14:paraId="5BAB22F9" w14:textId="77777777" w:rsidTr="00D2771F">
        <w:trPr>
          <w:trHeight w:val="362"/>
        </w:trPr>
        <w:tc>
          <w:tcPr>
            <w:tcW w:w="3152" w:type="dxa"/>
          </w:tcPr>
          <w:p w14:paraId="0E7F86CA" w14:textId="77777777" w:rsidR="00D2771F" w:rsidRPr="00D603EF" w:rsidRDefault="00D2771F" w:rsidP="00F87871">
            <w:pPr>
              <w:pStyle w:val="TableBodyText"/>
              <w:spacing w:after="120" w:line="240" w:lineRule="auto"/>
              <w:jc w:val="both"/>
              <w:rPr>
                <w:sz w:val="24"/>
                <w:szCs w:val="24"/>
              </w:rPr>
            </w:pPr>
            <w:r w:rsidRPr="00D603EF">
              <w:rPr>
                <w:sz w:val="24"/>
                <w:szCs w:val="24"/>
              </w:rPr>
              <w:t>Supervisor</w:t>
            </w:r>
          </w:p>
        </w:tc>
        <w:tc>
          <w:tcPr>
            <w:tcW w:w="6540" w:type="dxa"/>
            <w:gridSpan w:val="2"/>
          </w:tcPr>
          <w:p w14:paraId="4D62A044" w14:textId="7C2D35AC" w:rsidR="00D2771F" w:rsidRPr="00237B4B" w:rsidRDefault="002832AB" w:rsidP="00F87871">
            <w:pPr>
              <w:pStyle w:val="TableBodyText"/>
              <w:spacing w:after="120" w:line="240" w:lineRule="auto"/>
              <w:jc w:val="both"/>
              <w:rPr>
                <w:sz w:val="24"/>
                <w:szCs w:val="24"/>
              </w:rPr>
            </w:pPr>
            <w:r w:rsidRPr="00237B4B">
              <w:rPr>
                <w:rFonts w:eastAsia="Times New Roman" w:cs="Arial"/>
                <w:bCs/>
                <w:sz w:val="24"/>
                <w:szCs w:val="24"/>
              </w:rPr>
              <w:t>Principal</w:t>
            </w:r>
          </w:p>
        </w:tc>
      </w:tr>
      <w:tr w:rsidR="00984C70" w14:paraId="213703D6" w14:textId="77777777" w:rsidTr="00984C70">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4F69953B" w14:textId="6CC07732" w:rsidR="00984C70" w:rsidRPr="00D603EF" w:rsidRDefault="00984C70" w:rsidP="00F87871">
            <w:pPr>
              <w:pStyle w:val="TableBodyText"/>
              <w:spacing w:after="120" w:line="240" w:lineRule="auto"/>
              <w:jc w:val="both"/>
              <w:rPr>
                <w:sz w:val="24"/>
                <w:szCs w:val="24"/>
              </w:rPr>
            </w:pPr>
            <w:r w:rsidRPr="00D603EF">
              <w:rPr>
                <w:sz w:val="24"/>
                <w:szCs w:val="24"/>
              </w:rPr>
              <w:t>A</w:t>
            </w:r>
            <w:r w:rsidR="00FA4301">
              <w:rPr>
                <w:sz w:val="24"/>
                <w:szCs w:val="24"/>
              </w:rPr>
              <w:t>ward</w:t>
            </w:r>
          </w:p>
        </w:tc>
        <w:tc>
          <w:tcPr>
            <w:tcW w:w="6540" w:type="dxa"/>
            <w:gridSpan w:val="2"/>
          </w:tcPr>
          <w:sdt>
            <w:sdtPr>
              <w:rPr>
                <w:rFonts w:eastAsia="Times New Roman" w:cs="Arial"/>
                <w:bCs/>
                <w:sz w:val="24"/>
                <w:szCs w:val="24"/>
              </w:rPr>
              <w:id w:val="1431852964"/>
              <w:placeholder>
                <w:docPart w:val="CC18D83C7FE1436CAADE7FAD25820737"/>
              </w:placeholder>
              <w:dropDownList>
                <w:listItem w:value="Select Award"/>
                <w:listItem w:displayText="Facility Attendants (Tasmanian State Service Award)" w:value="Facility Attendants (Tasmanian State Service Award)"/>
                <w:listItem w:displayText="Health and Human Services (Tasmanian State Service) Award" w:value="Health and Human Services (Tasmanian State Service) Award"/>
                <w:listItem w:displayText="Nurses and Midwives (Tasmanian State Service) Award" w:value="Nurses and Midwives (Tasmanian State Service) Award"/>
                <w:listItem w:displayText="Teaching Service (Tasmanian Public Sector) Award" w:value="Teaching Service (Tasmanian Public Sector) Award"/>
                <w:listItem w:displayText="Tasmanian State Service Award" w:value="Tasmanian State Service Award"/>
                <w:listItem w:displayText="Tasmanian Assessment, Standards and Certification (Fees) Regulations 2023 (TASC Regulations)" w:value="Tasmanian Assessment, Standards and Certification (Fees) Regulations 2023 (TASC Regulations)"/>
              </w:dropDownList>
            </w:sdtPr>
            <w:sdtContent>
              <w:p w14:paraId="208ECC0E" w14:textId="4A762CE5" w:rsidR="00984C70" w:rsidRPr="00237B4B" w:rsidRDefault="00E057BF" w:rsidP="00F87871">
                <w:pPr>
                  <w:pStyle w:val="TableBodyText"/>
                  <w:spacing w:after="120" w:line="240" w:lineRule="auto"/>
                  <w:jc w:val="both"/>
                  <w:rPr>
                    <w:rFonts w:eastAsia="Times New Roman" w:cs="Arial"/>
                    <w:bCs/>
                    <w:sz w:val="24"/>
                    <w:szCs w:val="24"/>
                  </w:rPr>
                </w:pPr>
                <w:r w:rsidRPr="00237B4B">
                  <w:rPr>
                    <w:rFonts w:eastAsia="Times New Roman" w:cs="Arial"/>
                    <w:bCs/>
                    <w:sz w:val="24"/>
                    <w:szCs w:val="24"/>
                  </w:rPr>
                  <w:t>Tasmanian State Service Award</w:t>
                </w:r>
              </w:p>
            </w:sdtContent>
          </w:sdt>
        </w:tc>
      </w:tr>
      <w:tr w:rsidR="00984C70" w14:paraId="01225039" w14:textId="77777777" w:rsidTr="00D2771F">
        <w:trPr>
          <w:trHeight w:val="362"/>
        </w:trPr>
        <w:tc>
          <w:tcPr>
            <w:tcW w:w="3152" w:type="dxa"/>
          </w:tcPr>
          <w:p w14:paraId="569AFEE9" w14:textId="77777777" w:rsidR="00984C70" w:rsidRPr="00D603EF" w:rsidRDefault="00984C70" w:rsidP="00F87871">
            <w:pPr>
              <w:pStyle w:val="TableBodyText"/>
              <w:spacing w:after="120" w:line="240" w:lineRule="auto"/>
              <w:jc w:val="both"/>
              <w:rPr>
                <w:sz w:val="24"/>
                <w:szCs w:val="24"/>
              </w:rPr>
            </w:pPr>
            <w:r w:rsidRPr="00D603EF">
              <w:rPr>
                <w:sz w:val="24"/>
                <w:szCs w:val="24"/>
              </w:rPr>
              <w:t>Classification</w:t>
            </w:r>
          </w:p>
        </w:tc>
        <w:tc>
          <w:tcPr>
            <w:tcW w:w="6540" w:type="dxa"/>
            <w:gridSpan w:val="2"/>
          </w:tcPr>
          <w:p w14:paraId="13320624" w14:textId="54E2BF52" w:rsidR="00984C70" w:rsidRPr="00237B4B" w:rsidRDefault="00FD0E87" w:rsidP="00F87871">
            <w:pPr>
              <w:pStyle w:val="TableBodyText"/>
              <w:spacing w:after="120" w:line="240" w:lineRule="auto"/>
              <w:jc w:val="both"/>
              <w:rPr>
                <w:sz w:val="24"/>
                <w:szCs w:val="24"/>
              </w:rPr>
            </w:pPr>
            <w:r w:rsidRPr="00237B4B">
              <w:rPr>
                <w:rFonts w:eastAsia="Times New Roman" w:cs="Arial"/>
                <w:bCs/>
                <w:sz w:val="24"/>
                <w:szCs w:val="24"/>
              </w:rPr>
              <w:t>General Stream Band 2</w:t>
            </w:r>
          </w:p>
        </w:tc>
      </w:tr>
      <w:tr w:rsidR="00984C70" w14:paraId="1938CD62" w14:textId="77777777" w:rsidTr="00D2771F">
        <w:trPr>
          <w:cnfStyle w:val="000000010000" w:firstRow="0" w:lastRow="0" w:firstColumn="0" w:lastColumn="0" w:oddVBand="0" w:evenVBand="0" w:oddHBand="0" w:evenHBand="1" w:firstRowFirstColumn="0" w:firstRowLastColumn="0" w:lastRowFirstColumn="0" w:lastRowLastColumn="0"/>
          <w:trHeight w:val="771"/>
        </w:trPr>
        <w:tc>
          <w:tcPr>
            <w:tcW w:w="3152" w:type="dxa"/>
          </w:tcPr>
          <w:p w14:paraId="1C6C5694" w14:textId="77777777" w:rsidR="00984C70" w:rsidRPr="00D603EF" w:rsidRDefault="00984C70" w:rsidP="00F87871">
            <w:pPr>
              <w:pStyle w:val="TableBodyText"/>
              <w:spacing w:after="120" w:line="240" w:lineRule="auto"/>
              <w:jc w:val="both"/>
              <w:rPr>
                <w:sz w:val="24"/>
                <w:szCs w:val="24"/>
              </w:rPr>
            </w:pPr>
            <w:r w:rsidRPr="00D603EF">
              <w:rPr>
                <w:sz w:val="24"/>
                <w:szCs w:val="24"/>
              </w:rPr>
              <w:t>Employment Conditions</w:t>
            </w:r>
          </w:p>
        </w:tc>
        <w:tc>
          <w:tcPr>
            <w:tcW w:w="6540" w:type="dxa"/>
            <w:gridSpan w:val="2"/>
          </w:tcPr>
          <w:p w14:paraId="03422444" w14:textId="61EB9F9C" w:rsidR="00984C70" w:rsidRPr="00237B4B" w:rsidRDefault="00000000" w:rsidP="00F87871">
            <w:pPr>
              <w:spacing w:after="120" w:line="240" w:lineRule="auto"/>
              <w:jc w:val="both"/>
              <w:rPr>
                <w:rStyle w:val="PlaceholderText"/>
                <w:color w:val="auto"/>
                <w:sz w:val="24"/>
                <w:szCs w:val="24"/>
              </w:rPr>
            </w:pPr>
            <w:sdt>
              <w:sdtPr>
                <w:rPr>
                  <w:rStyle w:val="PlaceholderText"/>
                  <w:color w:val="auto"/>
                  <w:sz w:val="24"/>
                  <w:szCs w:val="24"/>
                </w:rPr>
                <w:id w:val="86980238"/>
                <w:placeholder>
                  <w:docPart w:val="33D9C77856F84DA997D12B92591F8655"/>
                </w:placeholder>
                <w:comboBox>
                  <w:listItem w:displayText="Choose an Item" w:value="Choose an Item"/>
                  <w:listItem w:displayText="Casual" w:value="Casual"/>
                  <w:listItem w:displayText="Fixed-term/Casual, Full-time/Part-time/Casual" w:value="Fixed-term/Casual, Full-time/Part-time/Casual"/>
                  <w:listItem w:displayText="Fixed-term, Full-time" w:value="Fixed-term, Full-time"/>
                  <w:listItem w:displayText="Fixed-term, Full-time/Part-time" w:value="Fixed-term, Full-time/Part-time"/>
                  <w:listItem w:displayText="Fixed-term, Part-time" w:value="Fixed-term, Part-time"/>
                  <w:listItem w:displayText="Permanent/Casual, Full-time/Part-time/Casual" w:value="Permanent/Casual, Full-time/Part-time/Casual"/>
                  <w:listItem w:displayText="Permanent/Fixed-term/Casual, Full-time/Part-time/Casual" w:value="Permanent/Fixed-term/Casual, Full-time/Part-time/Casual"/>
                  <w:listItem w:displayText="Permanent/Fixed-term, Full-time/Part-time" w:value="Permanent/Fixed-term, Full-time/Part-time"/>
                  <w:listItem w:displayText="Permanent, Full-time" w:value="Permanent, Full-time"/>
                  <w:listItem w:displayText="Permanent, Full-time/Part-time" w:value="Permanent, Full-time/Part-time"/>
                  <w:listItem w:displayText="Permanent, Part-time" w:value="Permanent, Part-time"/>
                  <w:listItem w:displayText="Fixed-term/Permanent, Part-Time" w:value="Fixed-term/Permanent, Part-Time"/>
                </w:comboBox>
              </w:sdtPr>
              <w:sdtContent>
                <w:r w:rsidR="00830B18" w:rsidRPr="00237B4B">
                  <w:rPr>
                    <w:rStyle w:val="PlaceholderText"/>
                    <w:color w:val="auto"/>
                    <w:sz w:val="24"/>
                    <w:szCs w:val="24"/>
                  </w:rPr>
                  <w:t>Permanent/Fixed-term, Full-time/Part-time</w:t>
                </w:r>
              </w:sdtContent>
            </w:sdt>
          </w:p>
          <w:p w14:paraId="1B760209" w14:textId="2D6006FF" w:rsidR="00984C70" w:rsidRPr="00237B4B" w:rsidRDefault="00830B18" w:rsidP="005D2722">
            <w:pPr>
              <w:spacing w:after="120" w:line="240" w:lineRule="auto"/>
              <w:rPr>
                <w:rFonts w:eastAsia="Times New Roman" w:cs="Arial"/>
                <w:sz w:val="24"/>
                <w:szCs w:val="24"/>
              </w:rPr>
            </w:pPr>
            <w:r w:rsidRPr="00237B4B">
              <w:rPr>
                <w:rFonts w:eastAsia="Times New Roman" w:cs="Arial"/>
                <w:sz w:val="24"/>
                <w:szCs w:val="24"/>
              </w:rPr>
              <w:t>Up to 73.5</w:t>
            </w:r>
            <w:r w:rsidR="00984C70" w:rsidRPr="00237B4B">
              <w:rPr>
                <w:rFonts w:eastAsia="Times New Roman" w:cs="Arial"/>
                <w:sz w:val="24"/>
                <w:szCs w:val="24"/>
              </w:rPr>
              <w:t xml:space="preserve"> hours per fortnight, 40 weeks per year</w:t>
            </w:r>
            <w:r w:rsidR="005D2722" w:rsidRPr="00237B4B">
              <w:rPr>
                <w:rFonts w:eastAsia="Times New Roman" w:cs="Arial"/>
                <w:sz w:val="24"/>
                <w:szCs w:val="24"/>
              </w:rPr>
              <w:t xml:space="preserve">. </w:t>
            </w:r>
            <w:r w:rsidR="005D2722" w:rsidRPr="00237B4B">
              <w:rPr>
                <w:bCs/>
                <w:sz w:val="24"/>
                <w:szCs w:val="24"/>
              </w:rPr>
              <w:t xml:space="preserve">The occupants of these roles work for the duration of school terms only, </w:t>
            </w:r>
            <w:r w:rsidR="006B7A76" w:rsidRPr="00237B4B">
              <w:rPr>
                <w:bCs/>
                <w:sz w:val="24"/>
                <w:szCs w:val="24"/>
              </w:rPr>
              <w:t>consequently,</w:t>
            </w:r>
            <w:r w:rsidR="005D2722" w:rsidRPr="00237B4B">
              <w:rPr>
                <w:bCs/>
                <w:sz w:val="24"/>
                <w:szCs w:val="24"/>
              </w:rPr>
              <w:t xml:space="preserve"> leave and other benefits are paid on a pro rata basis at the conclusion of Term 4 each year.</w:t>
            </w:r>
            <w:r w:rsidR="00984C70" w:rsidRPr="00237B4B">
              <w:rPr>
                <w:rFonts w:eastAsia="Times New Roman" w:cs="Arial"/>
                <w:sz w:val="24"/>
                <w:szCs w:val="24"/>
              </w:rPr>
              <w:t xml:space="preserve"> </w:t>
            </w:r>
          </w:p>
        </w:tc>
      </w:tr>
      <w:tr w:rsidR="00984C70" w14:paraId="154E0BB6" w14:textId="77777777" w:rsidTr="00D2771F">
        <w:trPr>
          <w:trHeight w:val="362"/>
        </w:trPr>
        <w:tc>
          <w:tcPr>
            <w:tcW w:w="3152" w:type="dxa"/>
          </w:tcPr>
          <w:p w14:paraId="332BDA9E" w14:textId="77777777" w:rsidR="00984C70" w:rsidRPr="00D603EF" w:rsidRDefault="00984C70" w:rsidP="00F87871">
            <w:pPr>
              <w:pStyle w:val="TableBodyText"/>
              <w:spacing w:after="120" w:line="240" w:lineRule="auto"/>
              <w:jc w:val="both"/>
              <w:rPr>
                <w:sz w:val="24"/>
                <w:szCs w:val="24"/>
              </w:rPr>
            </w:pPr>
            <w:r w:rsidRPr="00D603EF">
              <w:rPr>
                <w:sz w:val="24"/>
                <w:szCs w:val="24"/>
              </w:rPr>
              <w:t>Location</w:t>
            </w:r>
          </w:p>
        </w:tc>
        <w:tc>
          <w:tcPr>
            <w:tcW w:w="6540" w:type="dxa"/>
            <w:gridSpan w:val="2"/>
          </w:tcPr>
          <w:p w14:paraId="346EAF76" w14:textId="241BF376" w:rsidR="00984C70" w:rsidRPr="00BF7FC7" w:rsidRDefault="00000000" w:rsidP="00F87871">
            <w:pPr>
              <w:pStyle w:val="TableBodyText"/>
              <w:spacing w:after="120" w:line="240" w:lineRule="auto"/>
              <w:jc w:val="both"/>
              <w:rPr>
                <w:sz w:val="24"/>
                <w:szCs w:val="24"/>
              </w:rPr>
            </w:pPr>
            <w:sdt>
              <w:sdtPr>
                <w:rPr>
                  <w:rFonts w:eastAsia="Times New Roman"/>
                  <w:color w:val="000000" w:themeColor="text1"/>
                  <w:sz w:val="24"/>
                  <w:szCs w:val="24"/>
                </w:rPr>
                <w:id w:val="-787747809"/>
                <w:placeholder>
                  <w:docPart w:val="B49FAA93F3AB4E2FA62C3AF7DA5C9250"/>
                </w:placeholder>
                <w:dropDownList>
                  <w:listItem w:value="Choose an item."/>
                  <w:listItem w:displayText="South" w:value="South"/>
                  <w:listItem w:displayText="North" w:value="North"/>
                  <w:listItem w:displayText="North-West" w:value="North-West"/>
                  <w:listItem w:displayText="Statewide" w:value="Statewide"/>
                  <w:listItem w:displayText="South, North" w:value="South, North"/>
                  <w:listItem w:displayText="North, North-West" w:value="North, North-West"/>
                  <w:listItem w:displayText="South, North-West" w:value="South, North-West"/>
                </w:dropDownList>
              </w:sdtPr>
              <w:sdtContent>
                <w:r w:rsidR="005D2722">
                  <w:rPr>
                    <w:rFonts w:eastAsia="Times New Roman"/>
                    <w:color w:val="000000" w:themeColor="text1"/>
                    <w:sz w:val="24"/>
                    <w:szCs w:val="24"/>
                  </w:rPr>
                  <w:t>Statewide</w:t>
                </w:r>
              </w:sdtContent>
            </w:sdt>
            <w:r w:rsidR="00984C70" w:rsidRPr="00BF7FC7">
              <w:rPr>
                <w:rFonts w:eastAsia="Times New Roman"/>
                <w:color w:val="ED7D31"/>
                <w:sz w:val="24"/>
                <w:szCs w:val="24"/>
              </w:rPr>
              <w:t xml:space="preserve"> </w:t>
            </w:r>
          </w:p>
        </w:tc>
      </w:tr>
    </w:tbl>
    <w:p w14:paraId="195DEF8A" w14:textId="77777777" w:rsidR="009D6E8A" w:rsidRPr="00190B67" w:rsidRDefault="009D6E8A" w:rsidP="00F87871">
      <w:pPr>
        <w:pStyle w:val="Heading2"/>
        <w:spacing w:line="288" w:lineRule="auto"/>
        <w:jc w:val="both"/>
      </w:pPr>
      <w:r w:rsidRPr="00190B67">
        <w:t>Primary Purpose</w:t>
      </w:r>
    </w:p>
    <w:p w14:paraId="4C870B51" w14:textId="77777777" w:rsidR="00232755" w:rsidRPr="00334073" w:rsidRDefault="00232755" w:rsidP="00232755">
      <w:pPr>
        <w:jc w:val="both"/>
        <w:rPr>
          <w:rFonts w:eastAsia="Times New Roman" w:cs="Arial"/>
          <w:sz w:val="24"/>
          <w:szCs w:val="24"/>
        </w:rPr>
      </w:pPr>
      <w:r w:rsidRPr="00334073">
        <w:rPr>
          <w:rFonts w:eastAsia="Times New Roman" w:cs="Arial"/>
          <w:sz w:val="24"/>
          <w:szCs w:val="24"/>
        </w:rPr>
        <w:t xml:space="preserve">Provide advice, support and assistance to school(s) to support relevant strategies and frameworks that contribute to improvement in the attendance, participation and educational outcomes of Aboriginal students, and the awareness and respect for Aboriginal and Torres Strait Islander histories and cultures. </w:t>
      </w:r>
    </w:p>
    <w:p w14:paraId="0467621A" w14:textId="77777777" w:rsidR="009D6E8A" w:rsidRPr="00190B67" w:rsidRDefault="009D6E8A" w:rsidP="00F87871">
      <w:pPr>
        <w:pStyle w:val="Heading2"/>
        <w:spacing w:before="120" w:line="288" w:lineRule="auto"/>
        <w:jc w:val="both"/>
        <w:rPr>
          <w:color w:val="011947"/>
        </w:rPr>
      </w:pPr>
      <w:r w:rsidRPr="00190B67">
        <w:rPr>
          <w:color w:val="011947"/>
        </w:rPr>
        <w:t>Level of Responsibility/Direction and Supervision</w:t>
      </w:r>
    </w:p>
    <w:p w14:paraId="7A1A3AF1" w14:textId="77777777" w:rsidR="00235F18" w:rsidRPr="00C056B7" w:rsidRDefault="00235F18" w:rsidP="006B7A76">
      <w:pPr>
        <w:jc w:val="both"/>
        <w:rPr>
          <w:sz w:val="24"/>
          <w:szCs w:val="24"/>
        </w:rPr>
      </w:pPr>
      <w:bookmarkStart w:id="1" w:name="_Hlk127543251"/>
      <w:r w:rsidRPr="00C056B7">
        <w:rPr>
          <w:sz w:val="24"/>
          <w:szCs w:val="24"/>
        </w:rPr>
        <w:t xml:space="preserve">The occupant is responsible for supporting a range of cultural and educational programs and related activities for all students in the context of Australian Curriculum Cross-Curriculum Priorities in the school environment. </w:t>
      </w:r>
    </w:p>
    <w:p w14:paraId="5B543872" w14:textId="77777777" w:rsidR="00235F18" w:rsidRPr="00C056B7" w:rsidRDefault="00235F18" w:rsidP="006B7A76">
      <w:pPr>
        <w:jc w:val="both"/>
        <w:rPr>
          <w:sz w:val="24"/>
          <w:szCs w:val="24"/>
        </w:rPr>
      </w:pPr>
      <w:r w:rsidRPr="00C056B7">
        <w:rPr>
          <w:sz w:val="24"/>
          <w:szCs w:val="24"/>
        </w:rPr>
        <w:t xml:space="preserve">Responsible for the satisfactory completion of tasks that support improvement in the educational outcomes of Aboriginal and Torres Strait Islander learners. </w:t>
      </w:r>
    </w:p>
    <w:p w14:paraId="490641DC" w14:textId="77777777" w:rsidR="00235F18" w:rsidRPr="00C056B7" w:rsidRDefault="00235F18" w:rsidP="006B7A76">
      <w:pPr>
        <w:jc w:val="both"/>
        <w:rPr>
          <w:sz w:val="24"/>
          <w:szCs w:val="24"/>
        </w:rPr>
      </w:pPr>
      <w:r w:rsidRPr="00C056B7">
        <w:rPr>
          <w:sz w:val="24"/>
          <w:szCs w:val="24"/>
        </w:rPr>
        <w:lastRenderedPageBreak/>
        <w:t>With the support of the school and Aboriginal Education Services, receives instructions and guidance on work practices and processes in meeting expectations of the role.</w:t>
      </w:r>
    </w:p>
    <w:p w14:paraId="35A8E722" w14:textId="77777777" w:rsidR="00D2771F" w:rsidRPr="00B732A4" w:rsidRDefault="00D2771F" w:rsidP="00F87871">
      <w:pPr>
        <w:jc w:val="both"/>
        <w:rPr>
          <w:rFonts w:eastAsia="Times New Roman"/>
          <w:sz w:val="24"/>
          <w:szCs w:val="24"/>
        </w:rPr>
      </w:pPr>
      <w:r w:rsidRPr="00B732A4">
        <w:rPr>
          <w:rFonts w:eastAsia="Times New Roman"/>
          <w:sz w:val="24"/>
          <w:szCs w:val="24"/>
        </w:rPr>
        <w:t xml:space="preserve">It is the responsibility of the occupant to actively participate, promote and model behaviours which are consistent with the Department's commitment to the safety and wellbeing of children and young people. This includes the prevention, identification and reporting of child abuse and behaviours which are not consistent with the Department's values. </w:t>
      </w:r>
    </w:p>
    <w:p w14:paraId="2BB7CFA1" w14:textId="77777777" w:rsidR="00D2771F" w:rsidRPr="00611319" w:rsidRDefault="00D2771F" w:rsidP="00F87871">
      <w:pPr>
        <w:jc w:val="both"/>
        <w:rPr>
          <w:rFonts w:eastAsia="Times New Roman"/>
          <w:sz w:val="24"/>
          <w:szCs w:val="24"/>
        </w:rPr>
      </w:pPr>
      <w:r w:rsidRPr="00611319">
        <w:rPr>
          <w:rFonts w:eastAsia="Times New Roman"/>
          <w:sz w:val="24"/>
          <w:szCs w:val="24"/>
        </w:rPr>
        <w:t>The occupant is responsible for complying with all Agency policies and procedures, including those relating to fraud and corruption control, record management, confidentiality,</w:t>
      </w:r>
      <w:r w:rsidR="005C26ED">
        <w:rPr>
          <w:rFonts w:eastAsia="Times New Roman"/>
          <w:sz w:val="24"/>
          <w:szCs w:val="24"/>
        </w:rPr>
        <w:t xml:space="preserve"> conduct and behaviour, </w:t>
      </w:r>
      <w:r w:rsidRPr="00611319">
        <w:rPr>
          <w:rFonts w:eastAsia="Times New Roman"/>
          <w:sz w:val="24"/>
          <w:szCs w:val="24"/>
        </w:rPr>
        <w:t xml:space="preserve">mandatory reporting, education, training and assessment. </w:t>
      </w:r>
    </w:p>
    <w:p w14:paraId="45A529E1" w14:textId="77777777" w:rsidR="00D2771F" w:rsidRPr="00611319" w:rsidRDefault="00D2771F" w:rsidP="00F87871">
      <w:pPr>
        <w:jc w:val="both"/>
        <w:rPr>
          <w:rFonts w:eastAsia="Times New Roman"/>
          <w:sz w:val="24"/>
          <w:szCs w:val="24"/>
        </w:rPr>
      </w:pPr>
      <w:r w:rsidRPr="00611319">
        <w:rPr>
          <w:rFonts w:eastAsia="Times New Roman"/>
          <w:sz w:val="24"/>
          <w:szCs w:val="24"/>
        </w:rPr>
        <w:t xml:space="preserve">The Department has a range of delegations across the operational portfolio’s which include Finance, People </w:t>
      </w:r>
      <w:r w:rsidR="00F87871">
        <w:rPr>
          <w:rFonts w:eastAsia="Times New Roman"/>
          <w:sz w:val="24"/>
          <w:szCs w:val="24"/>
        </w:rPr>
        <w:t>and Culture (P&amp;C)</w:t>
      </w:r>
      <w:r w:rsidRPr="00611319">
        <w:rPr>
          <w:rFonts w:eastAsia="Times New Roman"/>
          <w:sz w:val="24"/>
          <w:szCs w:val="24"/>
        </w:rPr>
        <w:t xml:space="preserve"> and Facilities. The occupant is responsible for ascertaining the delegations that are assigned to these duties and is expected to exercise any applicable delegations prudently and in accordance with a range of Acts, Regulations, Awards, administrative authorities and functional arrangements. </w:t>
      </w:r>
    </w:p>
    <w:bookmarkEnd w:id="1"/>
    <w:p w14:paraId="10043E5E" w14:textId="77777777" w:rsidR="001733FD" w:rsidRDefault="009D6E8A" w:rsidP="00F87871">
      <w:pPr>
        <w:pStyle w:val="Heading2"/>
        <w:spacing w:line="288" w:lineRule="auto"/>
        <w:jc w:val="both"/>
        <w:rPr>
          <w:color w:val="011947"/>
        </w:rPr>
      </w:pPr>
      <w:r w:rsidRPr="00190B67">
        <w:rPr>
          <w:color w:val="011947"/>
        </w:rPr>
        <w:t>Primary Duties</w:t>
      </w:r>
    </w:p>
    <w:p w14:paraId="63F328C1" w14:textId="77777777" w:rsidR="00D2771F" w:rsidRDefault="00D2771F" w:rsidP="00F87871">
      <w:pPr>
        <w:jc w:val="both"/>
        <w:rPr>
          <w:rFonts w:eastAsia="Times New Roman"/>
          <w:color w:val="ED7D31"/>
          <w:sz w:val="24"/>
          <w:szCs w:val="20"/>
        </w:rPr>
      </w:pPr>
      <w:r>
        <w:rPr>
          <w:noProof/>
        </w:rPr>
        <mc:AlternateContent>
          <mc:Choice Requires="wps">
            <w:drawing>
              <wp:anchor distT="4294967295" distB="4294967295" distL="114300" distR="114300" simplePos="0" relativeHeight="251662336" behindDoc="0" locked="0" layoutInCell="1" allowOverlap="1" wp14:anchorId="29110FF3" wp14:editId="0E9D9C25">
                <wp:simplePos x="0" y="0"/>
                <wp:positionH relativeFrom="column">
                  <wp:posOffset>6350</wp:posOffset>
                </wp:positionH>
                <wp:positionV relativeFrom="paragraph">
                  <wp:posOffset>106679</wp:posOffset>
                </wp:positionV>
                <wp:extent cx="6113780" cy="0"/>
                <wp:effectExtent l="0" t="0" r="0" b="0"/>
                <wp:wrapNone/>
                <wp:docPr id="212408807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ln w="25400">
                          <a:solidFill>
                            <a:srgbClr val="0119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02EBD52"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pt,8.4pt" to="481.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" strokecolor="#011947" strokeweight="2pt">
                <v:stroke joinstyle="miter"/>
                <o:lock v:ext="edit" shapetype="f"/>
              </v:line>
            </w:pict>
          </mc:Fallback>
        </mc:AlternateContent>
      </w:r>
    </w:p>
    <w:p w14:paraId="7E51A18B" w14:textId="77777777" w:rsidR="00197D4E" w:rsidRPr="006B7A76" w:rsidRDefault="00197D4E" w:rsidP="00197D4E">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B7A76">
        <w:rPr>
          <w:sz w:val="24"/>
          <w:szCs w:val="24"/>
        </w:rPr>
        <w:t xml:space="preserve">Support Aboriginal and Torres Strait Islander learners by working with school leadership, teachers, support staff and parents/carers. </w:t>
      </w:r>
    </w:p>
    <w:p w14:paraId="1CAF591E" w14:textId="77777777" w:rsidR="00197D4E" w:rsidRPr="006B7A76" w:rsidRDefault="00197D4E" w:rsidP="00197D4E">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B7A76">
        <w:rPr>
          <w:sz w:val="24"/>
          <w:szCs w:val="24"/>
        </w:rPr>
        <w:t>Work collaboratively with educators and Aboriginal Education Services to support the teaching of Aboriginal histories and cultures through classroom activities, school life and the school community.</w:t>
      </w:r>
    </w:p>
    <w:p w14:paraId="0DFAA50D" w14:textId="77777777" w:rsidR="00197D4E" w:rsidRPr="006B7A76" w:rsidRDefault="00197D4E" w:rsidP="00197D4E">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B7A76">
        <w:rPr>
          <w:sz w:val="24"/>
          <w:szCs w:val="24"/>
        </w:rPr>
        <w:t xml:space="preserve">Assist staff in developing appropriate, measurable goals in learning plans for Aboriginal and Torres Strait Islander learners.  </w:t>
      </w:r>
    </w:p>
    <w:p w14:paraId="639A8C55" w14:textId="77777777" w:rsidR="00197D4E" w:rsidRPr="006B7A76" w:rsidRDefault="00197D4E" w:rsidP="00197D4E">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B7A76">
        <w:rPr>
          <w:sz w:val="24"/>
          <w:szCs w:val="24"/>
        </w:rPr>
        <w:t xml:space="preserve">Assist the school community to provide a culturally responsive and safe environment for Aboriginal and Torres Strait Islander learners. </w:t>
      </w:r>
    </w:p>
    <w:p w14:paraId="3B0683F4" w14:textId="77777777" w:rsidR="00197D4E" w:rsidRPr="006B7A76" w:rsidRDefault="00197D4E" w:rsidP="00197D4E">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B7A76">
        <w:rPr>
          <w:sz w:val="24"/>
          <w:szCs w:val="24"/>
        </w:rPr>
        <w:t>Assist the school in supporting the social and emotional wellbeing of Aboriginal and Torres Strait Islander learners.</w:t>
      </w:r>
    </w:p>
    <w:p w14:paraId="0400F0C6" w14:textId="77777777" w:rsidR="00197D4E" w:rsidRPr="006B7A76" w:rsidRDefault="00197D4E" w:rsidP="00197D4E">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B7A76">
        <w:rPr>
          <w:sz w:val="24"/>
          <w:szCs w:val="24"/>
        </w:rPr>
        <w:t>Participate in a range of Aboriginal Education Services activities as required to support culturally inclusive professional learning and curriculum delivery in schools.</w:t>
      </w:r>
    </w:p>
    <w:p w14:paraId="1E9935A3" w14:textId="77777777" w:rsidR="00D2771F" w:rsidRPr="006B7A76" w:rsidRDefault="00D2771F" w:rsidP="00F87871">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pPr>
      <w:r w:rsidRPr="006B7A76">
        <w:rPr>
          <w:sz w:val="24"/>
          <w:szCs w:val="24"/>
        </w:rPr>
        <w:t>The incumbent can expect to be allocated duties, not specifically mentioned in this document, that are within the capacity, qualifications and experience normally expected from persons occupying positions at this classification level.</w:t>
      </w:r>
    </w:p>
    <w:p w14:paraId="76AB74DF" w14:textId="77777777" w:rsidR="00D2771F" w:rsidRPr="006B7A76" w:rsidRDefault="00D2771F" w:rsidP="00F87871">
      <w:pPr>
        <w:pStyle w:val="ListParagraph"/>
        <w:numPr>
          <w:ilvl w:val="0"/>
          <w:numId w:val="32"/>
        </w:numPr>
        <w:tabs>
          <w:tab w:val="clear" w:pos="227"/>
          <w:tab w:val="clear" w:pos="454"/>
          <w:tab w:val="clear" w:pos="680"/>
          <w:tab w:val="clear" w:pos="907"/>
          <w:tab w:val="clear" w:pos="1134"/>
          <w:tab w:val="clear" w:pos="1361"/>
        </w:tabs>
        <w:spacing w:before="120"/>
        <w:contextualSpacing w:val="0"/>
        <w:jc w:val="both"/>
      </w:pPr>
      <w:r w:rsidRPr="006B7A76">
        <w:rPr>
          <w:rFonts w:eastAsia="Times New Roman"/>
          <w:sz w:val="24"/>
          <w:szCs w:val="20"/>
        </w:rPr>
        <w:t xml:space="preserve">In accordance with the </w:t>
      </w:r>
      <w:r w:rsidRPr="006B7A76">
        <w:rPr>
          <w:rFonts w:eastAsia="Times New Roman"/>
          <w:i/>
          <w:iCs/>
          <w:sz w:val="24"/>
          <w:szCs w:val="20"/>
        </w:rPr>
        <w:t xml:space="preserve">Work Health and Safety Act 2012 </w:t>
      </w:r>
      <w:r w:rsidRPr="006B7A76">
        <w:rPr>
          <w:rFonts w:eastAsia="Times New Roman"/>
          <w:sz w:val="24"/>
          <w:szCs w:val="20"/>
        </w:rPr>
        <w:t xml:space="preserve">the incumbent will actively participate in and contribute to the maintenance of safe working conditions and practices, including the development and implementation of improvement initiatives, safeguarding practices and all mandatory training requirements.  </w:t>
      </w:r>
    </w:p>
    <w:p w14:paraId="2AAF73DE" w14:textId="77777777" w:rsidR="009D6E8A" w:rsidRPr="00190B67" w:rsidRDefault="009D6E8A" w:rsidP="00F87871">
      <w:pPr>
        <w:pStyle w:val="Heading2"/>
        <w:spacing w:line="288" w:lineRule="auto"/>
        <w:jc w:val="both"/>
        <w:rPr>
          <w:color w:val="011947"/>
        </w:rPr>
      </w:pPr>
      <w:r w:rsidRPr="00190B67">
        <w:rPr>
          <w:color w:val="011947"/>
        </w:rPr>
        <w:lastRenderedPageBreak/>
        <w:t>Selection Criteria</w:t>
      </w:r>
    </w:p>
    <w:p w14:paraId="27FCD202" w14:textId="77777777" w:rsidR="00D2771F" w:rsidRPr="003A0A35" w:rsidRDefault="00D2771F" w:rsidP="00F87871">
      <w:pPr>
        <w:jc w:val="both"/>
        <w:rPr>
          <w:sz w:val="24"/>
          <w:szCs w:val="24"/>
        </w:rPr>
      </w:pPr>
      <w:r w:rsidRPr="003A0A35">
        <w:rPr>
          <w:sz w:val="24"/>
          <w:szCs w:val="24"/>
        </w:rPr>
        <w:t>The following specific selection criteria must be addressed by candidates. The nominated position objective and duties contained in this statement of duties must also be used to assist in the interpretation of these selection criteria.</w:t>
      </w:r>
    </w:p>
    <w:p w14:paraId="29115FB5" w14:textId="77777777" w:rsidR="00D2771F" w:rsidRPr="003A0A35" w:rsidRDefault="00D2771F" w:rsidP="00F87871">
      <w:pPr>
        <w:tabs>
          <w:tab w:val="left" w:pos="6210"/>
        </w:tabs>
        <w:jc w:val="both"/>
        <w:rPr>
          <w:rFonts w:eastAsia="Times New Roman"/>
          <w:color w:val="ED7D31"/>
          <w:sz w:val="4"/>
          <w:szCs w:val="4"/>
        </w:rPr>
      </w:pPr>
      <w:r>
        <w:rPr>
          <w:noProof/>
        </w:rPr>
        <mc:AlternateContent>
          <mc:Choice Requires="wps">
            <w:drawing>
              <wp:anchor distT="4294967295" distB="4294967295" distL="114300" distR="114300" simplePos="0" relativeHeight="251664384" behindDoc="0" locked="0" layoutInCell="1" allowOverlap="1" wp14:anchorId="4F7BFA21" wp14:editId="623790CA">
                <wp:simplePos x="0" y="0"/>
                <wp:positionH relativeFrom="column">
                  <wp:posOffset>0</wp:posOffset>
                </wp:positionH>
                <wp:positionV relativeFrom="paragraph">
                  <wp:posOffset>-636</wp:posOffset>
                </wp:positionV>
                <wp:extent cx="6113780" cy="0"/>
                <wp:effectExtent l="0" t="0" r="0" b="0"/>
                <wp:wrapNone/>
                <wp:docPr id="6038757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noFill/>
                        <a:ln w="25400" cap="flat" cmpd="sng" algn="ctr">
                          <a:solidFill>
                            <a:srgbClr val="0119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F97087C" id="Straight Connector 1"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481.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" strokecolor="#011947" strokeweight="2pt">
                <v:stroke joinstyle="miter"/>
                <o:lock v:ext="edit" shapetype="f"/>
              </v:line>
            </w:pict>
          </mc:Fallback>
        </mc:AlternateContent>
      </w:r>
      <w:r>
        <w:rPr>
          <w:rFonts w:eastAsia="Times New Roman"/>
          <w:color w:val="ED7D31"/>
          <w:sz w:val="4"/>
          <w:szCs w:val="4"/>
        </w:rPr>
        <w:tab/>
      </w:r>
    </w:p>
    <w:p w14:paraId="09322F2D" w14:textId="77777777" w:rsidR="00173331" w:rsidRPr="006B7A76" w:rsidRDefault="00173331" w:rsidP="00173331">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B7A76">
        <w:rPr>
          <w:sz w:val="24"/>
          <w:szCs w:val="24"/>
        </w:rPr>
        <w:t>Knowledge of Tasmanian Aboriginal communities and histories, including traditional and contemporary Aboriginal culture.</w:t>
      </w:r>
    </w:p>
    <w:p w14:paraId="586604AA" w14:textId="77777777" w:rsidR="000A4821" w:rsidRPr="006B7A76" w:rsidRDefault="000A4821" w:rsidP="000A4821">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B7A76">
        <w:rPr>
          <w:sz w:val="24"/>
          <w:szCs w:val="24"/>
        </w:rPr>
        <w:t>Good communication skills, including the ability to communicate sensitively and effectively with Aboriginal people, all learners and the broader community.</w:t>
      </w:r>
    </w:p>
    <w:p w14:paraId="5CCDC3B3" w14:textId="77777777" w:rsidR="000A4821" w:rsidRPr="006B7A76" w:rsidRDefault="000A4821" w:rsidP="000A4821">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B7A76">
        <w:rPr>
          <w:sz w:val="24"/>
          <w:szCs w:val="24"/>
        </w:rPr>
        <w:t>An understanding of general educational processes and methods, or the capacity to acquire this knowledge.</w:t>
      </w:r>
    </w:p>
    <w:p w14:paraId="5CD990FA" w14:textId="77777777" w:rsidR="000A4821" w:rsidRPr="006B7A76" w:rsidRDefault="000A4821" w:rsidP="000A4821">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B7A76">
        <w:rPr>
          <w:sz w:val="24"/>
          <w:szCs w:val="24"/>
        </w:rPr>
        <w:t xml:space="preserve">Proven ability to use and adapt existing resources and programs, and the capacity to deliver them. </w:t>
      </w:r>
    </w:p>
    <w:p w14:paraId="219BB6B1" w14:textId="3068EA24" w:rsidR="000A4821" w:rsidRPr="006B7A76" w:rsidRDefault="000A4821" w:rsidP="000A4821">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pPr>
      <w:r w:rsidRPr="006B7A76">
        <w:rPr>
          <w:sz w:val="24"/>
          <w:szCs w:val="24"/>
        </w:rPr>
        <w:t xml:space="preserve">Proven time management, work organisation and </w:t>
      </w:r>
      <w:r w:rsidR="006B7A76" w:rsidRPr="006B7A76">
        <w:rPr>
          <w:sz w:val="24"/>
          <w:szCs w:val="24"/>
        </w:rPr>
        <w:t>problem-solving</w:t>
      </w:r>
      <w:r w:rsidRPr="006B7A76">
        <w:rPr>
          <w:sz w:val="24"/>
          <w:szCs w:val="24"/>
        </w:rPr>
        <w:t xml:space="preserve"> skills, together with the capacity to work as a member of a team.</w:t>
      </w:r>
    </w:p>
    <w:p w14:paraId="341AB365" w14:textId="77777777" w:rsidR="00D2771F" w:rsidRPr="006B7A76" w:rsidRDefault="00935713" w:rsidP="00F87871">
      <w:pPr>
        <w:pStyle w:val="ListParagraph"/>
        <w:numPr>
          <w:ilvl w:val="0"/>
          <w:numId w:val="33"/>
        </w:numPr>
        <w:tabs>
          <w:tab w:val="clear" w:pos="227"/>
          <w:tab w:val="clear" w:pos="454"/>
          <w:tab w:val="clear" w:pos="680"/>
          <w:tab w:val="clear" w:pos="907"/>
          <w:tab w:val="clear" w:pos="1134"/>
          <w:tab w:val="clear" w:pos="1361"/>
        </w:tabs>
        <w:spacing w:before="120"/>
        <w:contextualSpacing w:val="0"/>
        <w:jc w:val="both"/>
        <w:rPr>
          <w:sz w:val="24"/>
          <w:szCs w:val="24"/>
        </w:rPr>
      </w:pPr>
      <w:r w:rsidRPr="006B7A76">
        <w:rPr>
          <w:sz w:val="24"/>
          <w:szCs w:val="24"/>
        </w:rPr>
        <w:t xml:space="preserve">A demonstrated capacity to </w:t>
      </w:r>
      <w:r w:rsidR="00D2771F" w:rsidRPr="006B7A76">
        <w:rPr>
          <w:sz w:val="24"/>
          <w:szCs w:val="24"/>
        </w:rPr>
        <w:t xml:space="preserve">commit to the Department’s values, with the </w:t>
      </w:r>
      <w:r w:rsidRPr="006B7A76">
        <w:rPr>
          <w:sz w:val="24"/>
          <w:szCs w:val="24"/>
        </w:rPr>
        <w:t xml:space="preserve">ability </w:t>
      </w:r>
      <w:r w:rsidR="00D2771F" w:rsidRPr="006B7A76">
        <w:rPr>
          <w:sz w:val="24"/>
          <w:szCs w:val="24"/>
        </w:rPr>
        <w:t>to apply the</w:t>
      </w:r>
      <w:r w:rsidRPr="006B7A76">
        <w:rPr>
          <w:sz w:val="24"/>
          <w:szCs w:val="24"/>
        </w:rPr>
        <w:t xml:space="preserve">m </w:t>
      </w:r>
      <w:r w:rsidR="00D2771F" w:rsidRPr="006B7A76">
        <w:rPr>
          <w:sz w:val="24"/>
          <w:szCs w:val="24"/>
        </w:rPr>
        <w:t xml:space="preserve">through </w:t>
      </w:r>
      <w:r w:rsidR="0030202C" w:rsidRPr="006B7A76">
        <w:rPr>
          <w:sz w:val="24"/>
          <w:szCs w:val="24"/>
        </w:rPr>
        <w:t xml:space="preserve">individual </w:t>
      </w:r>
      <w:r w:rsidR="00D2771F" w:rsidRPr="006B7A76">
        <w:rPr>
          <w:sz w:val="24"/>
          <w:szCs w:val="24"/>
        </w:rPr>
        <w:t>behaviours and actions.</w:t>
      </w:r>
      <w:r w:rsidR="00D2771F" w:rsidRPr="006B7A76" w:rsidDel="009C0CF5">
        <w:rPr>
          <w:rStyle w:val="CommentReference"/>
          <w:sz w:val="24"/>
          <w:szCs w:val="24"/>
        </w:rPr>
        <w:t xml:space="preserve"> </w:t>
      </w:r>
    </w:p>
    <w:p w14:paraId="7F610061" w14:textId="77777777" w:rsidR="009D6E8A" w:rsidRPr="00190B67" w:rsidRDefault="009D6E8A" w:rsidP="00F87871">
      <w:pPr>
        <w:pStyle w:val="Heading2"/>
        <w:spacing w:line="288" w:lineRule="auto"/>
        <w:jc w:val="both"/>
        <w:rPr>
          <w:color w:val="011947"/>
        </w:rPr>
      </w:pPr>
      <w:r w:rsidRPr="00190B67">
        <w:rPr>
          <w:color w:val="011947"/>
        </w:rPr>
        <w:t>Requirements</w:t>
      </w:r>
    </w:p>
    <w:p w14:paraId="47588F82" w14:textId="77777777" w:rsidR="00D2771F" w:rsidRPr="00B732A4" w:rsidRDefault="00D2771F" w:rsidP="00F87871">
      <w:pPr>
        <w:jc w:val="both"/>
        <w:rPr>
          <w:rFonts w:ascii="Gill Sans MT" w:hAnsi="Gill Sans MT"/>
          <w:color w:val="011947"/>
          <w:spacing w:val="-2"/>
        </w:rPr>
      </w:pPr>
      <w:bookmarkStart w:id="2" w:name="_Hlk119596995"/>
      <w:r w:rsidRPr="000D7012">
        <w:rPr>
          <w:rFonts w:eastAsia="Times New Roman" w:cs="Arial"/>
          <w:bCs/>
          <w:sz w:val="24"/>
          <w:szCs w:val="24"/>
        </w:rPr>
        <w:t xml:space="preserve">Registration/licences that are essential requirements of this role must </w:t>
      </w:r>
      <w:proofErr w:type="gramStart"/>
      <w:r w:rsidRPr="000D7012">
        <w:rPr>
          <w:rFonts w:eastAsia="Times New Roman" w:cs="Arial"/>
          <w:bCs/>
          <w:sz w:val="24"/>
          <w:szCs w:val="24"/>
        </w:rPr>
        <w:t>remain current and valid at all times</w:t>
      </w:r>
      <w:proofErr w:type="gramEnd"/>
      <w:r w:rsidRPr="000D7012">
        <w:rPr>
          <w:rFonts w:eastAsia="Times New Roman" w:cs="Arial"/>
          <w:bCs/>
          <w:sz w:val="24"/>
          <w:szCs w:val="24"/>
        </w:rPr>
        <w:t xml:space="preserve"> </w:t>
      </w:r>
      <w:r w:rsidR="00E8310E">
        <w:rPr>
          <w:rFonts w:eastAsia="Times New Roman" w:cs="Arial"/>
          <w:bCs/>
          <w:sz w:val="24"/>
          <w:szCs w:val="24"/>
        </w:rPr>
        <w:t xml:space="preserve">whilst employed and the status of these may be checked at any time during employment. </w:t>
      </w:r>
      <w:r w:rsidRPr="000D7012">
        <w:rPr>
          <w:rFonts w:eastAsia="Times New Roman" w:cs="Arial"/>
          <w:bCs/>
          <w:sz w:val="24"/>
          <w:szCs w:val="24"/>
        </w:rPr>
        <w:t>It is the employee’s responsibility to advise the Department if there is any change to the status of a registration/licence. This includes notifying the Department of any new criminal charges or convictions and/or if a registration/licence is revoked, cancelled or has conditions applied.</w:t>
      </w:r>
    </w:p>
    <w:tbl>
      <w:tblPr>
        <w:tblStyle w:val="DECYPPlainHR"/>
        <w:tblW w:w="0" w:type="auto"/>
        <w:tblLook w:val="04A0" w:firstRow="1" w:lastRow="0" w:firstColumn="1" w:lastColumn="0" w:noHBand="0" w:noVBand="1"/>
      </w:tblPr>
      <w:tblGrid>
        <w:gridCol w:w="1875"/>
        <w:gridCol w:w="7763"/>
      </w:tblGrid>
      <w:tr w:rsidR="00D2771F" w14:paraId="1CBF3960" w14:textId="77777777" w:rsidTr="00D27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2B865B40" w14:textId="77777777" w:rsidR="00D2771F" w:rsidRPr="006373A0" w:rsidRDefault="00D2771F" w:rsidP="00F87871">
            <w:pPr>
              <w:spacing w:after="120" w:line="288" w:lineRule="auto"/>
              <w:jc w:val="both"/>
              <w:rPr>
                <w:sz w:val="24"/>
                <w:szCs w:val="24"/>
              </w:rPr>
            </w:pPr>
            <w:bookmarkStart w:id="3" w:name="_Hlk173332693"/>
            <w:bookmarkEnd w:id="2"/>
            <w:r w:rsidRPr="00A65F3B">
              <w:rPr>
                <w:b/>
                <w:sz w:val="24"/>
                <w:szCs w:val="24"/>
              </w:rPr>
              <w:t>Essential</w:t>
            </w:r>
          </w:p>
        </w:tc>
        <w:tc>
          <w:tcPr>
            <w:tcW w:w="7763" w:type="dxa"/>
          </w:tcPr>
          <w:p w14:paraId="5C6764BD" w14:textId="77777777" w:rsidR="00D2771F" w:rsidRPr="00B732A4" w:rsidRDefault="00D2771F" w:rsidP="00F87871">
            <w:pPr>
              <w:numPr>
                <w:ilvl w:val="0"/>
                <w:numId w:val="30"/>
              </w:numPr>
              <w:spacing w:after="120" w:line="288" w:lineRule="auto"/>
              <w:ind w:left="168"/>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B732A4">
              <w:rPr>
                <w:rFonts w:eastAsia="Times New Roman" w:cs="Segoe UI"/>
                <w:color w:val="000000"/>
                <w:sz w:val="24"/>
                <w:szCs w:val="24"/>
              </w:rPr>
              <w:t>Current Tasmanian Registration to Work with Vulnerable People (Registration Status – Employment)</w:t>
            </w:r>
          </w:p>
          <w:p w14:paraId="0FDC97FB" w14:textId="16918BC6" w:rsidR="00D2771F" w:rsidRPr="0049744E" w:rsidRDefault="0049744E" w:rsidP="0049744E">
            <w:pPr>
              <w:numPr>
                <w:ilvl w:val="0"/>
                <w:numId w:val="30"/>
              </w:numPr>
              <w:spacing w:before="60" w:after="120" w:line="288" w:lineRule="auto"/>
              <w:ind w:left="168"/>
              <w:jc w:val="both"/>
              <w:cnfStyle w:val="100000000000" w:firstRow="1" w:lastRow="0" w:firstColumn="0" w:lastColumn="0" w:oddVBand="0" w:evenVBand="0" w:oddHBand="0" w:evenHBand="0" w:firstRowFirstColumn="0" w:firstRowLastColumn="0" w:lastRowFirstColumn="0" w:lastRowLastColumn="0"/>
              <w:rPr>
                <w:rFonts w:eastAsia="Times New Roman"/>
                <w:color w:val="ED7D31"/>
                <w:sz w:val="24"/>
                <w:szCs w:val="24"/>
              </w:rPr>
            </w:pPr>
            <w:r w:rsidRPr="00381194">
              <w:rPr>
                <w:rFonts w:eastAsia="Calibri" w:cs="Arial"/>
                <w:sz w:val="24"/>
                <w:szCs w:val="24"/>
              </w:rPr>
              <w:t>The Head of the State Service has determined that this position is an Aboriginal Identified Position and that it can only be filled by Aboriginal people or Torres Strait Islanders in accordance with Employment Direction 10 Aboriginal and Torres Strait Islander Employment in the Tasmanian State Service.</w:t>
            </w:r>
          </w:p>
        </w:tc>
      </w:tr>
      <w:tr w:rsidR="00D2771F" w14:paraId="6191E732" w14:textId="77777777" w:rsidTr="00D27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6F08CC66" w14:textId="77777777" w:rsidR="00D2771F" w:rsidRPr="00A65F3B" w:rsidRDefault="00D2771F" w:rsidP="00F87871">
            <w:pPr>
              <w:spacing w:after="120" w:line="288" w:lineRule="auto"/>
              <w:jc w:val="both"/>
              <w:rPr>
                <w:b/>
                <w:sz w:val="24"/>
                <w:szCs w:val="24"/>
              </w:rPr>
            </w:pPr>
            <w:r w:rsidRPr="00A65F3B">
              <w:rPr>
                <w:b/>
                <w:sz w:val="24"/>
                <w:szCs w:val="24"/>
              </w:rPr>
              <w:t>Desirable</w:t>
            </w:r>
          </w:p>
        </w:tc>
        <w:tc>
          <w:tcPr>
            <w:tcW w:w="7763" w:type="dxa"/>
          </w:tcPr>
          <w:p w14:paraId="03DD7303" w14:textId="0FEEEC38" w:rsidR="00D2771F" w:rsidRPr="00C13D8F" w:rsidRDefault="00D86E2F" w:rsidP="00F87871">
            <w:pPr>
              <w:pStyle w:val="ListParagraph"/>
              <w:numPr>
                <w:ilvl w:val="0"/>
                <w:numId w:val="34"/>
              </w:numPr>
              <w:tabs>
                <w:tab w:val="clear" w:pos="454"/>
                <w:tab w:val="clear" w:pos="680"/>
              </w:tabs>
              <w:spacing w:before="120" w:after="120" w:line="288" w:lineRule="auto"/>
              <w:ind w:left="429" w:hanging="567"/>
              <w:contextualSpacing w:val="0"/>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C82B89">
              <w:rPr>
                <w:rFonts w:eastAsia="Times New Roman"/>
                <w:sz w:val="24"/>
                <w:szCs w:val="24"/>
              </w:rPr>
              <w:t>A current driver’s licence</w:t>
            </w:r>
            <w:r w:rsidRPr="00401AE4">
              <w:rPr>
                <w:rFonts w:eastAsia="Times New Roman" w:cs="Arial"/>
                <w:bCs/>
                <w:sz w:val="24"/>
                <w:szCs w:val="24"/>
              </w:rPr>
              <w:t xml:space="preserve"> </w:t>
            </w:r>
          </w:p>
        </w:tc>
      </w:tr>
    </w:tbl>
    <w:bookmarkEnd w:id="0"/>
    <w:bookmarkEnd w:id="3"/>
    <w:p w14:paraId="355F5057" w14:textId="77777777" w:rsidR="00D2771F" w:rsidRPr="00B732A4" w:rsidRDefault="00D2771F" w:rsidP="00F87871">
      <w:pPr>
        <w:pStyle w:val="Heading2"/>
        <w:spacing w:line="288" w:lineRule="auto"/>
        <w:jc w:val="both"/>
        <w:rPr>
          <w:rFonts w:eastAsia="SimHei"/>
          <w:color w:val="011947"/>
          <w:sz w:val="36"/>
        </w:rPr>
      </w:pPr>
      <w:r w:rsidRPr="00190B67">
        <w:rPr>
          <w:color w:val="011947"/>
        </w:rPr>
        <w:lastRenderedPageBreak/>
        <w:t xml:space="preserve">Working within the Department </w:t>
      </w:r>
      <w:r w:rsidRPr="00611319">
        <w:rPr>
          <w:color w:val="011947"/>
        </w:rPr>
        <w:t>for</w:t>
      </w:r>
      <w:r w:rsidRPr="00190B67">
        <w:rPr>
          <w:i/>
          <w:iCs/>
          <w:color w:val="011947"/>
        </w:rPr>
        <w:t xml:space="preserve"> </w:t>
      </w:r>
      <w:r w:rsidRPr="00190B67">
        <w:rPr>
          <w:color w:val="011947"/>
        </w:rPr>
        <w:t>Education, Children and Young People</w:t>
      </w:r>
    </w:p>
    <w:p w14:paraId="2499F804" w14:textId="77777777" w:rsidR="007773F9" w:rsidRDefault="007773F9" w:rsidP="00F87871">
      <w:pPr>
        <w:jc w:val="both"/>
        <w:rPr>
          <w:sz w:val="24"/>
          <w:szCs w:val="24"/>
        </w:rPr>
      </w:pPr>
      <w:r>
        <w:rPr>
          <w:noProof/>
        </w:rPr>
        <w:drawing>
          <wp:inline distT="0" distB="0" distL="0" distR="0" wp14:anchorId="08BA7632" wp14:editId="74550359">
            <wp:extent cx="6120130" cy="344630"/>
            <wp:effectExtent l="0" t="0" r="0" b="0"/>
            <wp:docPr id="10086549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54917" name="Picture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6120130" cy="344630"/>
                    </a:xfrm>
                    <a:prstGeom prst="rect">
                      <a:avLst/>
                    </a:prstGeom>
                  </pic:spPr>
                </pic:pic>
              </a:graphicData>
            </a:graphic>
          </wp:inline>
        </w:drawing>
      </w:r>
    </w:p>
    <w:p w14:paraId="41CC8632" w14:textId="77777777" w:rsidR="00D2771F" w:rsidRPr="00FD47C2" w:rsidRDefault="00D2771F" w:rsidP="00F87871">
      <w:pPr>
        <w:jc w:val="both"/>
        <w:rPr>
          <w:rFonts w:ascii="Calibri" w:hAnsi="Calibri"/>
          <w:sz w:val="24"/>
          <w:szCs w:val="24"/>
          <w:lang w:eastAsia="en-AU"/>
        </w:rPr>
      </w:pPr>
      <w:r>
        <w:rPr>
          <w:sz w:val="24"/>
          <w:szCs w:val="24"/>
        </w:rPr>
        <w:t xml:space="preserve">Our values of </w:t>
      </w:r>
      <w:r>
        <w:rPr>
          <w:b/>
          <w:bCs/>
          <w:sz w:val="24"/>
          <w:szCs w:val="24"/>
        </w:rPr>
        <w:t xml:space="preserve">Connection, Courage, Growth, Respect, </w:t>
      </w:r>
      <w:r w:rsidRPr="006E080C">
        <w:rPr>
          <w:b/>
          <w:bCs/>
          <w:sz w:val="24"/>
          <w:szCs w:val="24"/>
        </w:rPr>
        <w:t>Responsibility</w:t>
      </w:r>
      <w:r>
        <w:rPr>
          <w:sz w:val="24"/>
          <w:szCs w:val="24"/>
        </w:rPr>
        <w:t xml:space="preserve"> represent the foundation of our Department’s culture and guide us in all that we do to ensure </w:t>
      </w:r>
      <w:r>
        <w:rPr>
          <w:b/>
          <w:bCs/>
          <w:sz w:val="24"/>
          <w:szCs w:val="24"/>
        </w:rPr>
        <w:t>Bright lives. Positive futures</w:t>
      </w:r>
      <w:r>
        <w:rPr>
          <w:sz w:val="24"/>
          <w:szCs w:val="24"/>
        </w:rPr>
        <w:t xml:space="preserve"> for every child and young person in Tasmania.</w:t>
      </w:r>
    </w:p>
    <w:p w14:paraId="5E4516B6" w14:textId="77777777" w:rsidR="00D2771F" w:rsidRDefault="00D2771F" w:rsidP="00F87871">
      <w:pPr>
        <w:jc w:val="both"/>
        <w:rPr>
          <w:sz w:val="24"/>
          <w:szCs w:val="24"/>
        </w:rPr>
      </w:pPr>
      <w:r>
        <w:rPr>
          <w:sz w:val="24"/>
          <w:szCs w:val="24"/>
        </w:rPr>
        <w:t>We bring our values to life through our everyday behaviours and actions. We want to attract, recruit and retain people who uphold these values and are committed to building a strong values-based culture.</w:t>
      </w:r>
    </w:p>
    <w:p w14:paraId="1B852933" w14:textId="77777777" w:rsidR="00D2771F" w:rsidRDefault="00D2771F" w:rsidP="00F87871">
      <w:pPr>
        <w:jc w:val="both"/>
        <w:rPr>
          <w:sz w:val="24"/>
          <w:szCs w:val="24"/>
        </w:rPr>
      </w:pPr>
      <w:r>
        <w:rPr>
          <w:sz w:val="24"/>
          <w:szCs w:val="24"/>
        </w:rPr>
        <w:t xml:space="preserve">Our Department is committed to building inclusive workplaces and a workforce that reflects the diversity of the community we serve. We do this through a culture that ensures everyone is </w:t>
      </w:r>
      <w:proofErr w:type="gramStart"/>
      <w:r>
        <w:rPr>
          <w:sz w:val="24"/>
          <w:szCs w:val="24"/>
        </w:rPr>
        <w:t>respected, and</w:t>
      </w:r>
      <w:proofErr w:type="gramEnd"/>
      <w:r>
        <w:rPr>
          <w:sz w:val="24"/>
          <w:szCs w:val="24"/>
        </w:rPr>
        <w:t xml:space="preserve"> has equal access to opportunities and resources. We recognise and respect individual differences as well as people’s career path, life experiences and education, and we value how these differences can have a positive influence on problem solving, team dynamics and decision making within our organisation.</w:t>
      </w:r>
    </w:p>
    <w:p w14:paraId="5E8A3E46" w14:textId="77777777" w:rsidR="00D2771F" w:rsidRDefault="00D2771F" w:rsidP="00F87871">
      <w:pPr>
        <w:jc w:val="both"/>
        <w:rPr>
          <w:sz w:val="24"/>
          <w:szCs w:val="24"/>
        </w:rPr>
      </w:pPr>
      <w:r w:rsidRPr="13847218">
        <w:rPr>
          <w:sz w:val="24"/>
          <w:szCs w:val="24"/>
        </w:rPr>
        <w:t>We are committed to providing a safe workplace for all employees and have zero tolerance to all forms of violence, including child abuse and harm. The Department is a smoke-free work environment, and smoking is prohibited in all State Government workplaces, including vehicles and vessels.</w:t>
      </w:r>
    </w:p>
    <w:p w14:paraId="7883FED5" w14:textId="77777777" w:rsidR="00D2771F" w:rsidRPr="00CA664C" w:rsidRDefault="00D2771F" w:rsidP="00F87871">
      <w:pPr>
        <w:jc w:val="both"/>
        <w:rPr>
          <w:sz w:val="24"/>
          <w:szCs w:val="24"/>
        </w:rPr>
      </w:pPr>
      <w:r w:rsidRPr="00CA664C">
        <w:rPr>
          <w:bCs/>
          <w:sz w:val="24"/>
          <w:szCs w:val="24"/>
        </w:rPr>
        <w:t xml:space="preserve">Employment </w:t>
      </w:r>
      <w:r>
        <w:rPr>
          <w:bCs/>
          <w:sz w:val="24"/>
          <w:szCs w:val="24"/>
        </w:rPr>
        <w:t>within</w:t>
      </w:r>
      <w:r w:rsidRPr="00CA664C">
        <w:rPr>
          <w:bCs/>
          <w:sz w:val="24"/>
          <w:szCs w:val="24"/>
        </w:rPr>
        <w:t xml:space="preserve"> the</w:t>
      </w:r>
      <w:r>
        <w:rPr>
          <w:bCs/>
          <w:sz w:val="24"/>
          <w:szCs w:val="24"/>
        </w:rPr>
        <w:t xml:space="preserve"> Department</w:t>
      </w:r>
      <w:r w:rsidRPr="00CA664C">
        <w:rPr>
          <w:bCs/>
          <w:sz w:val="24"/>
          <w:szCs w:val="24"/>
        </w:rPr>
        <w:t xml:space="preserve"> is governed by the </w:t>
      </w:r>
      <w:r w:rsidRPr="00CA664C">
        <w:rPr>
          <w:bCs/>
          <w:i/>
          <w:sz w:val="24"/>
          <w:szCs w:val="24"/>
        </w:rPr>
        <w:t>State Service Act 2000</w:t>
      </w:r>
      <w:r w:rsidRPr="00CA664C">
        <w:rPr>
          <w:bCs/>
          <w:sz w:val="24"/>
          <w:szCs w:val="24"/>
        </w:rPr>
        <w:t xml:space="preserve">. </w:t>
      </w:r>
      <w:r w:rsidRPr="00CA664C">
        <w:rPr>
          <w:sz w:val="24"/>
          <w:szCs w:val="24"/>
        </w:rPr>
        <w:t>All employees are responsible for ensuring that the standards of behaviour and conduct specified in the State Service Principles and Code of Conduct are adhered to. All employees are expected to act ethically and with integrity in the undertaking of their duties.  Employees who breach the code of conduct may have sanctions imposed.</w:t>
      </w:r>
    </w:p>
    <w:p w14:paraId="7AD437CC" w14:textId="77777777" w:rsidR="00D2771F" w:rsidRPr="00CA664C" w:rsidRDefault="00D2771F" w:rsidP="00F87871">
      <w:pPr>
        <w:jc w:val="both"/>
        <w:rPr>
          <w:sz w:val="24"/>
          <w:szCs w:val="24"/>
        </w:rPr>
      </w:pPr>
      <w:r w:rsidRPr="00CA664C">
        <w:rPr>
          <w:sz w:val="24"/>
          <w:szCs w:val="24"/>
        </w:rPr>
        <w:t xml:space="preserve">The State Service Principles and Code of Conduct are contained in the </w:t>
      </w:r>
      <w:r w:rsidRPr="00CA664C">
        <w:rPr>
          <w:i/>
          <w:sz w:val="24"/>
          <w:szCs w:val="24"/>
        </w:rPr>
        <w:t>State Service Act 2000</w:t>
      </w:r>
      <w:r w:rsidRPr="00CA664C">
        <w:rPr>
          <w:sz w:val="24"/>
          <w:szCs w:val="24"/>
        </w:rPr>
        <w:t xml:space="preserve"> and can be found on the State Service Management Office website at </w:t>
      </w:r>
      <w:hyperlink r:id="rId12" w:history="1">
        <w:r w:rsidRPr="00CA664C">
          <w:rPr>
            <w:rStyle w:val="Hyperlink"/>
            <w:sz w:val="24"/>
            <w:szCs w:val="24"/>
          </w:rPr>
          <w:t>http://www.dpac.tas.gov.au/divisions/ssmo</w:t>
        </w:r>
      </w:hyperlink>
      <w:r w:rsidRPr="00CA664C">
        <w:rPr>
          <w:sz w:val="24"/>
          <w:szCs w:val="24"/>
        </w:rPr>
        <w:t xml:space="preserve"> together with Employment Direction No. 2</w:t>
      </w:r>
      <w:r w:rsidRPr="00831E3A">
        <w:rPr>
          <w:sz w:val="24"/>
          <w:szCs w:val="24"/>
        </w:rPr>
        <w:t xml:space="preserve"> </w:t>
      </w:r>
      <w:r w:rsidRPr="00B732A4">
        <w:rPr>
          <w:bCs/>
          <w:i/>
          <w:iCs/>
          <w:sz w:val="24"/>
          <w:szCs w:val="24"/>
        </w:rPr>
        <w:t>State Service Principles</w:t>
      </w:r>
      <w:r w:rsidRPr="00CA664C">
        <w:rPr>
          <w:bCs/>
          <w:i/>
          <w:iCs/>
          <w:sz w:val="24"/>
          <w:szCs w:val="24"/>
        </w:rPr>
        <w:t xml:space="preserve">. </w:t>
      </w:r>
      <w:r w:rsidRPr="00CA664C">
        <w:rPr>
          <w:sz w:val="24"/>
          <w:szCs w:val="24"/>
        </w:rPr>
        <w:t>All employees must read these and ensure they understand their responsibilities.</w:t>
      </w:r>
    </w:p>
    <w:p w14:paraId="3A6D8838" w14:textId="77777777" w:rsidR="00D2771F" w:rsidRPr="00B732A4" w:rsidRDefault="00D2771F" w:rsidP="00F87871">
      <w:pPr>
        <w:jc w:val="both"/>
        <w:rPr>
          <w:rFonts w:eastAsia="Gill Sans MT Std Light"/>
        </w:rPr>
      </w:pPr>
      <w:r w:rsidRPr="00CA664C">
        <w:rPr>
          <w:sz w:val="24"/>
          <w:szCs w:val="24"/>
        </w:rPr>
        <w:t xml:space="preserve">All employees are expected to utilise information management systems in a responsible manner in line with the DECYP Condition of Use policy statement located at </w:t>
      </w:r>
      <w:hyperlink r:id="rId13" w:history="1">
        <w:r w:rsidRPr="00CA664C">
          <w:rPr>
            <w:rStyle w:val="Hyperlink"/>
            <w:sz w:val="24"/>
            <w:szCs w:val="24"/>
          </w:rPr>
          <w:t>Department f</w:t>
        </w:r>
        <w:r>
          <w:rPr>
            <w:rStyle w:val="Hyperlink"/>
            <w:sz w:val="24"/>
            <w:szCs w:val="24"/>
          </w:rPr>
          <w:t>or</w:t>
        </w:r>
        <w:r w:rsidRPr="00CA664C">
          <w:rPr>
            <w:rStyle w:val="Hyperlink"/>
            <w:sz w:val="24"/>
            <w:szCs w:val="24"/>
          </w:rPr>
          <w:t xml:space="preserve"> Education, Children And Young People: Information technology policies</w:t>
        </w:r>
      </w:hyperlink>
    </w:p>
    <w:p w14:paraId="316B9CF6" w14:textId="77777777" w:rsidR="006B7A76" w:rsidRDefault="006B7A76">
      <w:pPr>
        <w:rPr>
          <w:rFonts w:asciiTheme="majorHAnsi" w:eastAsiaTheme="majorEastAsia" w:hAnsiTheme="majorHAnsi" w:cstheme="majorBidi"/>
          <w:color w:val="011947"/>
          <w:sz w:val="32"/>
          <w:szCs w:val="26"/>
        </w:rPr>
      </w:pPr>
      <w:r>
        <w:rPr>
          <w:color w:val="011947"/>
        </w:rPr>
        <w:br w:type="page"/>
      </w:r>
    </w:p>
    <w:p w14:paraId="170F909B" w14:textId="43EB3561" w:rsidR="00D2771F" w:rsidRPr="00B732A4" w:rsidRDefault="00D2771F" w:rsidP="00F87871">
      <w:pPr>
        <w:pStyle w:val="Heading2"/>
        <w:spacing w:line="288" w:lineRule="auto"/>
        <w:jc w:val="both"/>
        <w:rPr>
          <w:color w:val="011947"/>
        </w:rPr>
      </w:pPr>
      <w:r w:rsidRPr="00B732A4">
        <w:rPr>
          <w:color w:val="011947"/>
        </w:rPr>
        <w:lastRenderedPageBreak/>
        <w:t>Commitment to Children and Young People</w:t>
      </w:r>
    </w:p>
    <w:p w14:paraId="4B2B4FFE" w14:textId="77777777" w:rsidR="007773F9" w:rsidRDefault="00D2771F" w:rsidP="00F87871">
      <w:pPr>
        <w:jc w:val="both"/>
        <w:rPr>
          <w:sz w:val="24"/>
          <w:szCs w:val="24"/>
        </w:rPr>
      </w:pPr>
      <w:r w:rsidRPr="00CA664C">
        <w:rPr>
          <w:sz w:val="24"/>
          <w:szCs w:val="24"/>
        </w:rPr>
        <w:t xml:space="preserve">This is a </w:t>
      </w:r>
      <w:r>
        <w:rPr>
          <w:sz w:val="24"/>
          <w:szCs w:val="24"/>
        </w:rPr>
        <w:t>D</w:t>
      </w:r>
      <w:r w:rsidRPr="00CA664C">
        <w:rPr>
          <w:sz w:val="24"/>
          <w:szCs w:val="24"/>
        </w:rPr>
        <w:t>epartment built entirely for children</w:t>
      </w:r>
      <w:r>
        <w:rPr>
          <w:sz w:val="24"/>
          <w:szCs w:val="24"/>
        </w:rPr>
        <w:t xml:space="preserve">, </w:t>
      </w:r>
      <w:r w:rsidRPr="00CA664C">
        <w:rPr>
          <w:sz w:val="24"/>
          <w:szCs w:val="24"/>
        </w:rPr>
        <w:t xml:space="preserve">young people and their communities. Our </w:t>
      </w:r>
      <w:proofErr w:type="gramStart"/>
      <w:r w:rsidRPr="00CA664C">
        <w:rPr>
          <w:sz w:val="24"/>
          <w:szCs w:val="24"/>
        </w:rPr>
        <w:t>ultimate goal</w:t>
      </w:r>
      <w:proofErr w:type="gramEnd"/>
      <w:r w:rsidRPr="00CA664C">
        <w:rPr>
          <w:sz w:val="24"/>
          <w:szCs w:val="24"/>
        </w:rPr>
        <w:t xml:space="preserve"> is to work together to ensure that every child and young person in Tasmania is known, safe, well and learning. The child is at the centre of everything we do, and the way we do it.</w:t>
      </w:r>
    </w:p>
    <w:p w14:paraId="57A89A44" w14:textId="77777777" w:rsidR="00D2771F" w:rsidRPr="00B732A4" w:rsidRDefault="00D2771F" w:rsidP="00F87871">
      <w:pPr>
        <w:jc w:val="both"/>
        <w:rPr>
          <w:sz w:val="24"/>
          <w:szCs w:val="24"/>
        </w:rPr>
      </w:pPr>
      <w:r w:rsidRPr="00B732A4">
        <w:rPr>
          <w:sz w:val="24"/>
          <w:szCs w:val="24"/>
        </w:rPr>
        <w:t>The Department is committed to</w:t>
      </w:r>
      <w:r w:rsidRPr="13847218">
        <w:rPr>
          <w:sz w:val="24"/>
          <w:szCs w:val="24"/>
        </w:rPr>
        <w:t xml:space="preserve"> providing a culturally safe environment which upholds</w:t>
      </w:r>
      <w:r w:rsidRPr="00B732A4">
        <w:rPr>
          <w:sz w:val="24"/>
          <w:szCs w:val="24"/>
        </w:rPr>
        <w:t xml:space="preserve"> the safety and wellbeing of </w:t>
      </w:r>
      <w:r w:rsidRPr="13847218">
        <w:rPr>
          <w:sz w:val="24"/>
          <w:szCs w:val="24"/>
        </w:rPr>
        <w:t xml:space="preserve">all </w:t>
      </w:r>
      <w:r w:rsidRPr="00B732A4">
        <w:rPr>
          <w:sz w:val="24"/>
          <w:szCs w:val="24"/>
        </w:rPr>
        <w:t>children and young people</w:t>
      </w:r>
      <w:r w:rsidRPr="13847218">
        <w:rPr>
          <w:sz w:val="24"/>
          <w:szCs w:val="24"/>
        </w:rPr>
        <w:t xml:space="preserve"> in Tasmania. </w:t>
      </w:r>
      <w:r w:rsidRPr="00B732A4">
        <w:rPr>
          <w:sz w:val="24"/>
          <w:szCs w:val="24"/>
        </w:rPr>
        <w:t xml:space="preserve">The Department’s Safeguarding Framework, </w:t>
      </w:r>
      <w:r w:rsidRPr="00B732A4">
        <w:rPr>
          <w:rFonts w:eastAsia="Gill Sans MT Std Light"/>
          <w:i/>
          <w:iCs/>
        </w:rPr>
        <w:t>Safe. Secure. Supported.</w:t>
      </w:r>
      <w:r w:rsidRPr="13847218">
        <w:rPr>
          <w:sz w:val="24"/>
          <w:szCs w:val="24"/>
        </w:rPr>
        <w:t xml:space="preserve"> u</w:t>
      </w:r>
      <w:r w:rsidRPr="00B732A4">
        <w:rPr>
          <w:rFonts w:eastAsia="Gill Sans MT Std Light"/>
          <w:sz w:val="24"/>
          <w:szCs w:val="24"/>
        </w:rPr>
        <w:t xml:space="preserve">nderpins </w:t>
      </w:r>
      <w:r w:rsidRPr="13847218">
        <w:rPr>
          <w:sz w:val="24"/>
          <w:szCs w:val="24"/>
        </w:rPr>
        <w:t>this</w:t>
      </w:r>
      <w:r w:rsidRPr="00B732A4">
        <w:rPr>
          <w:rFonts w:eastAsia="Gill Sans MT Std Light"/>
          <w:sz w:val="24"/>
          <w:szCs w:val="24"/>
        </w:rPr>
        <w:t xml:space="preserve"> commitment. </w:t>
      </w:r>
    </w:p>
    <w:p w14:paraId="7A32F81E" w14:textId="77777777" w:rsidR="00D2771F" w:rsidRPr="005C26ED" w:rsidRDefault="00D2771F" w:rsidP="00F87871">
      <w:pPr>
        <w:jc w:val="both"/>
        <w:rPr>
          <w:sz w:val="24"/>
          <w:szCs w:val="24"/>
        </w:rPr>
      </w:pPr>
      <w:r w:rsidRPr="00B732A4">
        <w:rPr>
          <w:sz w:val="24"/>
          <w:szCs w:val="24"/>
        </w:rPr>
        <w:t>All employees must</w:t>
      </w:r>
      <w:r w:rsidRPr="13847218">
        <w:rPr>
          <w:sz w:val="24"/>
          <w:szCs w:val="24"/>
        </w:rPr>
        <w:t xml:space="preserve"> demonstrate and model behaviours which</w:t>
      </w:r>
      <w:r w:rsidRPr="00B732A4">
        <w:rPr>
          <w:sz w:val="24"/>
          <w:szCs w:val="24"/>
        </w:rPr>
        <w:t xml:space="preserve"> value and respect children and young people</w:t>
      </w:r>
      <w:r w:rsidRPr="13847218">
        <w:rPr>
          <w:sz w:val="24"/>
          <w:szCs w:val="24"/>
        </w:rPr>
        <w:t xml:space="preserve">, </w:t>
      </w:r>
      <w:r w:rsidRPr="00B732A4">
        <w:rPr>
          <w:sz w:val="24"/>
          <w:szCs w:val="24"/>
        </w:rPr>
        <w:t>show a commitment to child safety and wellbeing</w:t>
      </w:r>
      <w:r w:rsidRPr="13847218">
        <w:rPr>
          <w:sz w:val="24"/>
          <w:szCs w:val="24"/>
        </w:rPr>
        <w:t xml:space="preserve">, and </w:t>
      </w:r>
      <w:r w:rsidRPr="00B732A4">
        <w:rPr>
          <w:sz w:val="24"/>
          <w:szCs w:val="24"/>
        </w:rPr>
        <w:t xml:space="preserve">display an understanding of </w:t>
      </w:r>
      <w:r w:rsidRPr="13847218">
        <w:rPr>
          <w:sz w:val="24"/>
          <w:szCs w:val="24"/>
        </w:rPr>
        <w:t xml:space="preserve">the developmental needs of </w:t>
      </w:r>
      <w:r w:rsidRPr="00B732A4">
        <w:rPr>
          <w:sz w:val="24"/>
          <w:szCs w:val="24"/>
        </w:rPr>
        <w:t>children</w:t>
      </w:r>
      <w:r w:rsidRPr="13847218">
        <w:rPr>
          <w:sz w:val="24"/>
          <w:szCs w:val="24"/>
        </w:rPr>
        <w:t xml:space="preserve"> </w:t>
      </w:r>
      <w:r w:rsidRPr="00B732A4">
        <w:rPr>
          <w:sz w:val="24"/>
          <w:szCs w:val="24"/>
        </w:rPr>
        <w:t xml:space="preserve">and culturally safe practices relevant to </w:t>
      </w:r>
      <w:r w:rsidRPr="13847218">
        <w:rPr>
          <w:sz w:val="24"/>
          <w:szCs w:val="24"/>
        </w:rPr>
        <w:t>their</w:t>
      </w:r>
      <w:r w:rsidRPr="00B732A4">
        <w:rPr>
          <w:sz w:val="24"/>
          <w:szCs w:val="24"/>
        </w:rPr>
        <w:t xml:space="preserve"> position. </w:t>
      </w:r>
    </w:p>
    <w:tbl>
      <w:tblPr>
        <w:tblStyle w:val="TableGrid1"/>
        <w:tblW w:w="0" w:type="auto"/>
        <w:tblBorders>
          <w:left w:val="none" w:sz="0" w:space="0" w:color="auto"/>
          <w:right w:val="none" w:sz="0" w:space="0" w:color="auto"/>
        </w:tblBorders>
        <w:tblLook w:val="04A0" w:firstRow="1" w:lastRow="0" w:firstColumn="1" w:lastColumn="0" w:noHBand="0" w:noVBand="1"/>
      </w:tblPr>
      <w:tblGrid>
        <w:gridCol w:w="9026"/>
      </w:tblGrid>
      <w:tr w:rsidR="00D2771F" w:rsidRPr="00D720EC" w14:paraId="2DA5304D" w14:textId="77777777" w:rsidTr="00AE03E2">
        <w:trPr>
          <w:trHeight w:val="70"/>
          <w:tblHeader/>
        </w:trPr>
        <w:tc>
          <w:tcPr>
            <w:tcW w:w="9026" w:type="dxa"/>
          </w:tcPr>
          <w:p w14:paraId="7953FDF2" w14:textId="77777777" w:rsidR="00237B4B" w:rsidRPr="005434B7" w:rsidRDefault="00D2771F" w:rsidP="00237B4B">
            <w:pPr>
              <w:tabs>
                <w:tab w:val="left" w:pos="180"/>
              </w:tabs>
              <w:rPr>
                <w:rFonts w:cs="Arial"/>
              </w:rPr>
            </w:pPr>
            <w:bookmarkStart w:id="4" w:name="_Hlk119598056"/>
            <w:r w:rsidRPr="00D720EC">
              <w:rPr>
                <w:rFonts w:cs="Arial"/>
                <w:b/>
              </w:rPr>
              <w:t xml:space="preserve">APPROVED BY </w:t>
            </w:r>
            <w:r>
              <w:rPr>
                <w:rFonts w:cs="Arial"/>
                <w:b/>
              </w:rPr>
              <w:t>P</w:t>
            </w:r>
            <w:r w:rsidR="00F87871">
              <w:rPr>
                <w:rFonts w:cs="Arial"/>
                <w:b/>
              </w:rPr>
              <w:t>&amp;C</w:t>
            </w:r>
            <w:r w:rsidRPr="00D720EC">
              <w:rPr>
                <w:rFonts w:cs="Arial"/>
                <w:b/>
              </w:rPr>
              <w:t xml:space="preserve"> DELEGATE: </w:t>
            </w:r>
            <w:r w:rsidR="00237B4B">
              <w:rPr>
                <w:rFonts w:cs="Arial"/>
              </w:rPr>
              <w:t>964915</w:t>
            </w:r>
            <w:r w:rsidR="00237B4B" w:rsidRPr="00DD71AF">
              <w:rPr>
                <w:rFonts w:cs="Arial"/>
              </w:rPr>
              <w:t xml:space="preserve"> </w:t>
            </w:r>
            <w:r w:rsidR="00237B4B">
              <w:rPr>
                <w:rFonts w:cs="Arial"/>
              </w:rPr>
              <w:t>–</w:t>
            </w:r>
            <w:r w:rsidR="00237B4B" w:rsidRPr="00DD71AF">
              <w:rPr>
                <w:rFonts w:cs="Arial"/>
              </w:rPr>
              <w:t xml:space="preserve"> </w:t>
            </w:r>
            <w:r w:rsidR="00237B4B">
              <w:rPr>
                <w:rFonts w:cs="Arial"/>
              </w:rPr>
              <w:t xml:space="preserve">Manager Vacancy and Staffing Services </w:t>
            </w:r>
            <w:r w:rsidR="00237B4B" w:rsidRPr="00DD71AF">
              <w:rPr>
                <w:rFonts w:cs="Arial"/>
              </w:rPr>
              <w:t xml:space="preserve">– </w:t>
            </w:r>
            <w:r w:rsidR="00237B4B">
              <w:rPr>
                <w:rFonts w:cs="Arial"/>
              </w:rPr>
              <w:t>November 2019</w:t>
            </w:r>
          </w:p>
          <w:p w14:paraId="26421B83" w14:textId="6DA69A32" w:rsidR="00237B4B" w:rsidRPr="005434B7" w:rsidRDefault="00237B4B" w:rsidP="00237B4B">
            <w:pPr>
              <w:rPr>
                <w:rFonts w:cs="Arial"/>
              </w:rPr>
            </w:pPr>
            <w:r>
              <w:rPr>
                <w:rFonts w:cs="Arial"/>
              </w:rPr>
              <w:t>Request</w:t>
            </w:r>
            <w:r w:rsidRPr="005434B7">
              <w:rPr>
                <w:rFonts w:cs="Arial"/>
              </w:rPr>
              <w:t xml:space="preserve">: </w:t>
            </w:r>
          </w:p>
          <w:p w14:paraId="76762638" w14:textId="512627F6" w:rsidR="00D2771F" w:rsidRPr="00E15432" w:rsidRDefault="00237B4B" w:rsidP="00237B4B">
            <w:pPr>
              <w:tabs>
                <w:tab w:val="left" w:pos="180"/>
              </w:tabs>
              <w:spacing w:after="120" w:line="288" w:lineRule="auto"/>
              <w:jc w:val="both"/>
              <w:rPr>
                <w:rFonts w:cs="Arial"/>
              </w:rPr>
            </w:pPr>
            <w:r w:rsidRPr="005434B7">
              <w:rPr>
                <w:rFonts w:cs="Arial"/>
              </w:rPr>
              <w:t>Date Duties and Selection Criteria Last Reviewed:</w:t>
            </w:r>
            <w:r>
              <w:rPr>
                <w:rFonts w:cs="Arial"/>
              </w:rPr>
              <w:t xml:space="preserve">  11/19 VRH</w:t>
            </w:r>
          </w:p>
        </w:tc>
      </w:tr>
      <w:bookmarkEnd w:id="4"/>
    </w:tbl>
    <w:p w14:paraId="353ABA7D" w14:textId="77777777" w:rsidR="00BF7FC7" w:rsidRPr="00BF7FC7" w:rsidRDefault="00BF7FC7" w:rsidP="00F87871">
      <w:pPr>
        <w:tabs>
          <w:tab w:val="left" w:pos="3826"/>
        </w:tabs>
        <w:jc w:val="both"/>
      </w:pPr>
    </w:p>
    <w:sectPr w:rsidR="00BF7FC7" w:rsidRPr="00BF7FC7" w:rsidSect="00A26A93">
      <w:headerReference w:type="default" r:id="rId14"/>
      <w:footerReference w:type="default" r:id="rId15"/>
      <w:headerReference w:type="first" r:id="rId16"/>
      <w:footerReference w:type="first" r:id="rId17"/>
      <w:pgSz w:w="11906" w:h="16838"/>
      <w:pgMar w:top="1418"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E88D2" w14:textId="77777777" w:rsidR="00D67D7A" w:rsidRDefault="00D67D7A" w:rsidP="0021185D">
      <w:pPr>
        <w:spacing w:after="0" w:line="240" w:lineRule="auto"/>
      </w:pPr>
      <w:r>
        <w:separator/>
      </w:r>
    </w:p>
    <w:p w14:paraId="3C83AD77" w14:textId="77777777" w:rsidR="00D67D7A" w:rsidRDefault="00D67D7A"/>
  </w:endnote>
  <w:endnote w:type="continuationSeparator" w:id="0">
    <w:p w14:paraId="50CF2643" w14:textId="77777777" w:rsidR="00D67D7A" w:rsidRDefault="00D67D7A" w:rsidP="0021185D">
      <w:pPr>
        <w:spacing w:after="0" w:line="240" w:lineRule="auto"/>
      </w:pPr>
      <w:r>
        <w:continuationSeparator/>
      </w:r>
    </w:p>
    <w:p w14:paraId="35FBB3FA" w14:textId="77777777" w:rsidR="00D67D7A" w:rsidRDefault="00D67D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Calibri"/>
    <w:charset w:val="B1"/>
    <w:family w:val="swiss"/>
    <w:pitch w:val="variable"/>
    <w:sig w:usb0="A0002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Gill Sans MT Std Light">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4AFB1" w14:textId="77777777" w:rsidR="00A26A93" w:rsidRPr="0021185D" w:rsidRDefault="00A26A93" w:rsidP="0058395F">
    <w:pPr>
      <w:pStyle w:val="Footer"/>
    </w:pPr>
    <w:r w:rsidRPr="0021185D">
      <w:rPr>
        <w:b/>
        <w:bCs/>
        <w:color w:val="001947" w:themeColor="text2"/>
        <w:sz w:val="26"/>
        <w:szCs w:val="26"/>
      </w:rPr>
      <w:t>DECYP</w:t>
    </w:r>
    <w:r w:rsidRPr="0021185D">
      <w:tab/>
    </w:r>
    <w:r>
      <w:tab/>
    </w:r>
    <w:r w:rsidRPr="0021185D">
      <w:fldChar w:fldCharType="begin"/>
    </w:r>
    <w:r w:rsidRPr="0021185D">
      <w:instrText xml:space="preserve"> PAGE </w:instrText>
    </w:r>
    <w:r w:rsidRPr="0021185D">
      <w:fldChar w:fldCharType="separate"/>
    </w:r>
    <w:r w:rsidRPr="0021185D">
      <w:t>2</w:t>
    </w:r>
    <w:r w:rsidRPr="0021185D">
      <w:fldChar w:fldCharType="end"/>
    </w:r>
  </w:p>
  <w:p w14:paraId="1814F65D" w14:textId="77777777" w:rsidR="009D0306" w:rsidRDefault="009D03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2470E" w14:textId="77777777" w:rsidR="00A26A93" w:rsidRPr="007A6C0F" w:rsidRDefault="00C200D1" w:rsidP="00A26A93">
    <w:pPr>
      <w:pStyle w:val="DECYPDepartmentname"/>
      <w:spacing w:before="1080"/>
      <w:ind w:left="-426"/>
      <w:rPr>
        <w:sz w:val="22"/>
        <w:szCs w:val="22"/>
      </w:rPr>
    </w:pPr>
    <w:r>
      <w:rPr>
        <w:noProof/>
      </w:rPr>
      <w:drawing>
        <wp:anchor distT="0" distB="0" distL="114300" distR="114300" simplePos="0" relativeHeight="251668479" behindDoc="1" locked="1" layoutInCell="1" allowOverlap="1" wp14:anchorId="02987E1F" wp14:editId="2F2B2A94">
          <wp:simplePos x="0" y="0"/>
          <wp:positionH relativeFrom="column">
            <wp:posOffset>5564428</wp:posOffset>
          </wp:positionH>
          <wp:positionV relativeFrom="page">
            <wp:posOffset>9483725</wp:posOffset>
          </wp:positionV>
          <wp:extent cx="910800" cy="846000"/>
          <wp:effectExtent l="0" t="0" r="3810" b="0"/>
          <wp:wrapNone/>
          <wp:docPr id="1163804717" name="Picture 2" descr="Tasmanian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04717" name="Picture 2" descr="Tasmanian Government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800" cy="84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6A93">
      <w:rPr>
        <w:sz w:val="22"/>
        <w:szCs w:val="22"/>
      </w:rPr>
      <w:t xml:space="preserve">Department for Education, </w:t>
    </w:r>
    <w:r w:rsidR="00A26A93">
      <w:rPr>
        <w:sz w:val="22"/>
        <w:szCs w:val="22"/>
      </w:rPr>
      <w:br/>
      <w:t>Children and Young People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F21FA" w14:textId="77777777" w:rsidR="00D67D7A" w:rsidRDefault="00D67D7A" w:rsidP="0021185D">
      <w:pPr>
        <w:spacing w:after="0" w:line="240" w:lineRule="auto"/>
      </w:pPr>
      <w:r>
        <w:separator/>
      </w:r>
    </w:p>
    <w:p w14:paraId="00677753" w14:textId="77777777" w:rsidR="00D67D7A" w:rsidRDefault="00D67D7A"/>
  </w:footnote>
  <w:footnote w:type="continuationSeparator" w:id="0">
    <w:p w14:paraId="2A4E26A6" w14:textId="77777777" w:rsidR="00D67D7A" w:rsidRDefault="00D67D7A" w:rsidP="0021185D">
      <w:pPr>
        <w:spacing w:after="0" w:line="240" w:lineRule="auto"/>
      </w:pPr>
      <w:r>
        <w:continuationSeparator/>
      </w:r>
    </w:p>
    <w:p w14:paraId="132D70EB" w14:textId="77777777" w:rsidR="00D67D7A" w:rsidRDefault="00D67D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976B451" w14:paraId="5FFB498D" w14:textId="77777777" w:rsidTr="4976B451">
      <w:trPr>
        <w:trHeight w:val="300"/>
      </w:trPr>
      <w:tc>
        <w:tcPr>
          <w:tcW w:w="3210" w:type="dxa"/>
        </w:tcPr>
        <w:p w14:paraId="2D91BC41" w14:textId="6708FF2A" w:rsidR="4976B451" w:rsidRDefault="4976B451" w:rsidP="4976B451">
          <w:pPr>
            <w:pStyle w:val="Header"/>
            <w:ind w:left="-115"/>
          </w:pPr>
        </w:p>
      </w:tc>
      <w:tc>
        <w:tcPr>
          <w:tcW w:w="3210" w:type="dxa"/>
        </w:tcPr>
        <w:p w14:paraId="52059635" w14:textId="1A523BD0" w:rsidR="4976B451" w:rsidRDefault="4976B451" w:rsidP="4976B451">
          <w:pPr>
            <w:pStyle w:val="Header"/>
            <w:jc w:val="center"/>
          </w:pPr>
        </w:p>
      </w:tc>
      <w:tc>
        <w:tcPr>
          <w:tcW w:w="3210" w:type="dxa"/>
        </w:tcPr>
        <w:p w14:paraId="05CF7B85" w14:textId="60547170" w:rsidR="4976B451" w:rsidRDefault="4976B451" w:rsidP="4976B451">
          <w:pPr>
            <w:pStyle w:val="Header"/>
            <w:ind w:right="-115"/>
            <w:jc w:val="right"/>
          </w:pPr>
        </w:p>
      </w:tc>
    </w:tr>
  </w:tbl>
  <w:p w14:paraId="4A7A2797" w14:textId="769CE7BB" w:rsidR="4976B451" w:rsidRDefault="4976B451" w:rsidP="4976B4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8D170" w14:textId="77777777" w:rsidR="007773F9" w:rsidRDefault="007773F9" w:rsidP="00A26A93">
    <w:pPr>
      <w:pStyle w:val="IntroParagraph"/>
      <w:spacing w:before="0" w:after="0"/>
      <w:rPr>
        <w:noProof/>
      </w:rPr>
    </w:pPr>
  </w:p>
  <w:p w14:paraId="51079406" w14:textId="77777777" w:rsidR="007773F9" w:rsidRDefault="007773F9" w:rsidP="00A26A93">
    <w:pPr>
      <w:pStyle w:val="IntroParagraph"/>
      <w:spacing w:before="0" w:after="0"/>
      <w:rPr>
        <w:noProof/>
      </w:rPr>
    </w:pPr>
  </w:p>
  <w:p w14:paraId="2AC677F5" w14:textId="77777777" w:rsidR="00F52F3C" w:rsidRPr="007773F9" w:rsidRDefault="007773F9" w:rsidP="00A26A93">
    <w:pPr>
      <w:pStyle w:val="IntroParagraph"/>
      <w:spacing w:before="0" w:after="0"/>
      <w:rPr>
        <w:noProof/>
        <w:sz w:val="18"/>
        <w:szCs w:val="18"/>
      </w:rPr>
    </w:pPr>
    <w:r w:rsidRPr="007773F9">
      <w:rPr>
        <w:color w:val="808080" w:themeColor="background1" w:themeShade="80"/>
        <w:sz w:val="18"/>
        <w:szCs w:val="18"/>
      </w:rPr>
      <w:t>CONNECTION       COURAGE       GROWTH       RESPECT       RESPONSIBILITY</w:t>
    </w:r>
    <w:r w:rsidRPr="007773F9">
      <w:rPr>
        <w:noProof/>
        <w:sz w:val="18"/>
        <w:szCs w:val="18"/>
      </w:rPr>
      <w:t xml:space="preserve"> </w:t>
    </w:r>
    <w:r w:rsidR="00F52F3C" w:rsidRPr="007773F9">
      <w:rPr>
        <w:noProof/>
        <w:sz w:val="18"/>
        <w:szCs w:val="18"/>
      </w:rPr>
      <w:drawing>
        <wp:anchor distT="0" distB="0" distL="114300" distR="114300" simplePos="0" relativeHeight="251670528" behindDoc="1" locked="1" layoutInCell="1" allowOverlap="1" wp14:anchorId="4F0623DE" wp14:editId="399ACC32">
          <wp:simplePos x="0" y="0"/>
          <wp:positionH relativeFrom="column">
            <wp:posOffset>-719455</wp:posOffset>
          </wp:positionH>
          <wp:positionV relativeFrom="page">
            <wp:posOffset>4445</wp:posOffset>
          </wp:positionV>
          <wp:extent cx="7560000" cy="2044800"/>
          <wp:effectExtent l="0" t="0" r="3175" b="0"/>
          <wp:wrapNone/>
          <wp:docPr id="5076758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7588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80880"/>
                  <a:stretch/>
                </pic:blipFill>
                <pic:spPr bwMode="auto">
                  <a:xfrm>
                    <a:off x="0" y="0"/>
                    <a:ext cx="7560000" cy="204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F4BA50" w14:textId="77777777" w:rsidR="00A26A93" w:rsidRDefault="00A26A93" w:rsidP="00A26A93">
    <w:pPr>
      <w:pStyle w:val="IntroParagraph"/>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00D5"/>
    <w:multiLevelType w:val="multilevel"/>
    <w:tmpl w:val="CA3C0B58"/>
    <w:numStyleLink w:val="0DECYPBulletList"/>
  </w:abstractNum>
  <w:abstractNum w:abstractNumId="1" w15:restartNumberingAfterBreak="0">
    <w:nsid w:val="06157DBD"/>
    <w:multiLevelType w:val="multilevel"/>
    <w:tmpl w:val="54D876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8B7A68"/>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EA3832"/>
    <w:multiLevelType w:val="hybridMultilevel"/>
    <w:tmpl w:val="684A7676"/>
    <w:lvl w:ilvl="0" w:tplc="1004D9EE">
      <w:start w:val="1"/>
      <w:numFmt w:val="bullet"/>
      <w:lvlText w:val=""/>
      <w:lvlJc w:val="left"/>
      <w:pPr>
        <w:ind w:left="582" w:hanging="360"/>
      </w:pPr>
      <w:rPr>
        <w:rFonts w:ascii="Symbol" w:hAnsi="Symbol" w:hint="default"/>
        <w:sz w:val="24"/>
        <w:szCs w:val="24"/>
      </w:rPr>
    </w:lvl>
    <w:lvl w:ilvl="1" w:tplc="0C090003" w:tentative="1">
      <w:start w:val="1"/>
      <w:numFmt w:val="bullet"/>
      <w:lvlText w:val="o"/>
      <w:lvlJc w:val="left"/>
      <w:pPr>
        <w:ind w:left="1302" w:hanging="360"/>
      </w:pPr>
      <w:rPr>
        <w:rFonts w:ascii="Courier New" w:hAnsi="Courier New" w:cs="Courier New" w:hint="default"/>
      </w:rPr>
    </w:lvl>
    <w:lvl w:ilvl="2" w:tplc="0C090005" w:tentative="1">
      <w:start w:val="1"/>
      <w:numFmt w:val="bullet"/>
      <w:lvlText w:val=""/>
      <w:lvlJc w:val="left"/>
      <w:pPr>
        <w:ind w:left="2022" w:hanging="360"/>
      </w:pPr>
      <w:rPr>
        <w:rFonts w:ascii="Wingdings" w:hAnsi="Wingdings" w:hint="default"/>
      </w:rPr>
    </w:lvl>
    <w:lvl w:ilvl="3" w:tplc="0C090001" w:tentative="1">
      <w:start w:val="1"/>
      <w:numFmt w:val="bullet"/>
      <w:lvlText w:val=""/>
      <w:lvlJc w:val="left"/>
      <w:pPr>
        <w:ind w:left="2742" w:hanging="360"/>
      </w:pPr>
      <w:rPr>
        <w:rFonts w:ascii="Symbol" w:hAnsi="Symbol" w:hint="default"/>
      </w:rPr>
    </w:lvl>
    <w:lvl w:ilvl="4" w:tplc="0C090003" w:tentative="1">
      <w:start w:val="1"/>
      <w:numFmt w:val="bullet"/>
      <w:lvlText w:val="o"/>
      <w:lvlJc w:val="left"/>
      <w:pPr>
        <w:ind w:left="3462" w:hanging="360"/>
      </w:pPr>
      <w:rPr>
        <w:rFonts w:ascii="Courier New" w:hAnsi="Courier New" w:cs="Courier New" w:hint="default"/>
      </w:rPr>
    </w:lvl>
    <w:lvl w:ilvl="5" w:tplc="0C090005" w:tentative="1">
      <w:start w:val="1"/>
      <w:numFmt w:val="bullet"/>
      <w:lvlText w:val=""/>
      <w:lvlJc w:val="left"/>
      <w:pPr>
        <w:ind w:left="4182" w:hanging="360"/>
      </w:pPr>
      <w:rPr>
        <w:rFonts w:ascii="Wingdings" w:hAnsi="Wingdings" w:hint="default"/>
      </w:rPr>
    </w:lvl>
    <w:lvl w:ilvl="6" w:tplc="0C090001" w:tentative="1">
      <w:start w:val="1"/>
      <w:numFmt w:val="bullet"/>
      <w:lvlText w:val=""/>
      <w:lvlJc w:val="left"/>
      <w:pPr>
        <w:ind w:left="4902" w:hanging="360"/>
      </w:pPr>
      <w:rPr>
        <w:rFonts w:ascii="Symbol" w:hAnsi="Symbol" w:hint="default"/>
      </w:rPr>
    </w:lvl>
    <w:lvl w:ilvl="7" w:tplc="0C090003" w:tentative="1">
      <w:start w:val="1"/>
      <w:numFmt w:val="bullet"/>
      <w:lvlText w:val="o"/>
      <w:lvlJc w:val="left"/>
      <w:pPr>
        <w:ind w:left="5622" w:hanging="360"/>
      </w:pPr>
      <w:rPr>
        <w:rFonts w:ascii="Courier New" w:hAnsi="Courier New" w:cs="Courier New" w:hint="default"/>
      </w:rPr>
    </w:lvl>
    <w:lvl w:ilvl="8" w:tplc="0C090005" w:tentative="1">
      <w:start w:val="1"/>
      <w:numFmt w:val="bullet"/>
      <w:lvlText w:val=""/>
      <w:lvlJc w:val="left"/>
      <w:pPr>
        <w:ind w:left="6342" w:hanging="360"/>
      </w:pPr>
      <w:rPr>
        <w:rFonts w:ascii="Wingdings" w:hAnsi="Wingdings" w:hint="default"/>
      </w:rPr>
    </w:lvl>
  </w:abstractNum>
  <w:abstractNum w:abstractNumId="4" w15:restartNumberingAfterBreak="0">
    <w:nsid w:val="09930C00"/>
    <w:multiLevelType w:val="multilevel"/>
    <w:tmpl w:val="CA3C0B58"/>
    <w:styleLink w:val="0DECYPBulletList"/>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5" w15:restartNumberingAfterBreak="0">
    <w:nsid w:val="0C3507D1"/>
    <w:multiLevelType w:val="multilevel"/>
    <w:tmpl w:val="91ACE34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10"/>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6" w15:restartNumberingAfterBreak="0">
    <w:nsid w:val="0EB1508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FED3A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A5C628E"/>
    <w:multiLevelType w:val="hybridMultilevel"/>
    <w:tmpl w:val="E76E029C"/>
    <w:lvl w:ilvl="0" w:tplc="8C7C098E">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E325AD"/>
    <w:multiLevelType w:val="hybridMultilevel"/>
    <w:tmpl w:val="F8C8DBEE"/>
    <w:lvl w:ilvl="0" w:tplc="F79CC6A2">
      <w:start w:val="1"/>
      <w:numFmt w:val="decimal"/>
      <w:lvlText w:val="%1."/>
      <w:lvlJc w:val="left"/>
      <w:pPr>
        <w:ind w:left="720" w:hanging="360"/>
      </w:pPr>
      <w:rPr>
        <w:color w:val="auto"/>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2A07AD7"/>
    <w:multiLevelType w:val="multilevel"/>
    <w:tmpl w:val="FD3C6CB4"/>
    <w:styleLink w:val="CurrentList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2B6544F"/>
    <w:multiLevelType w:val="hybridMultilevel"/>
    <w:tmpl w:val="2B129536"/>
    <w:lvl w:ilvl="0" w:tplc="064A9BBC">
      <w:start w:val="1"/>
      <w:numFmt w:val="bullet"/>
      <w:lvlText w:val=""/>
      <w:lvlJc w:val="left"/>
      <w:pPr>
        <w:tabs>
          <w:tab w:val="num" w:pos="360"/>
        </w:tabs>
        <w:ind w:left="357" w:hanging="357"/>
      </w:pPr>
      <w:rPr>
        <w:rFonts w:ascii="Symbol" w:hAnsi="Symbol" w:hint="default"/>
        <w:sz w:val="1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27C432C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CB3EBF"/>
    <w:multiLevelType w:val="multilevel"/>
    <w:tmpl w:val="CA3C0B58"/>
    <w:numStyleLink w:val="Bullets"/>
  </w:abstractNum>
  <w:abstractNum w:abstractNumId="14" w15:restartNumberingAfterBreak="0">
    <w:nsid w:val="29B06F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A7505CF"/>
    <w:multiLevelType w:val="multilevel"/>
    <w:tmpl w:val="A91C417E"/>
    <w:lvl w:ilvl="0">
      <w:start w:val="1"/>
      <w:numFmt w:val="bullet"/>
      <w:pStyle w:val="ListBullet"/>
      <w:lvlText w:val="•"/>
      <w:lvlJc w:val="left"/>
      <w:pPr>
        <w:ind w:left="284" w:hanging="284"/>
      </w:pPr>
      <w:rPr>
        <w:rFonts w:ascii="Arial" w:hAnsi="Arial" w:hint="default"/>
        <w:color w:val="auto"/>
      </w:rPr>
    </w:lvl>
    <w:lvl w:ilvl="1">
      <w:start w:val="1"/>
      <w:numFmt w:val="bullet"/>
      <w:pStyle w:val="ListBullet2"/>
      <w:lvlText w:val="°"/>
      <w:lvlJc w:val="left"/>
      <w:pPr>
        <w:ind w:left="568" w:hanging="284"/>
      </w:pPr>
      <w:rPr>
        <w:rFonts w:ascii="Arial" w:hAnsi="Arial" w:hint="default"/>
        <w:position w:val="-4"/>
      </w:rPr>
    </w:lvl>
    <w:lvl w:ilvl="2">
      <w:start w:val="1"/>
      <w:numFmt w:val="bullet"/>
      <w:pStyle w:val="ListBullet3"/>
      <w:lvlText w:val="–"/>
      <w:lvlJc w:val="left"/>
      <w:pPr>
        <w:tabs>
          <w:tab w:val="num" w:pos="928"/>
        </w:tabs>
        <w:ind w:left="852" w:hanging="284"/>
      </w:pPr>
      <w:rPr>
        <w:rFonts w:ascii="Arial" w:hAnsi="Arial" w:hint="default"/>
      </w:rPr>
    </w:lvl>
    <w:lvl w:ilvl="3">
      <w:start w:val="1"/>
      <w:numFmt w:val="bullet"/>
      <w:pStyle w:val="ListBullet4"/>
      <w:lvlText w:val="·"/>
      <w:lvlJc w:val="left"/>
      <w:pPr>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16" w15:restartNumberingAfterBreak="0">
    <w:nsid w:val="2C950C45"/>
    <w:multiLevelType w:val="hybridMultilevel"/>
    <w:tmpl w:val="2A08B7F8"/>
    <w:lvl w:ilvl="0" w:tplc="40FA44E8">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880444"/>
    <w:multiLevelType w:val="hybridMultilevel"/>
    <w:tmpl w:val="C7988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551EBC"/>
    <w:multiLevelType w:val="multilevel"/>
    <w:tmpl w:val="2A0C61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E976C9D"/>
    <w:multiLevelType w:val="multilevel"/>
    <w:tmpl w:val="08090025"/>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3F665D99"/>
    <w:multiLevelType w:val="multilevel"/>
    <w:tmpl w:val="FE163B88"/>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1" w15:restartNumberingAfterBreak="0">
    <w:nsid w:val="4B182A3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E1B1979"/>
    <w:multiLevelType w:val="hybridMultilevel"/>
    <w:tmpl w:val="E486A4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53104E19"/>
    <w:multiLevelType w:val="multilevel"/>
    <w:tmpl w:val="08D6418A"/>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2"/>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4" w15:restartNumberingAfterBreak="0">
    <w:nsid w:val="550A2F45"/>
    <w:multiLevelType w:val="singleLevel"/>
    <w:tmpl w:val="2D429DF0"/>
    <w:lvl w:ilvl="0">
      <w:start w:val="1"/>
      <w:numFmt w:val="decimal"/>
      <w:lvlText w:val="%1."/>
      <w:legacy w:legacy="1" w:legacySpace="0" w:legacyIndent="360"/>
      <w:lvlJc w:val="left"/>
      <w:pPr>
        <w:ind w:left="360" w:hanging="360"/>
      </w:pPr>
      <w:rPr>
        <w:rFonts w:cs="Times New Roman"/>
      </w:rPr>
    </w:lvl>
  </w:abstractNum>
  <w:abstractNum w:abstractNumId="25" w15:restartNumberingAfterBreak="0">
    <w:nsid w:val="55D46769"/>
    <w:multiLevelType w:val="multilevel"/>
    <w:tmpl w:val="9948DE7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4"/>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6" w15:restartNumberingAfterBreak="0">
    <w:nsid w:val="586F75BF"/>
    <w:multiLevelType w:val="multilevel"/>
    <w:tmpl w:val="737A88C0"/>
    <w:styleLink w:val="Numbers"/>
    <w:lvl w:ilvl="0">
      <w:start w:val="1"/>
      <w:numFmt w:val="decimal"/>
      <w:lvlText w:val="%1."/>
      <w:lvlJc w:val="left"/>
      <w:pPr>
        <w:ind w:left="284" w:hanging="284"/>
      </w:pPr>
      <w:rPr>
        <w:rFonts w:hint="default"/>
      </w:rPr>
    </w:lvl>
    <w:lvl w:ilvl="1">
      <w:start w:val="1"/>
      <w:numFmt w:val="decimal"/>
      <w:lvlText w:val="%1.%2."/>
      <w:lvlJc w:val="left"/>
      <w:pPr>
        <w:tabs>
          <w:tab w:val="num" w:pos="644"/>
        </w:tabs>
        <w:ind w:left="568" w:hanging="568"/>
      </w:pPr>
      <w:rPr>
        <w:rFonts w:hint="default"/>
      </w:rPr>
    </w:lvl>
    <w:lvl w:ilvl="2">
      <w:start w:val="1"/>
      <w:numFmt w:val="decimal"/>
      <w:lvlText w:val="%1.%2.%3."/>
      <w:lvlJc w:val="left"/>
      <w:pPr>
        <w:tabs>
          <w:tab w:val="num" w:pos="928"/>
        </w:tabs>
        <w:ind w:left="852" w:hanging="285"/>
      </w:pPr>
      <w:rPr>
        <w:rFonts w:hint="default"/>
      </w:rPr>
    </w:lvl>
    <w:lvl w:ilvl="3">
      <w:start w:val="1"/>
      <w:numFmt w:val="decimal"/>
      <w:pStyle w:val="ListNumber4"/>
      <w:lvlText w:val="%1.%2.%3.%4."/>
      <w:lvlJc w:val="left"/>
      <w:pPr>
        <w:tabs>
          <w:tab w:val="num" w:pos="1212"/>
        </w:tabs>
        <w:ind w:left="1136" w:hanging="569"/>
      </w:pPr>
      <w:rPr>
        <w:rFonts w:hint="default"/>
      </w:rPr>
    </w:lvl>
    <w:lvl w:ilvl="4">
      <w:start w:val="1"/>
      <w:numFmt w:val="lowerLetter"/>
      <w:lvlText w:val="%5."/>
      <w:lvlJc w:val="left"/>
      <w:pPr>
        <w:tabs>
          <w:tab w:val="num" w:pos="1496"/>
        </w:tabs>
        <w:ind w:left="1420" w:hanging="284"/>
      </w:pPr>
      <w:rPr>
        <w:rFonts w:hint="default"/>
      </w:rPr>
    </w:lvl>
    <w:lvl w:ilvl="5">
      <w:start w:val="1"/>
      <w:numFmt w:val="lowerRoman"/>
      <w:lvlText w:val="%6."/>
      <w:lvlJc w:val="right"/>
      <w:pPr>
        <w:tabs>
          <w:tab w:val="num" w:pos="1780"/>
        </w:tabs>
        <w:ind w:left="1704" w:hanging="284"/>
      </w:pPr>
      <w:rPr>
        <w:rFonts w:hint="default"/>
      </w:rPr>
    </w:lvl>
    <w:lvl w:ilvl="6">
      <w:start w:val="1"/>
      <w:numFmt w:val="decimal"/>
      <w:lvlText w:val="%7."/>
      <w:lvlJc w:val="left"/>
      <w:pPr>
        <w:tabs>
          <w:tab w:val="num" w:pos="2064"/>
        </w:tabs>
        <w:ind w:left="1988" w:hanging="284"/>
      </w:pPr>
      <w:rPr>
        <w:rFonts w:hint="default"/>
      </w:rPr>
    </w:lvl>
    <w:lvl w:ilvl="7">
      <w:start w:val="1"/>
      <w:numFmt w:val="lowerLetter"/>
      <w:lvlText w:val="%8."/>
      <w:lvlJc w:val="left"/>
      <w:pPr>
        <w:tabs>
          <w:tab w:val="num" w:pos="2348"/>
        </w:tabs>
        <w:ind w:left="2272" w:hanging="284"/>
      </w:pPr>
      <w:rPr>
        <w:rFonts w:hint="default"/>
      </w:rPr>
    </w:lvl>
    <w:lvl w:ilvl="8">
      <w:start w:val="1"/>
      <w:numFmt w:val="lowerRoman"/>
      <w:lvlText w:val="%9."/>
      <w:lvlJc w:val="right"/>
      <w:pPr>
        <w:tabs>
          <w:tab w:val="num" w:pos="2632"/>
        </w:tabs>
        <w:ind w:left="2556" w:hanging="284"/>
      </w:pPr>
      <w:rPr>
        <w:rFonts w:hint="default"/>
      </w:rPr>
    </w:lvl>
  </w:abstractNum>
  <w:abstractNum w:abstractNumId="27" w15:restartNumberingAfterBreak="0">
    <w:nsid w:val="5C4A4808"/>
    <w:multiLevelType w:val="hybridMultilevel"/>
    <w:tmpl w:val="2FAC60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9B47601"/>
    <w:multiLevelType w:val="hybridMultilevel"/>
    <w:tmpl w:val="F3AEFCFC"/>
    <w:lvl w:ilvl="0" w:tplc="A622E3A8">
      <w:start w:val="1"/>
      <w:numFmt w:val="decimal"/>
      <w:lvlText w:val="%1"/>
      <w:lvlJc w:val="left"/>
      <w:pPr>
        <w:ind w:left="1080" w:hanging="720"/>
      </w:pPr>
      <w:rPr>
        <w:rFonts w:hint="default"/>
      </w:rPr>
    </w:lvl>
    <w:lvl w:ilvl="1" w:tplc="091A9EC6">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A115B99"/>
    <w:multiLevelType w:val="hybridMultilevel"/>
    <w:tmpl w:val="91BC6A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FA02505"/>
    <w:multiLevelType w:val="hybridMultilevel"/>
    <w:tmpl w:val="E5EAC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01605A"/>
    <w:multiLevelType w:val="hybridMultilevel"/>
    <w:tmpl w:val="A1023A2C"/>
    <w:lvl w:ilvl="0" w:tplc="5D9A36CC">
      <w:start w:val="3"/>
      <w:numFmt w:val="decimal"/>
      <w:lvlText w:val="%1."/>
      <w:lvlJc w:val="left"/>
      <w:pPr>
        <w:ind w:left="1440" w:hanging="360"/>
      </w:pPr>
      <w:rPr>
        <w:rFonts w:eastAsia="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3" w15:restartNumberingAfterBreak="0">
    <w:nsid w:val="736774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7BB12A6"/>
    <w:multiLevelType w:val="multilevel"/>
    <w:tmpl w:val="80A24D28"/>
    <w:lvl w:ilvl="0">
      <w:start w:val="1"/>
      <w:numFmt w:val="decimal"/>
      <w:pStyle w:val="Heading1-Numbered"/>
      <w:lvlText w:val="%1"/>
      <w:lvlJc w:val="left"/>
      <w:pPr>
        <w:ind w:left="432" w:hanging="432"/>
      </w:pPr>
      <w:rPr>
        <w:rFonts w:hint="default"/>
      </w:rPr>
    </w:lvl>
    <w:lvl w:ilvl="1">
      <w:start w:val="1"/>
      <w:numFmt w:val="decimal"/>
      <w:pStyle w:val="Heading2-Numbered"/>
      <w:lvlText w:val="%1.%2"/>
      <w:lvlJc w:val="left"/>
      <w:pPr>
        <w:ind w:left="576" w:hanging="576"/>
      </w:pPr>
      <w:rPr>
        <w:rFonts w:hint="default"/>
      </w:rPr>
    </w:lvl>
    <w:lvl w:ilvl="2">
      <w:start w:val="1"/>
      <w:numFmt w:val="decimal"/>
      <w:pStyle w:val="Heading3-Numbered"/>
      <w:lvlText w:val="%1.%2.%3"/>
      <w:lvlJc w:val="left"/>
      <w:pPr>
        <w:ind w:left="720" w:hanging="720"/>
      </w:pPr>
      <w:rPr>
        <w:rFonts w:hint="default"/>
      </w:rPr>
    </w:lvl>
    <w:lvl w:ilvl="3">
      <w:start w:val="1"/>
      <w:numFmt w:val="decimal"/>
      <w:pStyle w:val="Heading4-Numbered"/>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78EC3AE2"/>
    <w:multiLevelType w:val="multilevel"/>
    <w:tmpl w:val="08090025"/>
    <w:styleLink w:val="CurrentList1"/>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C9E113D"/>
    <w:multiLevelType w:val="multilevel"/>
    <w:tmpl w:val="CA3C0B58"/>
    <w:styleLink w:val="Bullets"/>
    <w:lvl w:ilvl="0">
      <w:start w:val="1"/>
      <w:numFmt w:val="bullet"/>
      <w:lvlText w:val="•"/>
      <w:lvlJc w:val="left"/>
      <w:pPr>
        <w:ind w:left="284" w:hanging="284"/>
      </w:pPr>
      <w:rPr>
        <w:rFonts w:ascii="Arial" w:hAnsi="Arial" w:cs="Times New Roman" w:hint="default"/>
        <w:color w:val="auto"/>
      </w:rPr>
    </w:lvl>
    <w:lvl w:ilvl="1">
      <w:start w:val="1"/>
      <w:numFmt w:val="bullet"/>
      <w:lvlText w:val="»"/>
      <w:lvlJc w:val="left"/>
      <w:pPr>
        <w:ind w:left="568" w:hanging="284"/>
      </w:pPr>
      <w:rPr>
        <w:rFonts w:ascii="Arial" w:hAnsi="Arial" w:cs="Gill Sans"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Symbol" w:hAnsi="Symbo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7" w15:restartNumberingAfterBreak="0">
    <w:nsid w:val="7D8C3D8C"/>
    <w:multiLevelType w:val="multilevel"/>
    <w:tmpl w:val="D5B2866E"/>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6"/>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num w:numId="1" w16cid:durableId="895895563">
    <w:abstractNumId w:val="35"/>
  </w:num>
  <w:num w:numId="2" w16cid:durableId="1099250515">
    <w:abstractNumId w:val="19"/>
  </w:num>
  <w:num w:numId="3" w16cid:durableId="454718066">
    <w:abstractNumId w:val="21"/>
  </w:num>
  <w:num w:numId="4" w16cid:durableId="20790063">
    <w:abstractNumId w:val="7"/>
  </w:num>
  <w:num w:numId="5" w16cid:durableId="1314144844">
    <w:abstractNumId w:val="12"/>
  </w:num>
  <w:num w:numId="6" w16cid:durableId="1346397344">
    <w:abstractNumId w:val="14"/>
  </w:num>
  <w:num w:numId="7" w16cid:durableId="292291676">
    <w:abstractNumId w:val="34"/>
  </w:num>
  <w:num w:numId="8" w16cid:durableId="2030371840">
    <w:abstractNumId w:val="6"/>
  </w:num>
  <w:num w:numId="9" w16cid:durableId="858272417">
    <w:abstractNumId w:val="1"/>
  </w:num>
  <w:num w:numId="10" w16cid:durableId="69281409">
    <w:abstractNumId w:val="2"/>
  </w:num>
  <w:num w:numId="11" w16cid:durableId="1379667581">
    <w:abstractNumId w:val="10"/>
  </w:num>
  <w:num w:numId="12" w16cid:durableId="680619599">
    <w:abstractNumId w:val="18"/>
  </w:num>
  <w:num w:numId="13" w16cid:durableId="2100369805">
    <w:abstractNumId w:val="26"/>
  </w:num>
  <w:num w:numId="14" w16cid:durableId="1671323240">
    <w:abstractNumId w:val="4"/>
  </w:num>
  <w:num w:numId="15" w16cid:durableId="1858543762">
    <w:abstractNumId w:val="15"/>
  </w:num>
  <w:num w:numId="16" w16cid:durableId="57754739">
    <w:abstractNumId w:val="20"/>
  </w:num>
  <w:num w:numId="17" w16cid:durableId="223832047">
    <w:abstractNumId w:val="5"/>
  </w:num>
  <w:num w:numId="18" w16cid:durableId="1729499897">
    <w:abstractNumId w:val="37"/>
  </w:num>
  <w:num w:numId="19" w16cid:durableId="2132505946">
    <w:abstractNumId w:val="23"/>
  </w:num>
  <w:num w:numId="20" w16cid:durableId="1541359452">
    <w:abstractNumId w:val="25"/>
  </w:num>
  <w:num w:numId="21" w16cid:durableId="434911651">
    <w:abstractNumId w:val="28"/>
  </w:num>
  <w:num w:numId="22" w16cid:durableId="1089351798">
    <w:abstractNumId w:val="33"/>
  </w:num>
  <w:num w:numId="23" w16cid:durableId="12651935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0796074">
    <w:abstractNumId w:val="0"/>
  </w:num>
  <w:num w:numId="25" w16cid:durableId="258173144">
    <w:abstractNumId w:val="36"/>
  </w:num>
  <w:num w:numId="26" w16cid:durableId="1325013784">
    <w:abstractNumId w:val="13"/>
  </w:num>
  <w:num w:numId="27" w16cid:durableId="118502479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9205288">
    <w:abstractNumId w:val="27"/>
  </w:num>
  <w:num w:numId="29" w16cid:durableId="583146408">
    <w:abstractNumId w:val="22"/>
  </w:num>
  <w:num w:numId="30" w16cid:durableId="133329015">
    <w:abstractNumId w:val="16"/>
  </w:num>
  <w:num w:numId="31" w16cid:durableId="1559319133">
    <w:abstractNumId w:val="30"/>
  </w:num>
  <w:num w:numId="32" w16cid:durableId="2147239570">
    <w:abstractNumId w:val="9"/>
  </w:num>
  <w:num w:numId="33" w16cid:durableId="457382409">
    <w:abstractNumId w:val="8"/>
  </w:num>
  <w:num w:numId="34" w16cid:durableId="972101933">
    <w:abstractNumId w:val="3"/>
  </w:num>
  <w:num w:numId="35" w16cid:durableId="1836727596">
    <w:abstractNumId w:val="17"/>
  </w:num>
  <w:num w:numId="36" w16cid:durableId="61105151">
    <w:abstractNumId w:val="24"/>
  </w:num>
  <w:num w:numId="37" w16cid:durableId="281304752">
    <w:abstractNumId w:val="29"/>
  </w:num>
  <w:num w:numId="38" w16cid:durableId="1222055391">
    <w:abstractNumId w:val="31"/>
  </w:num>
  <w:num w:numId="39" w16cid:durableId="1579637143">
    <w:abstractNumId w:val="3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947"/>
    <w:rsid w:val="0003097B"/>
    <w:rsid w:val="00043BD2"/>
    <w:rsid w:val="000524CC"/>
    <w:rsid w:val="00054DAF"/>
    <w:rsid w:val="00060B8A"/>
    <w:rsid w:val="00075F1C"/>
    <w:rsid w:val="00083CA6"/>
    <w:rsid w:val="00083EED"/>
    <w:rsid w:val="000A4821"/>
    <w:rsid w:val="000A6D2A"/>
    <w:rsid w:val="000B12D1"/>
    <w:rsid w:val="000E161A"/>
    <w:rsid w:val="000F44F6"/>
    <w:rsid w:val="00117D4C"/>
    <w:rsid w:val="001305A1"/>
    <w:rsid w:val="00133A95"/>
    <w:rsid w:val="00145063"/>
    <w:rsid w:val="001543EA"/>
    <w:rsid w:val="0016296A"/>
    <w:rsid w:val="00163800"/>
    <w:rsid w:val="00167EA1"/>
    <w:rsid w:val="0017164A"/>
    <w:rsid w:val="00173331"/>
    <w:rsid w:val="001733FD"/>
    <w:rsid w:val="0019596D"/>
    <w:rsid w:val="00196E6C"/>
    <w:rsid w:val="00197D4E"/>
    <w:rsid w:val="001A3B3F"/>
    <w:rsid w:val="001A4CB2"/>
    <w:rsid w:val="001B6CD8"/>
    <w:rsid w:val="001C1052"/>
    <w:rsid w:val="001E7F11"/>
    <w:rsid w:val="00200C4A"/>
    <w:rsid w:val="0021185D"/>
    <w:rsid w:val="00216D6E"/>
    <w:rsid w:val="0021799A"/>
    <w:rsid w:val="002229B6"/>
    <w:rsid w:val="00232755"/>
    <w:rsid w:val="00235F18"/>
    <w:rsid w:val="00237B4B"/>
    <w:rsid w:val="002550C7"/>
    <w:rsid w:val="00256B79"/>
    <w:rsid w:val="00264614"/>
    <w:rsid w:val="002655EF"/>
    <w:rsid w:val="0027130E"/>
    <w:rsid w:val="00274CC1"/>
    <w:rsid w:val="00280ED9"/>
    <w:rsid w:val="002832AB"/>
    <w:rsid w:val="002A609F"/>
    <w:rsid w:val="002B1D93"/>
    <w:rsid w:val="002C1C14"/>
    <w:rsid w:val="002C2248"/>
    <w:rsid w:val="002C5E53"/>
    <w:rsid w:val="002F74C8"/>
    <w:rsid w:val="0030202C"/>
    <w:rsid w:val="00302D72"/>
    <w:rsid w:val="00310B14"/>
    <w:rsid w:val="00314A9E"/>
    <w:rsid w:val="00315A37"/>
    <w:rsid w:val="003316DF"/>
    <w:rsid w:val="00334D9C"/>
    <w:rsid w:val="00335740"/>
    <w:rsid w:val="00350EB8"/>
    <w:rsid w:val="00356782"/>
    <w:rsid w:val="003616E4"/>
    <w:rsid w:val="00394B1B"/>
    <w:rsid w:val="00395538"/>
    <w:rsid w:val="003A1D10"/>
    <w:rsid w:val="003A536B"/>
    <w:rsid w:val="003A66C0"/>
    <w:rsid w:val="003B4B23"/>
    <w:rsid w:val="003D675E"/>
    <w:rsid w:val="0040727E"/>
    <w:rsid w:val="00421531"/>
    <w:rsid w:val="0042558A"/>
    <w:rsid w:val="0042594C"/>
    <w:rsid w:val="00430343"/>
    <w:rsid w:val="004561FC"/>
    <w:rsid w:val="004609BB"/>
    <w:rsid w:val="0049744E"/>
    <w:rsid w:val="004C277B"/>
    <w:rsid w:val="004C4F86"/>
    <w:rsid w:val="004D1FC2"/>
    <w:rsid w:val="004D2F28"/>
    <w:rsid w:val="004D7A71"/>
    <w:rsid w:val="005066D4"/>
    <w:rsid w:val="00515EB4"/>
    <w:rsid w:val="00541E00"/>
    <w:rsid w:val="00545C6D"/>
    <w:rsid w:val="00546B9E"/>
    <w:rsid w:val="00553139"/>
    <w:rsid w:val="00571853"/>
    <w:rsid w:val="0057794A"/>
    <w:rsid w:val="005809C1"/>
    <w:rsid w:val="005816FC"/>
    <w:rsid w:val="005836DC"/>
    <w:rsid w:val="0058395F"/>
    <w:rsid w:val="00585028"/>
    <w:rsid w:val="005A63D5"/>
    <w:rsid w:val="005C26ED"/>
    <w:rsid w:val="005D2722"/>
    <w:rsid w:val="005E5F72"/>
    <w:rsid w:val="005F0AB1"/>
    <w:rsid w:val="00611319"/>
    <w:rsid w:val="00611AD3"/>
    <w:rsid w:val="00620233"/>
    <w:rsid w:val="006458C0"/>
    <w:rsid w:val="00680938"/>
    <w:rsid w:val="00697DE2"/>
    <w:rsid w:val="006B7A76"/>
    <w:rsid w:val="006C2F21"/>
    <w:rsid w:val="006D4872"/>
    <w:rsid w:val="006D7008"/>
    <w:rsid w:val="006D7169"/>
    <w:rsid w:val="006E7034"/>
    <w:rsid w:val="00721947"/>
    <w:rsid w:val="007260EA"/>
    <w:rsid w:val="0073162E"/>
    <w:rsid w:val="00736B55"/>
    <w:rsid w:val="0074012F"/>
    <w:rsid w:val="0074212D"/>
    <w:rsid w:val="00756365"/>
    <w:rsid w:val="00772F50"/>
    <w:rsid w:val="00773550"/>
    <w:rsid w:val="007773F9"/>
    <w:rsid w:val="00792193"/>
    <w:rsid w:val="007A6C0F"/>
    <w:rsid w:val="007B3FAE"/>
    <w:rsid w:val="007B624D"/>
    <w:rsid w:val="007B689E"/>
    <w:rsid w:val="007B7B9D"/>
    <w:rsid w:val="007C64D9"/>
    <w:rsid w:val="007D126B"/>
    <w:rsid w:val="007F3577"/>
    <w:rsid w:val="0082660F"/>
    <w:rsid w:val="00830B18"/>
    <w:rsid w:val="00832C37"/>
    <w:rsid w:val="00835463"/>
    <w:rsid w:val="00853810"/>
    <w:rsid w:val="0086173D"/>
    <w:rsid w:val="00867075"/>
    <w:rsid w:val="008929BA"/>
    <w:rsid w:val="008A4A15"/>
    <w:rsid w:val="008C241C"/>
    <w:rsid w:val="008D29AE"/>
    <w:rsid w:val="008E08BD"/>
    <w:rsid w:val="008E4295"/>
    <w:rsid w:val="008E504D"/>
    <w:rsid w:val="008F2FCD"/>
    <w:rsid w:val="009135F2"/>
    <w:rsid w:val="00935713"/>
    <w:rsid w:val="00935E94"/>
    <w:rsid w:val="0094746F"/>
    <w:rsid w:val="009514D5"/>
    <w:rsid w:val="00963D71"/>
    <w:rsid w:val="00980A86"/>
    <w:rsid w:val="00980B47"/>
    <w:rsid w:val="00984C70"/>
    <w:rsid w:val="009A7920"/>
    <w:rsid w:val="009B3B5A"/>
    <w:rsid w:val="009B48A8"/>
    <w:rsid w:val="009C08F6"/>
    <w:rsid w:val="009D0306"/>
    <w:rsid w:val="009D6E8A"/>
    <w:rsid w:val="009D77A5"/>
    <w:rsid w:val="009F275A"/>
    <w:rsid w:val="009F56AC"/>
    <w:rsid w:val="00A1632A"/>
    <w:rsid w:val="00A233DC"/>
    <w:rsid w:val="00A26A93"/>
    <w:rsid w:val="00A31064"/>
    <w:rsid w:val="00A67A6E"/>
    <w:rsid w:val="00A773E9"/>
    <w:rsid w:val="00A81B75"/>
    <w:rsid w:val="00A85286"/>
    <w:rsid w:val="00A90FD6"/>
    <w:rsid w:val="00AC1750"/>
    <w:rsid w:val="00AD47C0"/>
    <w:rsid w:val="00AE04F2"/>
    <w:rsid w:val="00AE1B13"/>
    <w:rsid w:val="00AE2074"/>
    <w:rsid w:val="00B02B5C"/>
    <w:rsid w:val="00B070F8"/>
    <w:rsid w:val="00B2387C"/>
    <w:rsid w:val="00B26E57"/>
    <w:rsid w:val="00B35976"/>
    <w:rsid w:val="00B419A8"/>
    <w:rsid w:val="00B5117E"/>
    <w:rsid w:val="00B620D5"/>
    <w:rsid w:val="00B66506"/>
    <w:rsid w:val="00B66AB7"/>
    <w:rsid w:val="00B741A8"/>
    <w:rsid w:val="00B74AF3"/>
    <w:rsid w:val="00B7509B"/>
    <w:rsid w:val="00B93ADF"/>
    <w:rsid w:val="00B9468D"/>
    <w:rsid w:val="00BA3C7A"/>
    <w:rsid w:val="00BD076D"/>
    <w:rsid w:val="00BD2AAD"/>
    <w:rsid w:val="00BE1A22"/>
    <w:rsid w:val="00BF7FC7"/>
    <w:rsid w:val="00C13D8F"/>
    <w:rsid w:val="00C200D1"/>
    <w:rsid w:val="00C247A8"/>
    <w:rsid w:val="00C35A22"/>
    <w:rsid w:val="00C41DB7"/>
    <w:rsid w:val="00C42925"/>
    <w:rsid w:val="00C44AA7"/>
    <w:rsid w:val="00C4706C"/>
    <w:rsid w:val="00C5488F"/>
    <w:rsid w:val="00C673DA"/>
    <w:rsid w:val="00C7377A"/>
    <w:rsid w:val="00C74145"/>
    <w:rsid w:val="00C8261F"/>
    <w:rsid w:val="00C8792B"/>
    <w:rsid w:val="00CB5931"/>
    <w:rsid w:val="00CC067E"/>
    <w:rsid w:val="00CC4248"/>
    <w:rsid w:val="00CD2F65"/>
    <w:rsid w:val="00CE3DB6"/>
    <w:rsid w:val="00CF1D18"/>
    <w:rsid w:val="00D06C44"/>
    <w:rsid w:val="00D21B73"/>
    <w:rsid w:val="00D26002"/>
    <w:rsid w:val="00D2771F"/>
    <w:rsid w:val="00D377F8"/>
    <w:rsid w:val="00D42731"/>
    <w:rsid w:val="00D44AA7"/>
    <w:rsid w:val="00D5450E"/>
    <w:rsid w:val="00D603EF"/>
    <w:rsid w:val="00D67D7A"/>
    <w:rsid w:val="00D70A45"/>
    <w:rsid w:val="00D82155"/>
    <w:rsid w:val="00D86E2F"/>
    <w:rsid w:val="00D963D0"/>
    <w:rsid w:val="00D965A0"/>
    <w:rsid w:val="00DB369F"/>
    <w:rsid w:val="00DD7B0A"/>
    <w:rsid w:val="00DE5CC9"/>
    <w:rsid w:val="00E057BF"/>
    <w:rsid w:val="00E069E9"/>
    <w:rsid w:val="00E14C45"/>
    <w:rsid w:val="00E15432"/>
    <w:rsid w:val="00E25C7B"/>
    <w:rsid w:val="00E3103F"/>
    <w:rsid w:val="00E36F56"/>
    <w:rsid w:val="00E441F1"/>
    <w:rsid w:val="00E50FF8"/>
    <w:rsid w:val="00E61456"/>
    <w:rsid w:val="00E65B35"/>
    <w:rsid w:val="00E7126F"/>
    <w:rsid w:val="00E8310E"/>
    <w:rsid w:val="00E8482A"/>
    <w:rsid w:val="00E92BDF"/>
    <w:rsid w:val="00E9525A"/>
    <w:rsid w:val="00EA368E"/>
    <w:rsid w:val="00EB0331"/>
    <w:rsid w:val="00EC7BED"/>
    <w:rsid w:val="00EE0809"/>
    <w:rsid w:val="00EE2CB4"/>
    <w:rsid w:val="00EF0022"/>
    <w:rsid w:val="00F000B3"/>
    <w:rsid w:val="00F00402"/>
    <w:rsid w:val="00F00C5A"/>
    <w:rsid w:val="00F25D12"/>
    <w:rsid w:val="00F32565"/>
    <w:rsid w:val="00F45B2A"/>
    <w:rsid w:val="00F52F3C"/>
    <w:rsid w:val="00F87871"/>
    <w:rsid w:val="00F87EB5"/>
    <w:rsid w:val="00FA4301"/>
    <w:rsid w:val="00FB1CF0"/>
    <w:rsid w:val="00FC6165"/>
    <w:rsid w:val="00FD0E87"/>
    <w:rsid w:val="00FE016D"/>
    <w:rsid w:val="00FF1431"/>
    <w:rsid w:val="00FF4B7C"/>
    <w:rsid w:val="00FF5808"/>
    <w:rsid w:val="00FF63FA"/>
    <w:rsid w:val="4976B451"/>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C5ABC"/>
  <w15:chartTrackingRefBased/>
  <w15:docId w15:val="{C6384D7E-29E5-4361-9325-9FFEB0305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7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D4C"/>
  </w:style>
  <w:style w:type="paragraph" w:styleId="Heading1">
    <w:name w:val="heading 1"/>
    <w:basedOn w:val="Normal"/>
    <w:next w:val="Normal"/>
    <w:link w:val="Heading1Char"/>
    <w:uiPriority w:val="9"/>
    <w:qFormat/>
    <w:rsid w:val="00FF63FA"/>
    <w:pPr>
      <w:keepNext/>
      <w:keepLines/>
      <w:spacing w:before="360" w:after="180" w:line="300" w:lineRule="auto"/>
      <w:outlineLvl w:val="0"/>
    </w:pPr>
    <w:rPr>
      <w:rFonts w:asciiTheme="majorHAnsi" w:eastAsiaTheme="majorEastAsia" w:hAnsiTheme="majorHAnsi" w:cstheme="majorBidi"/>
      <w:b/>
      <w:color w:val="001947" w:themeColor="text2"/>
      <w:sz w:val="36"/>
      <w:szCs w:val="32"/>
    </w:rPr>
  </w:style>
  <w:style w:type="paragraph" w:styleId="Heading2">
    <w:name w:val="heading 2"/>
    <w:basedOn w:val="Normal"/>
    <w:next w:val="Normal"/>
    <w:link w:val="Heading2Char"/>
    <w:uiPriority w:val="9"/>
    <w:unhideWhenUsed/>
    <w:qFormat/>
    <w:rsid w:val="00AD47C0"/>
    <w:pPr>
      <w:keepNext/>
      <w:keepLines/>
      <w:spacing w:before="240" w:line="300" w:lineRule="auto"/>
      <w:outlineLvl w:val="1"/>
    </w:pPr>
    <w:rPr>
      <w:rFonts w:asciiTheme="majorHAnsi" w:eastAsiaTheme="majorEastAsia" w:hAnsiTheme="majorHAnsi" w:cstheme="majorBidi"/>
      <w:color w:val="001947"/>
      <w:sz w:val="32"/>
      <w:szCs w:val="26"/>
    </w:rPr>
  </w:style>
  <w:style w:type="paragraph" w:styleId="Heading3">
    <w:name w:val="heading 3"/>
    <w:basedOn w:val="Normal"/>
    <w:next w:val="Normal"/>
    <w:link w:val="Heading3Char"/>
    <w:uiPriority w:val="9"/>
    <w:unhideWhenUsed/>
    <w:qFormat/>
    <w:rsid w:val="00FF5808"/>
    <w:pPr>
      <w:keepNext/>
      <w:keepLines/>
      <w:spacing w:before="180" w:line="300" w:lineRule="auto"/>
      <w:outlineLvl w:val="2"/>
    </w:pPr>
    <w:rPr>
      <w:rFonts w:asciiTheme="majorHAnsi" w:eastAsiaTheme="majorEastAsia" w:hAnsiTheme="majorHAnsi" w:cs="Times New Roman (Headings CS)"/>
      <w:b/>
      <w:color w:val="001947"/>
      <w:sz w:val="26"/>
    </w:rPr>
  </w:style>
  <w:style w:type="paragraph" w:styleId="Heading4">
    <w:name w:val="heading 4"/>
    <w:basedOn w:val="Normal"/>
    <w:next w:val="Normal"/>
    <w:link w:val="Heading4Char"/>
    <w:uiPriority w:val="9"/>
    <w:unhideWhenUsed/>
    <w:qFormat/>
    <w:rsid w:val="00FF63FA"/>
    <w:pPr>
      <w:keepNext/>
      <w:keepLines/>
      <w:spacing w:before="18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1A3B3F"/>
    <w:pPr>
      <w:keepNext/>
      <w:keepLines/>
      <w:spacing w:before="180" w:after="6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AD47C0"/>
    <w:pPr>
      <w:keepNext/>
      <w:keepLines/>
      <w:spacing w:before="40" w:after="0"/>
      <w:outlineLvl w:val="5"/>
    </w:pPr>
    <w:rPr>
      <w:rFonts w:asciiTheme="majorHAnsi" w:eastAsiaTheme="majorEastAsia" w:hAnsiTheme="majorHAnsi" w:cstheme="majorBidi"/>
      <w:color w:val="001947"/>
    </w:rPr>
  </w:style>
  <w:style w:type="paragraph" w:styleId="Heading7">
    <w:name w:val="heading 7"/>
    <w:basedOn w:val="Normal"/>
    <w:next w:val="Normal"/>
    <w:link w:val="Heading7Char"/>
    <w:uiPriority w:val="9"/>
    <w:semiHidden/>
    <w:unhideWhenUsed/>
    <w:qFormat/>
    <w:rsid w:val="001A3B3F"/>
    <w:pPr>
      <w:keepNext/>
      <w:keepLines/>
      <w:spacing w:before="40" w:after="0"/>
      <w:outlineLvl w:val="6"/>
    </w:pPr>
    <w:rPr>
      <w:rFonts w:asciiTheme="majorHAnsi" w:eastAsiaTheme="majorEastAsia" w:hAnsiTheme="majorHAnsi" w:cstheme="majorBidi"/>
      <w:i/>
      <w:iCs/>
      <w:color w:val="33476C"/>
    </w:rPr>
  </w:style>
  <w:style w:type="paragraph" w:styleId="Heading8">
    <w:name w:val="heading 8"/>
    <w:basedOn w:val="Normal"/>
    <w:next w:val="Normal"/>
    <w:link w:val="Heading8Char"/>
    <w:uiPriority w:val="9"/>
    <w:semiHidden/>
    <w:unhideWhenUsed/>
    <w:qFormat/>
    <w:rsid w:val="001A3B3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A3B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3FA"/>
    <w:rPr>
      <w:rFonts w:asciiTheme="majorHAnsi" w:eastAsiaTheme="majorEastAsia" w:hAnsiTheme="majorHAnsi" w:cstheme="majorBidi"/>
      <w:b/>
      <w:color w:val="001947" w:themeColor="text2"/>
      <w:sz w:val="36"/>
      <w:szCs w:val="32"/>
    </w:rPr>
  </w:style>
  <w:style w:type="character" w:customStyle="1" w:styleId="Heading2Char">
    <w:name w:val="Heading 2 Char"/>
    <w:basedOn w:val="DefaultParagraphFont"/>
    <w:link w:val="Heading2"/>
    <w:uiPriority w:val="9"/>
    <w:rsid w:val="00AD47C0"/>
    <w:rPr>
      <w:rFonts w:asciiTheme="majorHAnsi" w:eastAsiaTheme="majorEastAsia" w:hAnsiTheme="majorHAnsi" w:cstheme="majorBidi"/>
      <w:color w:val="001947"/>
      <w:sz w:val="32"/>
      <w:szCs w:val="26"/>
    </w:rPr>
  </w:style>
  <w:style w:type="character" w:styleId="IntenseEmphasis">
    <w:name w:val="Intense Emphasis"/>
    <w:basedOn w:val="DefaultParagraphFont"/>
    <w:uiPriority w:val="21"/>
    <w:qFormat/>
    <w:rsid w:val="00AD47C0"/>
    <w:rPr>
      <w:i/>
      <w:iCs/>
      <w:color w:val="001947"/>
    </w:rPr>
  </w:style>
  <w:style w:type="paragraph" w:styleId="IntenseQuote">
    <w:name w:val="Intense Quote"/>
    <w:basedOn w:val="Normal"/>
    <w:next w:val="Normal"/>
    <w:link w:val="IntenseQuoteChar"/>
    <w:uiPriority w:val="30"/>
    <w:qFormat/>
    <w:rsid w:val="00AD47C0"/>
    <w:pPr>
      <w:pBdr>
        <w:top w:val="single" w:sz="4" w:space="10" w:color="001947" w:themeColor="text2"/>
        <w:bottom w:val="single" w:sz="4" w:space="10" w:color="001947" w:themeColor="text2"/>
      </w:pBdr>
      <w:spacing w:before="360" w:after="360"/>
      <w:ind w:left="864" w:right="864"/>
      <w:jc w:val="center"/>
    </w:pPr>
    <w:rPr>
      <w:b/>
      <w:i/>
      <w:iCs/>
      <w:color w:val="001947"/>
    </w:rPr>
  </w:style>
  <w:style w:type="character" w:customStyle="1" w:styleId="IntenseQuoteChar">
    <w:name w:val="Intense Quote Char"/>
    <w:basedOn w:val="DefaultParagraphFont"/>
    <w:link w:val="IntenseQuote"/>
    <w:uiPriority w:val="30"/>
    <w:rsid w:val="00AD47C0"/>
    <w:rPr>
      <w:b/>
      <w:i/>
      <w:iCs/>
      <w:color w:val="001947"/>
    </w:rPr>
  </w:style>
  <w:style w:type="character" w:customStyle="1" w:styleId="Heading5Char">
    <w:name w:val="Heading 5 Char"/>
    <w:basedOn w:val="DefaultParagraphFont"/>
    <w:link w:val="Heading5"/>
    <w:uiPriority w:val="9"/>
    <w:rsid w:val="001A3B3F"/>
    <w:rPr>
      <w:rFonts w:asciiTheme="majorHAnsi" w:eastAsiaTheme="majorEastAsia" w:hAnsiTheme="majorHAnsi" w:cstheme="majorBidi"/>
      <w:b/>
      <w:color w:val="000000" w:themeColor="text1"/>
      <w:sz w:val="22"/>
    </w:rPr>
  </w:style>
  <w:style w:type="character" w:customStyle="1" w:styleId="Heading6Char">
    <w:name w:val="Heading 6 Char"/>
    <w:basedOn w:val="DefaultParagraphFont"/>
    <w:link w:val="Heading6"/>
    <w:uiPriority w:val="9"/>
    <w:semiHidden/>
    <w:rsid w:val="00AD47C0"/>
    <w:rPr>
      <w:rFonts w:asciiTheme="majorHAnsi" w:eastAsiaTheme="majorEastAsia" w:hAnsiTheme="majorHAnsi" w:cstheme="majorBidi"/>
      <w:color w:val="001947"/>
    </w:rPr>
  </w:style>
  <w:style w:type="character" w:customStyle="1" w:styleId="Heading3Char">
    <w:name w:val="Heading 3 Char"/>
    <w:basedOn w:val="DefaultParagraphFont"/>
    <w:link w:val="Heading3"/>
    <w:uiPriority w:val="9"/>
    <w:rsid w:val="00FF5808"/>
    <w:rPr>
      <w:rFonts w:asciiTheme="majorHAnsi" w:eastAsiaTheme="majorEastAsia" w:hAnsiTheme="majorHAnsi" w:cs="Times New Roman (Headings CS)"/>
      <w:b/>
      <w:color w:val="001947"/>
      <w:sz w:val="26"/>
    </w:rPr>
  </w:style>
  <w:style w:type="character" w:customStyle="1" w:styleId="Heading4Char">
    <w:name w:val="Heading 4 Char"/>
    <w:basedOn w:val="DefaultParagraphFont"/>
    <w:link w:val="Heading4"/>
    <w:uiPriority w:val="9"/>
    <w:rsid w:val="00FF63FA"/>
    <w:rPr>
      <w:rFonts w:asciiTheme="majorHAnsi" w:eastAsiaTheme="majorEastAsia" w:hAnsiTheme="majorHAnsi" w:cstheme="majorBidi"/>
      <w:b/>
      <w:bCs/>
      <w:i/>
      <w:iCs/>
      <w:color w:val="000000" w:themeColor="text1"/>
      <w:sz w:val="22"/>
    </w:rPr>
  </w:style>
  <w:style w:type="paragraph" w:customStyle="1" w:styleId="IntroParagraph">
    <w:name w:val="Intro Paragraph"/>
    <w:basedOn w:val="Normal"/>
    <w:uiPriority w:val="99"/>
    <w:qFormat/>
    <w:rsid w:val="00A26A93"/>
    <w:pPr>
      <w:suppressAutoHyphens/>
      <w:autoSpaceDE w:val="0"/>
      <w:autoSpaceDN w:val="0"/>
      <w:adjustRightInd w:val="0"/>
      <w:spacing w:before="360" w:line="300" w:lineRule="auto"/>
      <w:textAlignment w:val="center"/>
    </w:pPr>
    <w:rPr>
      <w:rFonts w:ascii="Arial" w:hAnsi="Arial" w:cs="Arial"/>
      <w:color w:val="000000"/>
      <w:kern w:val="0"/>
      <w:sz w:val="26"/>
      <w:szCs w:val="32"/>
      <w:lang w:val="en-US"/>
    </w:rPr>
  </w:style>
  <w:style w:type="character" w:customStyle="1" w:styleId="Heading7Char">
    <w:name w:val="Heading 7 Char"/>
    <w:basedOn w:val="DefaultParagraphFont"/>
    <w:link w:val="Heading7"/>
    <w:uiPriority w:val="9"/>
    <w:semiHidden/>
    <w:rsid w:val="00B070F8"/>
    <w:rPr>
      <w:rFonts w:asciiTheme="majorHAnsi" w:eastAsiaTheme="majorEastAsia" w:hAnsiTheme="majorHAnsi" w:cstheme="majorBidi"/>
      <w:i/>
      <w:iCs/>
      <w:color w:val="33476C"/>
      <w:sz w:val="22"/>
    </w:rPr>
  </w:style>
  <w:style w:type="character" w:styleId="IntenseReference">
    <w:name w:val="Intense Reference"/>
    <w:basedOn w:val="DefaultParagraphFont"/>
    <w:uiPriority w:val="32"/>
    <w:rsid w:val="00AD47C0"/>
    <w:rPr>
      <w:b/>
      <w:bCs/>
      <w:smallCaps/>
      <w:color w:val="001947"/>
      <w:spacing w:val="5"/>
    </w:rPr>
  </w:style>
  <w:style w:type="paragraph" w:styleId="TOCHeading">
    <w:name w:val="TOC Heading"/>
    <w:basedOn w:val="Heading1"/>
    <w:next w:val="Normal"/>
    <w:uiPriority w:val="39"/>
    <w:unhideWhenUsed/>
    <w:qFormat/>
    <w:rsid w:val="001543EA"/>
    <w:pPr>
      <w:spacing w:before="0" w:after="240"/>
      <w:outlineLvl w:val="9"/>
    </w:pPr>
  </w:style>
  <w:style w:type="table" w:styleId="TableGrid">
    <w:name w:val="Table Grid"/>
    <w:basedOn w:val="TableNormal"/>
    <w:uiPriority w:val="39"/>
    <w:rsid w:val="00C54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sz w:val="18"/>
      </w:rPr>
    </w:tblStylePr>
  </w:style>
  <w:style w:type="table" w:styleId="ListTable6Colorful-Accent6">
    <w:name w:val="List Table 6 Colorful Accent 6"/>
    <w:basedOn w:val="TableNormal"/>
    <w:uiPriority w:val="51"/>
    <w:rsid w:val="00980A86"/>
    <w:rPr>
      <w:color w:val="001235" w:themeColor="accent6" w:themeShade="BF"/>
    </w:rPr>
    <w:tblPr>
      <w:tblStyleRowBandSize w:val="1"/>
      <w:tblStyleColBandSize w:val="1"/>
      <w:tblBorders>
        <w:top w:val="single" w:sz="4" w:space="0" w:color="001947" w:themeColor="accent6"/>
        <w:bottom w:val="single" w:sz="4" w:space="0" w:color="001947" w:themeColor="accent6"/>
      </w:tblBorders>
    </w:tblPr>
    <w:tblStylePr w:type="firstRow">
      <w:rPr>
        <w:b/>
        <w:bCs/>
      </w:rPr>
      <w:tblPr/>
      <w:tcPr>
        <w:tcBorders>
          <w:bottom w:val="single" w:sz="4" w:space="0" w:color="001947" w:themeColor="accent6"/>
        </w:tcBorders>
      </w:tcPr>
    </w:tblStylePr>
    <w:tblStylePr w:type="lastRow">
      <w:rPr>
        <w:b/>
        <w:bCs/>
      </w:rPr>
      <w:tblPr/>
      <w:tcPr>
        <w:tcBorders>
          <w:top w:val="double" w:sz="4" w:space="0" w:color="001947" w:themeColor="accent6"/>
        </w:tcBorders>
      </w:tcPr>
    </w:tblStylePr>
    <w:tblStylePr w:type="firstCol">
      <w:rPr>
        <w:b/>
        <w:bCs/>
      </w:rPr>
    </w:tblStylePr>
    <w:tblStylePr w:type="lastCol">
      <w:rPr>
        <w:b/>
        <w:bCs/>
      </w:rPr>
    </w:tblStylePr>
    <w:tblStylePr w:type="band1Vert">
      <w:tblPr/>
      <w:tcPr>
        <w:shd w:val="clear" w:color="auto" w:fill="A7C5FF" w:themeFill="accent6" w:themeFillTint="33"/>
      </w:tcPr>
    </w:tblStylePr>
    <w:tblStylePr w:type="band1Horz">
      <w:tblPr/>
      <w:tcPr>
        <w:shd w:val="clear" w:color="auto" w:fill="A7C5FF" w:themeFill="accent6" w:themeFillTint="33"/>
      </w:tcPr>
    </w:tblStylePr>
  </w:style>
  <w:style w:type="table" w:customStyle="1" w:styleId="DECYPReportTableStyle1">
    <w:name w:val="DECYP Report Table Style 1"/>
    <w:basedOn w:val="TableNormal"/>
    <w:uiPriority w:val="99"/>
    <w:rsid w:val="00C13D8F"/>
    <w:pPr>
      <w:snapToGrid w:val="0"/>
      <w:spacing w:after="0"/>
    </w:pPr>
    <w:rPr>
      <w:rFonts w:cs="Times New Roman (Body CS)"/>
    </w:rPr>
    <w:tblPr>
      <w:tblStyleRowBandSize w:val="1"/>
      <w:tblCellMar>
        <w:top w:w="85" w:type="dxa"/>
        <w:left w:w="85" w:type="dxa"/>
        <w:bottom w:w="57" w:type="dxa"/>
        <w:right w:w="85" w:type="dxa"/>
      </w:tblCellMar>
    </w:tblPr>
    <w:tblStylePr w:type="firstRow">
      <w:pPr>
        <w:wordWrap/>
        <w:spacing w:beforeLines="0" w:before="0" w:beforeAutospacing="0" w:afterLines="0" w:after="0" w:afterAutospacing="0" w:line="288" w:lineRule="auto"/>
      </w:pPr>
      <w:rPr>
        <w:rFonts w:asciiTheme="minorHAnsi" w:hAnsiTheme="minorHAnsi"/>
        <w:b w:val="0"/>
        <w:i w:val="0"/>
        <w:caps/>
        <w:smallCaps w:val="0"/>
        <w:vanish w:val="0"/>
        <w:spacing w:val="20"/>
        <w:w w:val="100"/>
        <w:sz w:val="18"/>
      </w:rPr>
      <w:tblPr/>
      <w:trPr>
        <w:tblHeader/>
      </w:trPr>
      <w:tcPr>
        <w:tcBorders>
          <w:bottom w:val="single" w:sz="18" w:space="0" w:color="001947" w:themeColor="text2"/>
        </w:tcBorders>
      </w:tcPr>
    </w:tblStylePr>
    <w:tblStylePr w:type="band2Horz">
      <w:tblPr/>
      <w:tcPr>
        <w:shd w:val="clear" w:color="auto" w:fill="D9DCE3"/>
      </w:tcPr>
    </w:tblStylePr>
  </w:style>
  <w:style w:type="paragraph" w:customStyle="1" w:styleId="FigureHeading">
    <w:name w:val="Figure Heading"/>
    <w:basedOn w:val="Heading5"/>
    <w:next w:val="Normal"/>
    <w:qFormat/>
    <w:rsid w:val="009F56AC"/>
  </w:style>
  <w:style w:type="paragraph" w:customStyle="1" w:styleId="TableHeaderRow">
    <w:name w:val="Table Header Row"/>
    <w:basedOn w:val="Normal"/>
    <w:link w:val="TableHeaderRowChar"/>
    <w:qFormat/>
    <w:rsid w:val="00C44AA7"/>
    <w:pPr>
      <w:spacing w:after="0"/>
    </w:pPr>
    <w:rPr>
      <w:rFonts w:cs="Times New Roman (Body CS)"/>
      <w:caps/>
      <w:spacing w:val="20"/>
      <w:sz w:val="18"/>
      <w:szCs w:val="18"/>
    </w:rPr>
  </w:style>
  <w:style w:type="table" w:customStyle="1" w:styleId="DECYPReportTableStyle2">
    <w:name w:val="DECYP Report Table Style 2"/>
    <w:basedOn w:val="TableNormal"/>
    <w:uiPriority w:val="99"/>
    <w:rsid w:val="00E92BDF"/>
    <w:pPr>
      <w:spacing w:after="0"/>
    </w:pPr>
    <w:tblPr>
      <w:tblStyleColBandSize w:val="1"/>
      <w:tblBorders>
        <w:top w:val="single" w:sz="8" w:space="0" w:color="33476C"/>
        <w:bottom w:val="single" w:sz="8" w:space="0" w:color="33476C"/>
        <w:insideH w:val="single" w:sz="8" w:space="0" w:color="33476C"/>
      </w:tblBorders>
      <w:tblCellMar>
        <w:top w:w="85"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i w:val="0"/>
        <w:caps/>
        <w:smallCaps w:val="0"/>
        <w:vanish w:val="0"/>
        <w:spacing w:val="20"/>
        <w:w w:val="100"/>
        <w:sz w:val="18"/>
      </w:rPr>
      <w:tblPr/>
      <w:trPr>
        <w:tblHeader/>
      </w:trPr>
      <w:tcPr>
        <w:tcBorders>
          <w:top w:val="nil"/>
          <w:left w:val="nil"/>
          <w:bottom w:val="single" w:sz="18" w:space="0" w:color="001947" w:themeColor="text2"/>
          <w:right w:val="nil"/>
          <w:insideH w:val="nil"/>
          <w:insideV w:val="nil"/>
          <w:tl2br w:val="nil"/>
          <w:tr2bl w:val="nil"/>
        </w:tcBorders>
      </w:tcPr>
    </w:tblStylePr>
  </w:style>
  <w:style w:type="paragraph" w:styleId="Title">
    <w:name w:val="Title"/>
    <w:basedOn w:val="Normal"/>
    <w:next w:val="Normal"/>
    <w:link w:val="TitleChar"/>
    <w:uiPriority w:val="79"/>
    <w:qFormat/>
    <w:rsid w:val="00C35A22"/>
    <w:pPr>
      <w:spacing w:after="240" w:line="240" w:lineRule="auto"/>
      <w:ind w:right="566"/>
      <w:contextualSpacing/>
    </w:pPr>
    <w:rPr>
      <w:rFonts w:asciiTheme="majorHAnsi" w:eastAsiaTheme="majorEastAsia" w:hAnsiTheme="majorHAnsi" w:cs="Times New Roman (Headings CS)"/>
      <w:b/>
      <w:color w:val="001947" w:themeColor="text2"/>
      <w:spacing w:val="-4"/>
      <w:kern w:val="28"/>
      <w:sz w:val="56"/>
      <w:szCs w:val="56"/>
    </w:rPr>
  </w:style>
  <w:style w:type="character" w:customStyle="1" w:styleId="TitleChar">
    <w:name w:val="Title Char"/>
    <w:basedOn w:val="DefaultParagraphFont"/>
    <w:link w:val="Title"/>
    <w:uiPriority w:val="79"/>
    <w:rsid w:val="00C35A22"/>
    <w:rPr>
      <w:rFonts w:asciiTheme="majorHAnsi" w:eastAsiaTheme="majorEastAsia" w:hAnsiTheme="majorHAnsi" w:cs="Times New Roman (Headings CS)"/>
      <w:b/>
      <w:color w:val="001947" w:themeColor="text2"/>
      <w:spacing w:val="-4"/>
      <w:kern w:val="28"/>
      <w:sz w:val="56"/>
      <w:szCs w:val="56"/>
    </w:rPr>
  </w:style>
  <w:style w:type="paragraph" w:styleId="Subtitle">
    <w:name w:val="Subtitle"/>
    <w:basedOn w:val="Normal"/>
    <w:next w:val="Normal"/>
    <w:link w:val="SubtitleChar"/>
    <w:uiPriority w:val="11"/>
    <w:qFormat/>
    <w:rsid w:val="00C42925"/>
    <w:pPr>
      <w:numPr>
        <w:ilvl w:val="1"/>
      </w:numPr>
      <w:spacing w:after="240" w:line="240" w:lineRule="auto"/>
    </w:pPr>
    <w:rPr>
      <w:rFonts w:eastAsiaTheme="minorEastAsia" w:cs="Times New Roman (Body CS)"/>
      <w:color w:val="001947" w:themeColor="text2"/>
      <w:spacing w:val="-4"/>
      <w:sz w:val="40"/>
    </w:rPr>
  </w:style>
  <w:style w:type="character" w:customStyle="1" w:styleId="SubtitleChar">
    <w:name w:val="Subtitle Char"/>
    <w:basedOn w:val="DefaultParagraphFont"/>
    <w:link w:val="Subtitle"/>
    <w:uiPriority w:val="11"/>
    <w:rsid w:val="00C42925"/>
    <w:rPr>
      <w:rFonts w:eastAsiaTheme="minorEastAsia" w:cs="Times New Roman (Body CS)"/>
      <w:color w:val="001947" w:themeColor="text2"/>
      <w:spacing w:val="-4"/>
      <w:sz w:val="40"/>
      <w:szCs w:val="22"/>
    </w:rPr>
  </w:style>
  <w:style w:type="paragraph" w:customStyle="1" w:styleId="DECYPMonthYear">
    <w:name w:val="DECYP Month/Year"/>
    <w:basedOn w:val="Normal"/>
    <w:uiPriority w:val="99"/>
    <w:rsid w:val="008E08BD"/>
    <w:pPr>
      <w:tabs>
        <w:tab w:val="right" w:pos="8789"/>
      </w:tabs>
      <w:suppressAutoHyphens/>
      <w:autoSpaceDE w:val="0"/>
      <w:autoSpaceDN w:val="0"/>
      <w:adjustRightInd w:val="0"/>
      <w:spacing w:after="600" w:line="290" w:lineRule="atLeast"/>
      <w:textAlignment w:val="center"/>
    </w:pPr>
    <w:rPr>
      <w:rFonts w:ascii="Arial" w:hAnsi="Arial" w:cs="Arial"/>
      <w:caps/>
      <w:noProof/>
      <w:color w:val="001947"/>
      <w:spacing w:val="11"/>
      <w:kern w:val="0"/>
      <w:lang w:val="en-US"/>
    </w:rPr>
  </w:style>
  <w:style w:type="paragraph" w:customStyle="1" w:styleId="DECYPDepartmentname">
    <w:name w:val="DECYP Department name"/>
    <w:basedOn w:val="Normal"/>
    <w:uiPriority w:val="99"/>
    <w:rsid w:val="004C277B"/>
    <w:pPr>
      <w:suppressAutoHyphens/>
      <w:autoSpaceDE w:val="0"/>
      <w:autoSpaceDN w:val="0"/>
      <w:adjustRightInd w:val="0"/>
      <w:spacing w:after="0" w:line="290" w:lineRule="atLeast"/>
      <w:textAlignment w:val="center"/>
    </w:pPr>
    <w:rPr>
      <w:rFonts w:ascii="Arial" w:hAnsi="Arial" w:cs="Arial"/>
      <w:color w:val="000000"/>
      <w:kern w:val="0"/>
      <w:sz w:val="23"/>
      <w:szCs w:val="23"/>
      <w:lang w:val="en-US"/>
    </w:rPr>
  </w:style>
  <w:style w:type="paragraph" w:styleId="Header">
    <w:name w:val="header"/>
    <w:basedOn w:val="Normal"/>
    <w:link w:val="HeaderChar"/>
    <w:uiPriority w:val="99"/>
    <w:unhideWhenUsed/>
    <w:rsid w:val="00211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85D"/>
    <w:rPr>
      <w:sz w:val="22"/>
    </w:rPr>
  </w:style>
  <w:style w:type="paragraph" w:styleId="Footer">
    <w:name w:val="footer"/>
    <w:basedOn w:val="Normal"/>
    <w:link w:val="FooterChar"/>
    <w:uiPriority w:val="99"/>
    <w:unhideWhenUsed/>
    <w:rsid w:val="0058395F"/>
    <w:pPr>
      <w:tabs>
        <w:tab w:val="center" w:pos="4820"/>
        <w:tab w:val="right" w:pos="9639"/>
      </w:tabs>
      <w:spacing w:before="360" w:after="0" w:line="240" w:lineRule="auto"/>
      <w:contextualSpacing/>
    </w:pPr>
    <w:rPr>
      <w:sz w:val="18"/>
    </w:rPr>
  </w:style>
  <w:style w:type="character" w:customStyle="1" w:styleId="FooterChar">
    <w:name w:val="Footer Char"/>
    <w:basedOn w:val="DefaultParagraphFont"/>
    <w:link w:val="Footer"/>
    <w:uiPriority w:val="99"/>
    <w:rsid w:val="0058395F"/>
    <w:rPr>
      <w:sz w:val="18"/>
    </w:rPr>
  </w:style>
  <w:style w:type="character" w:customStyle="1" w:styleId="FooterDECYP">
    <w:name w:val="Footer DECYP"/>
    <w:basedOn w:val="DefaultParagraphFont"/>
    <w:uiPriority w:val="1"/>
    <w:qFormat/>
    <w:rsid w:val="0021185D"/>
    <w:rPr>
      <w:b/>
      <w:bCs/>
      <w:color w:val="001947" w:themeColor="text2"/>
      <w:position w:val="-4"/>
      <w:sz w:val="26"/>
      <w:szCs w:val="26"/>
    </w:rPr>
  </w:style>
  <w:style w:type="paragraph" w:styleId="ListParagraph">
    <w:name w:val="List Paragraph"/>
    <w:aliases w:val="Bullet point,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4609BB"/>
    <w:pPr>
      <w:tabs>
        <w:tab w:val="left" w:pos="227"/>
        <w:tab w:val="left" w:pos="454"/>
        <w:tab w:val="left" w:pos="680"/>
        <w:tab w:val="left" w:pos="907"/>
        <w:tab w:val="left" w:pos="1134"/>
        <w:tab w:val="left" w:pos="1361"/>
      </w:tabs>
      <w:ind w:left="227" w:firstLine="227"/>
      <w:contextualSpacing/>
    </w:pPr>
  </w:style>
  <w:style w:type="paragraph" w:styleId="TOC1">
    <w:name w:val="toc 1"/>
    <w:basedOn w:val="Normal"/>
    <w:next w:val="Normal"/>
    <w:autoRedefine/>
    <w:uiPriority w:val="39"/>
    <w:unhideWhenUsed/>
    <w:rsid w:val="003A66C0"/>
    <w:pPr>
      <w:tabs>
        <w:tab w:val="left" w:pos="440"/>
        <w:tab w:val="right" w:leader="dot" w:pos="9628"/>
      </w:tabs>
      <w:spacing w:before="240"/>
    </w:pPr>
    <w:rPr>
      <w:rFonts w:cstheme="minorHAnsi"/>
      <w:bCs/>
      <w:noProof/>
    </w:rPr>
  </w:style>
  <w:style w:type="paragraph" w:styleId="TOC2">
    <w:name w:val="toc 2"/>
    <w:basedOn w:val="Normal"/>
    <w:next w:val="Normal"/>
    <w:autoRedefine/>
    <w:uiPriority w:val="39"/>
    <w:unhideWhenUsed/>
    <w:rsid w:val="003A66C0"/>
    <w:pPr>
      <w:tabs>
        <w:tab w:val="left" w:pos="993"/>
        <w:tab w:val="right" w:leader="dot" w:pos="9628"/>
      </w:tabs>
      <w:spacing w:before="120" w:after="0"/>
      <w:ind w:left="426"/>
    </w:pPr>
    <w:rPr>
      <w:rFonts w:eastAsiaTheme="minorEastAsia"/>
      <w:noProof/>
      <w:lang w:eastAsia="en-GB"/>
    </w:rPr>
  </w:style>
  <w:style w:type="paragraph" w:styleId="TOC3">
    <w:name w:val="toc 3"/>
    <w:basedOn w:val="Normal"/>
    <w:next w:val="Normal"/>
    <w:autoRedefine/>
    <w:uiPriority w:val="39"/>
    <w:unhideWhenUsed/>
    <w:rsid w:val="002229B6"/>
    <w:pPr>
      <w:spacing w:after="0"/>
      <w:ind w:left="440"/>
    </w:pPr>
    <w:rPr>
      <w:rFonts w:cstheme="minorHAnsi"/>
      <w:sz w:val="20"/>
      <w:szCs w:val="20"/>
    </w:rPr>
  </w:style>
  <w:style w:type="character" w:styleId="Hyperlink">
    <w:name w:val="Hyperlink"/>
    <w:basedOn w:val="DefaultParagraphFont"/>
    <w:uiPriority w:val="99"/>
    <w:unhideWhenUsed/>
    <w:rsid w:val="00AD47C0"/>
    <w:rPr>
      <w:color w:val="001947"/>
      <w:u w:val="single"/>
    </w:rPr>
  </w:style>
  <w:style w:type="paragraph" w:styleId="TOC4">
    <w:name w:val="toc 4"/>
    <w:basedOn w:val="Normal"/>
    <w:next w:val="Normal"/>
    <w:autoRedefine/>
    <w:uiPriority w:val="39"/>
    <w:semiHidden/>
    <w:unhideWhenUsed/>
    <w:rsid w:val="002229B6"/>
    <w:pPr>
      <w:spacing w:after="0"/>
      <w:ind w:left="660"/>
    </w:pPr>
    <w:rPr>
      <w:rFonts w:cstheme="minorHAnsi"/>
      <w:sz w:val="20"/>
      <w:szCs w:val="20"/>
    </w:rPr>
  </w:style>
  <w:style w:type="paragraph" w:styleId="TOC5">
    <w:name w:val="toc 5"/>
    <w:basedOn w:val="Normal"/>
    <w:next w:val="Normal"/>
    <w:autoRedefine/>
    <w:uiPriority w:val="39"/>
    <w:semiHidden/>
    <w:unhideWhenUsed/>
    <w:rsid w:val="002229B6"/>
    <w:pPr>
      <w:spacing w:after="0"/>
      <w:ind w:left="880"/>
    </w:pPr>
    <w:rPr>
      <w:rFonts w:cstheme="minorHAnsi"/>
      <w:sz w:val="20"/>
      <w:szCs w:val="20"/>
    </w:rPr>
  </w:style>
  <w:style w:type="paragraph" w:styleId="TOC6">
    <w:name w:val="toc 6"/>
    <w:basedOn w:val="Normal"/>
    <w:next w:val="Normal"/>
    <w:autoRedefine/>
    <w:uiPriority w:val="39"/>
    <w:semiHidden/>
    <w:unhideWhenUsed/>
    <w:rsid w:val="002229B6"/>
    <w:pPr>
      <w:spacing w:after="0"/>
      <w:ind w:left="1100"/>
    </w:pPr>
    <w:rPr>
      <w:rFonts w:cstheme="minorHAnsi"/>
      <w:sz w:val="20"/>
      <w:szCs w:val="20"/>
    </w:rPr>
  </w:style>
  <w:style w:type="paragraph" w:styleId="TOC7">
    <w:name w:val="toc 7"/>
    <w:basedOn w:val="Normal"/>
    <w:next w:val="Normal"/>
    <w:autoRedefine/>
    <w:uiPriority w:val="39"/>
    <w:semiHidden/>
    <w:unhideWhenUsed/>
    <w:rsid w:val="002229B6"/>
    <w:pPr>
      <w:spacing w:after="0"/>
      <w:ind w:left="1320"/>
    </w:pPr>
    <w:rPr>
      <w:rFonts w:cstheme="minorHAnsi"/>
      <w:sz w:val="20"/>
      <w:szCs w:val="20"/>
    </w:rPr>
  </w:style>
  <w:style w:type="paragraph" w:styleId="TOC8">
    <w:name w:val="toc 8"/>
    <w:basedOn w:val="Normal"/>
    <w:next w:val="Normal"/>
    <w:autoRedefine/>
    <w:uiPriority w:val="39"/>
    <w:semiHidden/>
    <w:unhideWhenUsed/>
    <w:rsid w:val="002229B6"/>
    <w:pPr>
      <w:spacing w:after="0"/>
      <w:ind w:left="1540"/>
    </w:pPr>
    <w:rPr>
      <w:rFonts w:cstheme="minorHAnsi"/>
      <w:sz w:val="20"/>
      <w:szCs w:val="20"/>
    </w:rPr>
  </w:style>
  <w:style w:type="paragraph" w:styleId="TOC9">
    <w:name w:val="toc 9"/>
    <w:basedOn w:val="Normal"/>
    <w:next w:val="Normal"/>
    <w:autoRedefine/>
    <w:uiPriority w:val="39"/>
    <w:semiHidden/>
    <w:unhideWhenUsed/>
    <w:rsid w:val="002229B6"/>
    <w:pPr>
      <w:spacing w:after="0"/>
      <w:ind w:left="1760"/>
    </w:pPr>
    <w:rPr>
      <w:rFonts w:cstheme="minorHAnsi"/>
      <w:sz w:val="20"/>
      <w:szCs w:val="20"/>
    </w:rPr>
  </w:style>
  <w:style w:type="character" w:customStyle="1" w:styleId="Heading8Char">
    <w:name w:val="Heading 8 Char"/>
    <w:basedOn w:val="DefaultParagraphFont"/>
    <w:link w:val="Heading8"/>
    <w:uiPriority w:val="9"/>
    <w:semiHidden/>
    <w:rsid w:val="001A3B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A3B3F"/>
    <w:rPr>
      <w:rFonts w:asciiTheme="majorHAnsi" w:eastAsiaTheme="majorEastAsia" w:hAnsiTheme="majorHAnsi" w:cstheme="majorBidi"/>
      <w:i/>
      <w:iCs/>
      <w:color w:val="272727" w:themeColor="text1" w:themeTint="D8"/>
      <w:sz w:val="21"/>
      <w:szCs w:val="21"/>
    </w:rPr>
  </w:style>
  <w:style w:type="numbering" w:customStyle="1" w:styleId="CurrentList1">
    <w:name w:val="Current List1"/>
    <w:uiPriority w:val="99"/>
    <w:rsid w:val="001A3B3F"/>
    <w:pPr>
      <w:numPr>
        <w:numId w:val="1"/>
      </w:numPr>
    </w:pPr>
  </w:style>
  <w:style w:type="numbering" w:customStyle="1" w:styleId="CurrentList3">
    <w:name w:val="Current List3"/>
    <w:uiPriority w:val="99"/>
    <w:rsid w:val="001A3B3F"/>
    <w:pPr>
      <w:numPr>
        <w:numId w:val="3"/>
      </w:numPr>
    </w:pPr>
  </w:style>
  <w:style w:type="paragraph" w:customStyle="1" w:styleId="Heading1-Numbered">
    <w:name w:val="Heading 1 - Numbered"/>
    <w:basedOn w:val="Heading1"/>
    <w:qFormat/>
    <w:rsid w:val="007B624D"/>
    <w:pPr>
      <w:numPr>
        <w:numId w:val="7"/>
      </w:numPr>
    </w:pPr>
  </w:style>
  <w:style w:type="paragraph" w:customStyle="1" w:styleId="Heading2-Numbered">
    <w:name w:val="Heading 2 - Numbered"/>
    <w:basedOn w:val="Heading2"/>
    <w:qFormat/>
    <w:rsid w:val="00AD47C0"/>
    <w:pPr>
      <w:numPr>
        <w:ilvl w:val="1"/>
        <w:numId w:val="7"/>
      </w:numPr>
    </w:pPr>
  </w:style>
  <w:style w:type="paragraph" w:customStyle="1" w:styleId="Heading3-Numbered">
    <w:name w:val="Heading 3 - Numbered"/>
    <w:basedOn w:val="Heading3"/>
    <w:qFormat/>
    <w:rsid w:val="00AD47C0"/>
    <w:pPr>
      <w:numPr>
        <w:ilvl w:val="2"/>
        <w:numId w:val="7"/>
      </w:numPr>
    </w:pPr>
  </w:style>
  <w:style w:type="paragraph" w:customStyle="1" w:styleId="Heading4-Numbered">
    <w:name w:val="Heading 4 - Numbered"/>
    <w:basedOn w:val="Heading4"/>
    <w:qFormat/>
    <w:rsid w:val="007B624D"/>
    <w:pPr>
      <w:numPr>
        <w:ilvl w:val="3"/>
        <w:numId w:val="7"/>
      </w:numPr>
    </w:pPr>
  </w:style>
  <w:style w:type="numbering" w:customStyle="1" w:styleId="CurrentList10">
    <w:name w:val="Current List10"/>
    <w:uiPriority w:val="99"/>
    <w:rsid w:val="007B624D"/>
    <w:pPr>
      <w:numPr>
        <w:numId w:val="11"/>
      </w:numPr>
    </w:pPr>
  </w:style>
  <w:style w:type="paragraph" w:customStyle="1" w:styleId="RHSImage">
    <w:name w:val="RHS Image"/>
    <w:basedOn w:val="NoSpacing"/>
    <w:next w:val="Normal"/>
    <w:link w:val="RHSImageChar"/>
    <w:rsid w:val="009B48A8"/>
    <w:pPr>
      <w:framePr w:w="5103" w:h="5103" w:hSpace="567" w:wrap="around" w:vAnchor="text" w:hAnchor="margin" w:xAlign="right" w:y="1"/>
      <w:tabs>
        <w:tab w:val="left" w:pos="340"/>
        <w:tab w:val="left" w:pos="680"/>
        <w:tab w:val="left" w:pos="1021"/>
      </w:tabs>
    </w:pPr>
    <w:rPr>
      <w:kern w:val="0"/>
      <w:sz w:val="24"/>
      <w14:ligatures w14:val="none"/>
    </w:rPr>
  </w:style>
  <w:style w:type="character" w:customStyle="1" w:styleId="RHSImageChar">
    <w:name w:val="RHS Image Char"/>
    <w:basedOn w:val="DefaultParagraphFont"/>
    <w:link w:val="RHSImage"/>
    <w:rsid w:val="009B48A8"/>
    <w:rPr>
      <w:kern w:val="0"/>
      <w14:ligatures w14:val="none"/>
    </w:rPr>
  </w:style>
  <w:style w:type="paragraph" w:styleId="NoSpacing">
    <w:name w:val="No Spacing"/>
    <w:uiPriority w:val="1"/>
    <w:qFormat/>
    <w:rsid w:val="009B48A8"/>
  </w:style>
  <w:style w:type="character" w:customStyle="1" w:styleId="InstructionalRed">
    <w:name w:val="Instructional Red"/>
    <w:basedOn w:val="DefaultParagraphFont"/>
    <w:uiPriority w:val="1"/>
    <w:qFormat/>
    <w:rsid w:val="00D70A45"/>
    <w:rPr>
      <w:rFonts w:asciiTheme="majorHAnsi" w:hAnsiTheme="majorHAnsi"/>
      <w:b w:val="0"/>
      <w:color w:val="C00000"/>
    </w:rPr>
  </w:style>
  <w:style w:type="paragraph" w:styleId="ListNumber">
    <w:name w:val="List Number"/>
    <w:basedOn w:val="Normal"/>
    <w:next w:val="ListContinue"/>
    <w:uiPriority w:val="4"/>
    <w:qFormat/>
    <w:rsid w:val="00E14C45"/>
    <w:pPr>
      <w:numPr>
        <w:numId w:val="21"/>
      </w:numPr>
      <w:spacing w:after="110"/>
      <w:ind w:left="357" w:hanging="357"/>
    </w:pPr>
    <w:rPr>
      <w:spacing w:val="-2"/>
      <w:kern w:val="0"/>
      <w14:ligatures w14:val="none"/>
    </w:rPr>
  </w:style>
  <w:style w:type="numbering" w:customStyle="1" w:styleId="Numbers">
    <w:name w:val="Numbers"/>
    <w:uiPriority w:val="99"/>
    <w:rsid w:val="00D70A45"/>
    <w:pPr>
      <w:numPr>
        <w:numId w:val="13"/>
      </w:numPr>
    </w:pPr>
  </w:style>
  <w:style w:type="paragraph" w:styleId="ListContinue">
    <w:name w:val="List Continue"/>
    <w:basedOn w:val="Normal"/>
    <w:uiPriority w:val="4"/>
    <w:qFormat/>
    <w:rsid w:val="00E14C45"/>
    <w:pPr>
      <w:ind w:left="284"/>
      <w:contextualSpacing/>
    </w:pPr>
    <w:rPr>
      <w:spacing w:val="-2"/>
      <w:kern w:val="0"/>
      <w14:ligatures w14:val="none"/>
    </w:rPr>
  </w:style>
  <w:style w:type="paragraph" w:styleId="ListNumber2">
    <w:name w:val="List Number 2"/>
    <w:basedOn w:val="Normal"/>
    <w:uiPriority w:val="4"/>
    <w:qFormat/>
    <w:rsid w:val="00E14C45"/>
    <w:pPr>
      <w:numPr>
        <w:ilvl w:val="1"/>
        <w:numId w:val="21"/>
      </w:numPr>
      <w:spacing w:after="110"/>
      <w:ind w:left="788" w:hanging="431"/>
      <w:contextualSpacing/>
    </w:pPr>
    <w:rPr>
      <w:spacing w:val="-2"/>
      <w:kern w:val="0"/>
      <w14:ligatures w14:val="none"/>
    </w:rPr>
  </w:style>
  <w:style w:type="paragraph" w:styleId="ListNumber3">
    <w:name w:val="List Number 3"/>
    <w:basedOn w:val="Normal"/>
    <w:uiPriority w:val="4"/>
    <w:qFormat/>
    <w:rsid w:val="00E14C45"/>
    <w:pPr>
      <w:numPr>
        <w:ilvl w:val="2"/>
        <w:numId w:val="21"/>
      </w:numPr>
      <w:spacing w:after="110"/>
      <w:ind w:left="1225" w:hanging="505"/>
      <w:contextualSpacing/>
    </w:pPr>
    <w:rPr>
      <w:spacing w:val="-2"/>
      <w:kern w:val="0"/>
      <w14:ligatures w14:val="none"/>
    </w:rPr>
  </w:style>
  <w:style w:type="paragraph" w:styleId="ListNumber4">
    <w:name w:val="List Number 4"/>
    <w:basedOn w:val="Normal"/>
    <w:uiPriority w:val="99"/>
    <w:semiHidden/>
    <w:unhideWhenUsed/>
    <w:rsid w:val="00D70A45"/>
    <w:pPr>
      <w:numPr>
        <w:ilvl w:val="3"/>
        <w:numId w:val="13"/>
      </w:numPr>
      <w:spacing w:after="110" w:line="252" w:lineRule="auto"/>
      <w:contextualSpacing/>
    </w:pPr>
    <w:rPr>
      <w:rFonts w:ascii="Gill Sans MT" w:hAnsi="Gill Sans MT"/>
      <w:spacing w:val="-2"/>
      <w:kern w:val="0"/>
      <w14:ligatures w14:val="none"/>
    </w:rPr>
  </w:style>
  <w:style w:type="paragraph" w:styleId="ListBullet">
    <w:name w:val="List Bullet"/>
    <w:basedOn w:val="Normal"/>
    <w:uiPriority w:val="99"/>
    <w:qFormat/>
    <w:rsid w:val="00E14C45"/>
    <w:pPr>
      <w:numPr>
        <w:numId w:val="15"/>
      </w:numPr>
      <w:spacing w:after="110"/>
    </w:pPr>
    <w:rPr>
      <w:spacing w:val="-2"/>
      <w:kern w:val="0"/>
      <w14:ligatures w14:val="none"/>
    </w:rPr>
  </w:style>
  <w:style w:type="paragraph" w:styleId="ListBullet2">
    <w:name w:val="List Bullet 2"/>
    <w:basedOn w:val="Normal"/>
    <w:uiPriority w:val="99"/>
    <w:qFormat/>
    <w:rsid w:val="00E14C45"/>
    <w:pPr>
      <w:numPr>
        <w:ilvl w:val="1"/>
        <w:numId w:val="15"/>
      </w:numPr>
      <w:spacing w:after="110"/>
      <w:contextualSpacing/>
    </w:pPr>
    <w:rPr>
      <w:spacing w:val="-2"/>
      <w:kern w:val="0"/>
      <w14:ligatures w14:val="none"/>
    </w:rPr>
  </w:style>
  <w:style w:type="numbering" w:customStyle="1" w:styleId="0DECYPBulletList">
    <w:name w:val="0_DECYP Bullet List"/>
    <w:uiPriority w:val="99"/>
    <w:rsid w:val="004609BB"/>
    <w:pPr>
      <w:numPr>
        <w:numId w:val="14"/>
      </w:numPr>
    </w:pPr>
  </w:style>
  <w:style w:type="character" w:styleId="Strong">
    <w:name w:val="Strong"/>
    <w:basedOn w:val="DefaultParagraphFont"/>
    <w:uiPriority w:val="22"/>
    <w:qFormat/>
    <w:rsid w:val="009A7920"/>
    <w:rPr>
      <w:rFonts w:ascii="Arial" w:hAnsi="Arial"/>
      <w:b/>
      <w:bCs/>
      <w:sz w:val="22"/>
    </w:rPr>
  </w:style>
  <w:style w:type="paragraph" w:styleId="ListBullet3">
    <w:name w:val="List Bullet 3"/>
    <w:basedOn w:val="Normal"/>
    <w:uiPriority w:val="99"/>
    <w:unhideWhenUsed/>
    <w:rsid w:val="002F74C8"/>
    <w:pPr>
      <w:numPr>
        <w:ilvl w:val="2"/>
        <w:numId w:val="15"/>
      </w:numPr>
      <w:contextualSpacing/>
    </w:pPr>
  </w:style>
  <w:style w:type="paragraph" w:styleId="ListBullet4">
    <w:name w:val="List Bullet 4"/>
    <w:basedOn w:val="Normal"/>
    <w:uiPriority w:val="99"/>
    <w:semiHidden/>
    <w:unhideWhenUsed/>
    <w:rsid w:val="00EE2CB4"/>
    <w:pPr>
      <w:numPr>
        <w:ilvl w:val="3"/>
        <w:numId w:val="15"/>
      </w:numPr>
      <w:contextualSpacing/>
    </w:pPr>
  </w:style>
  <w:style w:type="paragraph" w:styleId="Caption">
    <w:name w:val="caption"/>
    <w:basedOn w:val="Normal"/>
    <w:next w:val="Normal"/>
    <w:uiPriority w:val="35"/>
    <w:semiHidden/>
    <w:unhideWhenUsed/>
    <w:qFormat/>
    <w:rsid w:val="00EE2CB4"/>
    <w:pPr>
      <w:spacing w:after="200" w:line="240" w:lineRule="auto"/>
    </w:pPr>
    <w:rPr>
      <w:i/>
      <w:iCs/>
      <w:color w:val="001947" w:themeColor="text2"/>
      <w:sz w:val="18"/>
      <w:szCs w:val="18"/>
    </w:rPr>
  </w:style>
  <w:style w:type="paragraph" w:styleId="FootnoteText">
    <w:name w:val="footnote text"/>
    <w:basedOn w:val="Normal"/>
    <w:link w:val="FootnoteTextChar"/>
    <w:uiPriority w:val="99"/>
    <w:semiHidden/>
    <w:unhideWhenUsed/>
    <w:rsid w:val="005E5F72"/>
    <w:pPr>
      <w:spacing w:after="0" w:line="240" w:lineRule="exact"/>
    </w:pPr>
    <w:rPr>
      <w:spacing w:val="-2"/>
      <w:kern w:val="0"/>
      <w:sz w:val="18"/>
      <w:szCs w:val="20"/>
      <w14:ligatures w14:val="none"/>
    </w:rPr>
  </w:style>
  <w:style w:type="character" w:customStyle="1" w:styleId="FootnoteTextChar">
    <w:name w:val="Footnote Text Char"/>
    <w:basedOn w:val="DefaultParagraphFont"/>
    <w:link w:val="FootnoteText"/>
    <w:uiPriority w:val="99"/>
    <w:semiHidden/>
    <w:rsid w:val="005E5F72"/>
    <w:rPr>
      <w:spacing w:val="-2"/>
      <w:kern w:val="0"/>
      <w:sz w:val="18"/>
      <w:szCs w:val="20"/>
      <w14:ligatures w14:val="none"/>
    </w:rPr>
  </w:style>
  <w:style w:type="character" w:styleId="FootnoteReference">
    <w:name w:val="footnote reference"/>
    <w:basedOn w:val="DefaultParagraphFont"/>
    <w:uiPriority w:val="99"/>
    <w:semiHidden/>
    <w:unhideWhenUsed/>
    <w:rsid w:val="005E5F72"/>
    <w:rPr>
      <w:vertAlign w:val="superscript"/>
    </w:rPr>
  </w:style>
  <w:style w:type="paragraph" w:customStyle="1" w:styleId="TableBodyText">
    <w:name w:val="Table Body Text"/>
    <w:basedOn w:val="Normal"/>
    <w:qFormat/>
    <w:rsid w:val="001305A1"/>
    <w:pPr>
      <w:spacing w:after="0"/>
    </w:pPr>
  </w:style>
  <w:style w:type="character" w:customStyle="1" w:styleId="TableHeaderRowChar">
    <w:name w:val="Table Header Row Char"/>
    <w:basedOn w:val="DefaultParagraphFont"/>
    <w:link w:val="TableHeaderRow"/>
    <w:rsid w:val="00C44AA7"/>
    <w:rPr>
      <w:rFonts w:cs="Times New Roman (Body CS)"/>
      <w:caps/>
      <w:spacing w:val="20"/>
      <w:sz w:val="18"/>
      <w:szCs w:val="18"/>
    </w:rPr>
  </w:style>
  <w:style w:type="table" w:styleId="TableGridLight">
    <w:name w:val="Grid Table Light"/>
    <w:basedOn w:val="TableNormal"/>
    <w:uiPriority w:val="40"/>
    <w:rsid w:val="00C548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548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74212D"/>
    <w:rPr>
      <w:color w:val="605E5C"/>
      <w:shd w:val="clear" w:color="auto" w:fill="E1DFDD"/>
    </w:rPr>
  </w:style>
  <w:style w:type="table" w:styleId="ListTable7Colorful-Accent6">
    <w:name w:val="List Table 7 Colorful Accent 6"/>
    <w:basedOn w:val="TableNormal"/>
    <w:uiPriority w:val="52"/>
    <w:rsid w:val="00B9468D"/>
    <w:pPr>
      <w:spacing w:after="0" w:line="240" w:lineRule="auto"/>
    </w:pPr>
    <w:rPr>
      <w:color w:val="0012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9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9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9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947" w:themeColor="accent6"/>
        </w:tcBorders>
        <w:shd w:val="clear" w:color="auto" w:fill="FFFFFF" w:themeFill="background1"/>
      </w:tcPr>
    </w:tblStylePr>
    <w:tblStylePr w:type="band1Vert">
      <w:tblPr/>
      <w:tcPr>
        <w:shd w:val="clear" w:color="auto" w:fill="A7C5FF" w:themeFill="accent6" w:themeFillTint="33"/>
      </w:tcPr>
    </w:tblStylePr>
    <w:tblStylePr w:type="band1Horz">
      <w:tblPr/>
      <w:tcPr>
        <w:shd w:val="clear" w:color="auto" w:fill="A7C5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B419A8"/>
    <w:rPr>
      <w:color w:val="666666"/>
    </w:rPr>
  </w:style>
  <w:style w:type="table" w:customStyle="1" w:styleId="DECYPPlainHR">
    <w:name w:val="DECYP Plain (HR)"/>
    <w:basedOn w:val="TableNormal"/>
    <w:uiPriority w:val="99"/>
    <w:rsid w:val="00C13D8F"/>
    <w:pPr>
      <w:spacing w:after="0" w:line="240" w:lineRule="auto"/>
    </w:pPr>
    <w:rPr>
      <w:rFonts w:ascii="Arial" w:eastAsia="Gill Sans MT Std Light" w:hAnsi="Arial" w:cs="Times New Roman"/>
      <w:kern w:val="0"/>
      <w:szCs w:val="20"/>
      <w:lang w:eastAsia="en-AU"/>
      <w14:ligatures w14:val="none"/>
    </w:rPr>
    <w:tblPr>
      <w:tblStyleRowBandSize w:val="1"/>
      <w:tblStyleColBandSize w:val="1"/>
      <w:tblBorders>
        <w:top w:val="single" w:sz="4" w:space="0" w:color="011947"/>
      </w:tblBorders>
      <w:tblCellMar>
        <w:top w:w="255" w:type="dxa"/>
        <w:left w:w="397" w:type="dxa"/>
        <w:right w:w="397" w:type="dxa"/>
      </w:tblCellMar>
    </w:tblPr>
    <w:tcPr>
      <w:shd w:val="clear" w:color="F2F2F2" w:fill="auto"/>
    </w:tcPr>
    <w:tblStylePr w:type="firstRow">
      <w:pPr>
        <w:wordWrap/>
        <w:spacing w:beforeLines="0" w:before="0" w:beforeAutospacing="0" w:afterLines="0" w:after="0" w:afterAutospacing="0" w:line="240" w:lineRule="auto"/>
        <w:ind w:leftChars="0" w:left="0" w:rightChars="0" w:right="0" w:firstLineChars="0" w:firstLine="0"/>
        <w:contextualSpacing w:val="0"/>
        <w:jc w:val="left"/>
      </w:pPr>
      <w:rPr>
        <w:rFonts w:ascii="Arial" w:hAnsi="Arial"/>
      </w:rPr>
      <w:tblPr/>
      <w:tcPr>
        <w:tcBorders>
          <w:top w:val="single" w:sz="36" w:space="0" w:color="001947" w:themeColor="accent6"/>
          <w:left w:val="nil"/>
          <w:bottom w:val="nil"/>
          <w:right w:val="nil"/>
          <w:insideH w:val="nil"/>
          <w:insideV w:val="nil"/>
          <w:tl2br w:val="nil"/>
          <w:tr2bl w:val="nil"/>
        </w:tcBorders>
        <w:shd w:val="clear" w:color="F2F2F2" w:fill="auto"/>
      </w:tcPr>
    </w:tblStylePr>
    <w:tblStylePr w:type="lastRow">
      <w:pPr>
        <w:wordWrap/>
        <w:mirrorIndents w:val="0"/>
      </w:pPr>
      <w:rPr>
        <w:rFonts w:ascii="Arial" w:hAnsi="Arial"/>
      </w:rPr>
    </w:tblStylePr>
    <w:tblStylePr w:type="firstCol">
      <w:pPr>
        <w:wordWrap/>
        <w:spacing w:beforeLines="0" w:before="0" w:beforeAutospacing="0" w:afterLines="0" w:after="0" w:afterAutospacing="0"/>
        <w:ind w:leftChars="0" w:left="0" w:rightChars="0" w:right="0"/>
        <w:jc w:val="left"/>
        <w:outlineLvl w:val="9"/>
      </w:pPr>
      <w:rPr>
        <w:rFonts w:ascii="Arial" w:hAnsi="Arial"/>
      </w:rPr>
    </w:tblStylePr>
    <w:tblStylePr w:type="lastCol">
      <w:rPr>
        <w:rFonts w:ascii="Arial" w:hAnsi="Arial"/>
      </w:rPr>
    </w:tblStylePr>
    <w:tblStylePr w:type="band1Vert">
      <w:rPr>
        <w:rFonts w:ascii="Arial" w:hAnsi="Arial"/>
      </w:rPr>
    </w:tblStylePr>
    <w:tblStylePr w:type="band2Vert">
      <w:rPr>
        <w:rFonts w:ascii="Arial" w:hAnsi="Arial"/>
      </w:rPr>
    </w:tblStylePr>
    <w:tblStylePr w:type="band1Horz">
      <w:rPr>
        <w:rFonts w:ascii="Arial" w:hAnsi="Arial"/>
      </w:rPr>
    </w:tblStylePr>
    <w:tblStylePr w:type="band2Horz">
      <w:pPr>
        <w:wordWrap/>
        <w:spacing w:beforeLines="0" w:before="0" w:beforeAutospacing="0" w:afterLines="0" w:after="0" w:afterAutospacing="0" w:line="240" w:lineRule="auto"/>
        <w:ind w:leftChars="0" w:left="0" w:rightChars="0" w:right="0"/>
        <w:jc w:val="left"/>
      </w:pPr>
      <w:rPr>
        <w:rFonts w:ascii="Arial" w:hAnsi="Arial"/>
      </w:rPr>
    </w:tblStylePr>
  </w:style>
  <w:style w:type="numbering" w:customStyle="1" w:styleId="Bullets">
    <w:name w:val="Bullets"/>
    <w:uiPriority w:val="99"/>
    <w:rsid w:val="009D6E8A"/>
    <w:pPr>
      <w:numPr>
        <w:numId w:val="25"/>
      </w:numPr>
    </w:pPr>
  </w:style>
  <w:style w:type="table" w:customStyle="1" w:styleId="GridTable41">
    <w:name w:val="Grid Table 41"/>
    <w:basedOn w:val="TableNormal"/>
    <w:next w:val="GridTable4"/>
    <w:uiPriority w:val="49"/>
    <w:rsid w:val="004C4F86"/>
    <w:pPr>
      <w:spacing w:after="0" w:line="240" w:lineRule="auto"/>
    </w:pPr>
    <w:rPr>
      <w:rFonts w:ascii="Arial" w:eastAsia="Calibri" w:hAnsi="Arial" w:cs="Times New Roman"/>
      <w:kern w:val="0"/>
      <w14:ligatures w14:val="none"/>
    </w:rPr>
    <w:tblPr>
      <w:tblStyleRowBandSize w:val="1"/>
      <w:tblStyleColBandSize w:val="1"/>
      <w:tblBorders>
        <w:top w:val="single" w:sz="4" w:space="0" w:color="001947" w:themeColor="accent6"/>
        <w:left w:val="single" w:sz="4" w:space="0" w:color="001947" w:themeColor="accent6"/>
        <w:bottom w:val="single" w:sz="4" w:space="0" w:color="001947" w:themeColor="accent6"/>
        <w:right w:val="single" w:sz="4" w:space="0" w:color="001947" w:themeColor="accent6"/>
        <w:insideH w:val="single" w:sz="4" w:space="0" w:color="001947" w:themeColor="accent6"/>
        <w:insideV w:val="single" w:sz="4" w:space="0" w:color="001947" w:themeColor="accent6"/>
      </w:tblBorders>
    </w:tblPr>
    <w:tcPr>
      <w:shd w:val="clear" w:color="auto" w:fill="FFFFFF" w:themeFill="background1"/>
      <w:vAlign w:val="center"/>
    </w:tcPr>
    <w:tblStylePr w:type="firstRow">
      <w:rPr>
        <w:rFonts w:ascii="Arial" w:hAnsi="Arial"/>
        <w:b w:val="0"/>
        <w:bCs/>
        <w:i w:val="0"/>
        <w:color w:val="FFFFFF"/>
        <w:sz w:val="24"/>
      </w:rPr>
      <w:tblPr/>
      <w:tcPr>
        <w:shd w:val="clear" w:color="auto" w:fill="001947" w:themeFill="accent6"/>
      </w:tcPr>
    </w:tblStylePr>
    <w:tblStylePr w:type="lastRow">
      <w:rPr>
        <w:rFonts w:ascii="Arial" w:hAnsi="Arial"/>
        <w:b/>
        <w:bCs/>
        <w:sz w:val="24"/>
      </w:rPr>
      <w:tblPr/>
      <w:tcPr>
        <w:tcBorders>
          <w:top w:val="double" w:sz="4" w:space="0" w:color="000000"/>
        </w:tcBorders>
      </w:tcPr>
    </w:tblStylePr>
    <w:tblStylePr w:type="firstCol">
      <w:rPr>
        <w:rFonts w:ascii="Arial" w:hAnsi="Arial"/>
        <w:b/>
        <w:bCs/>
      </w:rPr>
    </w:tblStylePr>
    <w:tblStylePr w:type="lastCol">
      <w:rPr>
        <w:rFonts w:ascii="Arial" w:hAnsi="Arial"/>
        <w:b/>
        <w:bCs/>
      </w:rPr>
    </w:tblStylePr>
    <w:tblStylePr w:type="band1Vert">
      <w:rPr>
        <w:rFonts w:ascii="Arial" w:hAnsi="Arial"/>
      </w:rPr>
    </w:tblStylePr>
    <w:tblStylePr w:type="band2Vert">
      <w:rPr>
        <w:rFonts w:ascii="Arial" w:hAnsi="Arial"/>
      </w:rPr>
    </w:tblStylePr>
    <w:tblStylePr w:type="band1Horz">
      <w:pPr>
        <w:wordWrap/>
      </w:pPr>
      <w:rPr>
        <w:rFonts w:ascii="Arial" w:hAnsi="Arial"/>
      </w:rPr>
      <w:tblPr/>
      <w:tcPr>
        <w:shd w:val="clear" w:color="auto" w:fill="D9DCE3"/>
      </w:tcPr>
    </w:tblStylePr>
    <w:tblStylePr w:type="band2Horz">
      <w:rPr>
        <w:rFonts w:ascii="Arial" w:hAnsi="Arial"/>
      </w:rPr>
    </w:tblStylePr>
  </w:style>
  <w:style w:type="character" w:customStyle="1" w:styleId="ListParagraphChar">
    <w:name w:val="List Paragraph Char"/>
    <w:aliases w:val="Bullet point Char,CV text Char,Dot pt Char,F5 List Paragraph Char,FooterText Char,L Char,List Paragraph1 Char,List Paragraph11 Char,List Paragraph111 Char,List Paragraph2 Char,Medium Grid 1 - Accent 21 Char,NAST Quote Char,列 Char"/>
    <w:basedOn w:val="DefaultParagraphFont"/>
    <w:link w:val="ListParagraph"/>
    <w:uiPriority w:val="34"/>
    <w:locked/>
    <w:rsid w:val="009D6E8A"/>
  </w:style>
  <w:style w:type="table" w:customStyle="1" w:styleId="TableGrid1">
    <w:name w:val="Table Grid1"/>
    <w:basedOn w:val="TableNormal"/>
    <w:next w:val="TableGrid"/>
    <w:rsid w:val="0040727E"/>
    <w:pPr>
      <w:spacing w:after="0" w:line="240" w:lineRule="auto"/>
    </w:pPr>
    <w:rPr>
      <w:rFonts w:ascii="Arial" w:eastAsia="Times New Roman" w:hAnsi="Arial"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9D6E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3162E"/>
    <w:rPr>
      <w:sz w:val="16"/>
      <w:szCs w:val="16"/>
    </w:rPr>
  </w:style>
  <w:style w:type="paragraph" w:styleId="CommentText">
    <w:name w:val="annotation text"/>
    <w:basedOn w:val="Normal"/>
    <w:link w:val="CommentTextChar"/>
    <w:uiPriority w:val="99"/>
    <w:unhideWhenUsed/>
    <w:rsid w:val="0073162E"/>
    <w:pPr>
      <w:spacing w:line="240" w:lineRule="auto"/>
    </w:pPr>
    <w:rPr>
      <w:sz w:val="20"/>
      <w:szCs w:val="20"/>
    </w:rPr>
  </w:style>
  <w:style w:type="character" w:customStyle="1" w:styleId="CommentTextChar">
    <w:name w:val="Comment Text Char"/>
    <w:basedOn w:val="DefaultParagraphFont"/>
    <w:link w:val="CommentText"/>
    <w:uiPriority w:val="99"/>
    <w:rsid w:val="0073162E"/>
    <w:rPr>
      <w:sz w:val="20"/>
      <w:szCs w:val="20"/>
    </w:rPr>
  </w:style>
  <w:style w:type="paragraph" w:styleId="CommentSubject">
    <w:name w:val="annotation subject"/>
    <w:basedOn w:val="CommentText"/>
    <w:next w:val="CommentText"/>
    <w:link w:val="CommentSubjectChar"/>
    <w:uiPriority w:val="99"/>
    <w:semiHidden/>
    <w:unhideWhenUsed/>
    <w:rsid w:val="0073162E"/>
    <w:rPr>
      <w:b/>
      <w:bCs/>
    </w:rPr>
  </w:style>
  <w:style w:type="character" w:customStyle="1" w:styleId="CommentSubjectChar">
    <w:name w:val="Comment Subject Char"/>
    <w:basedOn w:val="CommentTextChar"/>
    <w:link w:val="CommentSubject"/>
    <w:uiPriority w:val="99"/>
    <w:semiHidden/>
    <w:rsid w:val="0073162E"/>
    <w:rPr>
      <w:b/>
      <w:bCs/>
      <w:sz w:val="20"/>
      <w:szCs w:val="20"/>
    </w:rPr>
  </w:style>
  <w:style w:type="character" w:customStyle="1" w:styleId="normaltextrun">
    <w:name w:val="normaltextrun"/>
    <w:basedOn w:val="DefaultParagraphFont"/>
    <w:rsid w:val="00D2771F"/>
  </w:style>
  <w:style w:type="character" w:customStyle="1" w:styleId="eop">
    <w:name w:val="eop"/>
    <w:basedOn w:val="DefaultParagraphFont"/>
    <w:rsid w:val="00D2771F"/>
  </w:style>
  <w:style w:type="paragraph" w:customStyle="1" w:styleId="Coverimage">
    <w:name w:val="Cover image"/>
    <w:basedOn w:val="Normal"/>
    <w:link w:val="CoverimageChar"/>
    <w:uiPriority w:val="98"/>
    <w:rsid w:val="00D2771F"/>
    <w:pPr>
      <w:framePr w:w="7371" w:wrap="around" w:vAnchor="page" w:hAnchor="page" w:x="4900" w:y="10774" w:anchorLock="1"/>
      <w:spacing w:before="120" w:after="160" w:line="259" w:lineRule="auto"/>
    </w:pPr>
    <w:rPr>
      <w:rFonts w:ascii="Gill Sans MT" w:eastAsia="Gill Sans MT Std Light" w:hAnsi="Gill Sans MT" w:cs="Times New Roman"/>
      <w:noProof/>
      <w:spacing w:val="-2"/>
      <w:kern w:val="0"/>
      <w14:ligatures w14:val="none"/>
    </w:rPr>
  </w:style>
  <w:style w:type="character" w:customStyle="1" w:styleId="CoverimageChar">
    <w:name w:val="Cover image Char"/>
    <w:link w:val="Coverimage"/>
    <w:uiPriority w:val="98"/>
    <w:rsid w:val="00D2771F"/>
    <w:rPr>
      <w:rFonts w:ascii="Gill Sans MT" w:eastAsia="Gill Sans MT Std Light" w:hAnsi="Gill Sans MT" w:cs="Times New Roman"/>
      <w:noProof/>
      <w:spacing w:val="-2"/>
      <w:kern w:val="0"/>
      <w14:ligatures w14:val="none"/>
    </w:rPr>
  </w:style>
  <w:style w:type="paragraph" w:styleId="Revision">
    <w:name w:val="Revision"/>
    <w:hidden/>
    <w:uiPriority w:val="99"/>
    <w:semiHidden/>
    <w:rsid w:val="004259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34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tas.gov.au/documentcentre/Documents/Conditions-of-Use-Policy-for-All-Users-of-Information-and-Communication-Technology.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ell.warr\OneDrive%20-%20Department%20for%20Education,%20Children%20and%20Young%20People\Desktop\Statements%20of%20Duties%20Template%20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AAB5C448574EDFA132DE9876A61FFE"/>
        <w:category>
          <w:name w:val="General"/>
          <w:gallery w:val="placeholder"/>
        </w:category>
        <w:types>
          <w:type w:val="bbPlcHdr"/>
        </w:types>
        <w:behaviors>
          <w:behavior w:val="content"/>
        </w:behaviors>
        <w:guid w:val="{A08A82C2-B473-4860-844B-ADB9C7E7A9F7}"/>
      </w:docPartPr>
      <w:docPartBody>
        <w:p w:rsidR="008D29AE" w:rsidRDefault="008D29AE">
          <w:pPr>
            <w:pStyle w:val="E1AAB5C448574EDFA132DE9876A61FFE"/>
          </w:pPr>
          <w:r w:rsidRPr="004D2F28">
            <w:rPr>
              <w:rStyle w:val="PlaceholderText"/>
              <w:color w:val="000000" w:themeColor="text1"/>
            </w:rPr>
            <w:t>Choose an item.</w:t>
          </w:r>
        </w:p>
      </w:docPartBody>
    </w:docPart>
    <w:docPart>
      <w:docPartPr>
        <w:name w:val="CC18D83C7FE1436CAADE7FAD25820737"/>
        <w:category>
          <w:name w:val="General"/>
          <w:gallery w:val="placeholder"/>
        </w:category>
        <w:types>
          <w:type w:val="bbPlcHdr"/>
        </w:types>
        <w:behaviors>
          <w:behavior w:val="content"/>
        </w:behaviors>
        <w:guid w:val="{61F1F4F1-3B98-4063-9FF1-A5A3940CEBCA}"/>
      </w:docPartPr>
      <w:docPartBody>
        <w:p w:rsidR="008D29AE" w:rsidRDefault="008D29AE">
          <w:pPr>
            <w:pStyle w:val="CC18D83C7FE1436CAADE7FAD25820737"/>
          </w:pPr>
          <w:r w:rsidRPr="00BF7FC7">
            <w:rPr>
              <w:rStyle w:val="PlaceholderText"/>
              <w:color w:val="000000" w:themeColor="text1"/>
            </w:rPr>
            <w:t>Choose an item.</w:t>
          </w:r>
        </w:p>
      </w:docPartBody>
    </w:docPart>
    <w:docPart>
      <w:docPartPr>
        <w:name w:val="33D9C77856F84DA997D12B92591F8655"/>
        <w:category>
          <w:name w:val="General"/>
          <w:gallery w:val="placeholder"/>
        </w:category>
        <w:types>
          <w:type w:val="bbPlcHdr"/>
        </w:types>
        <w:behaviors>
          <w:behavior w:val="content"/>
        </w:behaviors>
        <w:guid w:val="{6F8E949A-4486-44DE-8DA5-937D3EBA90E0}"/>
      </w:docPartPr>
      <w:docPartBody>
        <w:p w:rsidR="008D29AE" w:rsidRDefault="008D29AE">
          <w:pPr>
            <w:pStyle w:val="33D9C77856F84DA997D12B92591F8655"/>
          </w:pPr>
          <w:r w:rsidRPr="00727CD6">
            <w:rPr>
              <w:rStyle w:val="PlaceholderText"/>
            </w:rPr>
            <w:t>Choose an item</w:t>
          </w:r>
          <w:r>
            <w:rPr>
              <w:rStyle w:val="PlaceholderText"/>
            </w:rPr>
            <w:t xml:space="preserve"> below</w:t>
          </w:r>
          <w:r w:rsidRPr="00727CD6">
            <w:rPr>
              <w:rStyle w:val="PlaceholderText"/>
            </w:rPr>
            <w:t>.</w:t>
          </w:r>
        </w:p>
      </w:docPartBody>
    </w:docPart>
    <w:docPart>
      <w:docPartPr>
        <w:name w:val="B49FAA93F3AB4E2FA62C3AF7DA5C9250"/>
        <w:category>
          <w:name w:val="General"/>
          <w:gallery w:val="placeholder"/>
        </w:category>
        <w:types>
          <w:type w:val="bbPlcHdr"/>
        </w:types>
        <w:behaviors>
          <w:behavior w:val="content"/>
        </w:behaviors>
        <w:guid w:val="{B3C70DB0-C664-43A6-BEBB-CA103E19BD8D}"/>
      </w:docPartPr>
      <w:docPartBody>
        <w:p w:rsidR="008D29AE" w:rsidRDefault="008D29AE">
          <w:pPr>
            <w:pStyle w:val="B49FAA93F3AB4E2FA62C3AF7DA5C9250"/>
          </w:pPr>
          <w:r w:rsidRPr="00BF7FC7">
            <w:rPr>
              <w:rStyle w:val="PlaceholderText"/>
              <w:color w:val="000000" w:themeColor="text1"/>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Calibri"/>
    <w:charset w:val="B1"/>
    <w:family w:val="swiss"/>
    <w:pitch w:val="variable"/>
    <w:sig w:usb0="A0002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Gill Sans MT Std Light">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9AE"/>
    <w:rsid w:val="002A3A0F"/>
    <w:rsid w:val="006060E4"/>
    <w:rsid w:val="007B3FAE"/>
    <w:rsid w:val="008D29AE"/>
    <w:rsid w:val="00B74AF3"/>
    <w:rsid w:val="00FF4B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A3A0F"/>
    <w:rPr>
      <w:color w:val="808080"/>
    </w:rPr>
  </w:style>
  <w:style w:type="paragraph" w:customStyle="1" w:styleId="E1AAB5C448574EDFA132DE9876A61FFE">
    <w:name w:val="E1AAB5C448574EDFA132DE9876A61FFE"/>
  </w:style>
  <w:style w:type="paragraph" w:customStyle="1" w:styleId="CC18D83C7FE1436CAADE7FAD25820737">
    <w:name w:val="CC18D83C7FE1436CAADE7FAD25820737"/>
  </w:style>
  <w:style w:type="paragraph" w:customStyle="1" w:styleId="33D9C77856F84DA997D12B92591F8655">
    <w:name w:val="33D9C77856F84DA997D12B92591F8655"/>
  </w:style>
  <w:style w:type="paragraph" w:customStyle="1" w:styleId="B49FAA93F3AB4E2FA62C3AF7DA5C9250">
    <w:name w:val="B49FAA93F3AB4E2FA62C3AF7DA5C92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CYP 2023">
      <a:dk1>
        <a:srgbClr val="000000"/>
      </a:dk1>
      <a:lt1>
        <a:srgbClr val="FFFFFF"/>
      </a:lt1>
      <a:dk2>
        <a:srgbClr val="001947"/>
      </a:dk2>
      <a:lt2>
        <a:srgbClr val="FAF8F1"/>
      </a:lt2>
      <a:accent1>
        <a:srgbClr val="763AC7"/>
      </a:accent1>
      <a:accent2>
        <a:srgbClr val="F0F66E"/>
      </a:accent2>
      <a:accent3>
        <a:srgbClr val="E37065"/>
      </a:accent3>
      <a:accent4>
        <a:srgbClr val="008B7F"/>
      </a:accent4>
      <a:accent5>
        <a:srgbClr val="E8D9A8"/>
      </a:accent5>
      <a:accent6>
        <a:srgbClr val="001947"/>
      </a:accent6>
      <a:hlink>
        <a:srgbClr val="405374"/>
      </a:hlink>
      <a:folHlink>
        <a:srgbClr val="986AD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64ee2f-da05-46fd-962f-fa029d0171cb">
      <Terms xmlns="http://schemas.microsoft.com/office/infopath/2007/PartnerControls"/>
    </lcf76f155ced4ddcb4097134ff3c332f>
    <TaxCatchAll xmlns="f480d145-b21c-419a-8200-9f635e7e585b" xsi:nil="true"/>
    <Image xmlns="2d64ee2f-da05-46fd-962f-fa029d0171c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C361CD88EE4CD41967925F67FABBAE9" ma:contentTypeVersion="14" ma:contentTypeDescription="Create a new document." ma:contentTypeScope="" ma:versionID="0501f6e31248bd895a545efba789e80f">
  <xsd:schema xmlns:xsd="http://www.w3.org/2001/XMLSchema" xmlns:xs="http://www.w3.org/2001/XMLSchema" xmlns:p="http://schemas.microsoft.com/office/2006/metadata/properties" xmlns:ns2="2d64ee2f-da05-46fd-962f-fa029d0171cb" xmlns:ns3="f480d145-b21c-419a-8200-9f635e7e585b" targetNamespace="http://schemas.microsoft.com/office/2006/metadata/properties" ma:root="true" ma:fieldsID="4920e218f030ae8a2013e94a8da5425a" ns2:_="" ns3:_="">
    <xsd:import namespace="2d64ee2f-da05-46fd-962f-fa029d0171cb"/>
    <xsd:import namespace="f480d145-b21c-419a-8200-9f635e7e585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4ee2f-da05-46fd-962f-fa029d017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5ab561c-b524-457e-b07c-8aed554bb3c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Image" ma:index="21"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80d145-b21c-419a-8200-9f635e7e58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dfe7e7a-8983-404f-a989-f1e18b08e04d}" ma:internalName="TaxCatchAll" ma:showField="CatchAllData" ma:web="f480d145-b21c-419a-8200-9f635e7e5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D0555F-144B-4D7D-9A4E-EABAE03767DB}">
  <ds:schemaRefs>
    <ds:schemaRef ds:uri="http://schemas.microsoft.com/office/2006/metadata/properties"/>
    <ds:schemaRef ds:uri="http://schemas.microsoft.com/office/infopath/2007/PartnerControls"/>
    <ds:schemaRef ds:uri="2d64ee2f-da05-46fd-962f-fa029d0171cb"/>
    <ds:schemaRef ds:uri="f480d145-b21c-419a-8200-9f635e7e585b"/>
  </ds:schemaRefs>
</ds:datastoreItem>
</file>

<file path=customXml/itemProps2.xml><?xml version="1.0" encoding="utf-8"?>
<ds:datastoreItem xmlns:ds="http://schemas.openxmlformats.org/officeDocument/2006/customXml" ds:itemID="{E1E74273-09C4-7B4E-9D65-F6E4262256F2}">
  <ds:schemaRefs>
    <ds:schemaRef ds:uri="http://schemas.openxmlformats.org/officeDocument/2006/bibliography"/>
  </ds:schemaRefs>
</ds:datastoreItem>
</file>

<file path=customXml/itemProps3.xml><?xml version="1.0" encoding="utf-8"?>
<ds:datastoreItem xmlns:ds="http://schemas.openxmlformats.org/officeDocument/2006/customXml" ds:itemID="{57772CBF-223C-4949-9DFF-89402CD8698D}">
  <ds:schemaRefs>
    <ds:schemaRef ds:uri="http://schemas.microsoft.com/sharepoint/v3/contenttype/forms"/>
  </ds:schemaRefs>
</ds:datastoreItem>
</file>

<file path=customXml/itemProps4.xml><?xml version="1.0" encoding="utf-8"?>
<ds:datastoreItem xmlns:ds="http://schemas.openxmlformats.org/officeDocument/2006/customXml" ds:itemID="{08031B8E-D2AE-4989-B660-2FA19D2C4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4ee2f-da05-46fd-962f-fa029d0171cb"/>
    <ds:schemaRef ds:uri="f480d145-b21c-419a-8200-9f635e7e5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Statements of Duties Template 2025</Template>
  <TotalTime>2</TotalTime>
  <Pages>5</Pages>
  <Words>1343</Words>
  <Characters>7940</Characters>
  <Application>Microsoft Office Word</Application>
  <DocSecurity>0</DocSecurity>
  <Lines>155</Lines>
  <Paragraphs>70</Paragraphs>
  <ScaleCrop>false</ScaleCrop>
  <Manager/>
  <Company>Tasmanian Government - Department for Education, Children and Young People</Company>
  <LinksUpToDate>false</LinksUpToDate>
  <CharactersWithSpaces>9244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Title</dc:title>
  <dc:subject/>
  <dc:creator>Warr, Shell</dc:creator>
  <cp:keywords/>
  <dc:description/>
  <cp:lastModifiedBy>Lovell, Bradie</cp:lastModifiedBy>
  <cp:revision>6</cp:revision>
  <cp:lastPrinted>2026-10-14T03:37:00Z</cp:lastPrinted>
  <dcterms:created xsi:type="dcterms:W3CDTF">2025-10-02T22:43:00Z</dcterms:created>
  <dcterms:modified xsi:type="dcterms:W3CDTF">2026-10-14T03:37:00Z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_x0020_Category">
    <vt:lpwstr/>
  </property>
  <property fmtid="{D5CDD505-2E9C-101B-9397-08002B2CF9AE}" pid="3" name="i6e9c3b3fb6741098ef9fbc5ae984e01">
    <vt:lpwstr/>
  </property>
  <property fmtid="{D5CDD505-2E9C-101B-9397-08002B2CF9AE}" pid="4" name="Business Unit">
    <vt:lpwstr>83;#Strategic Marketing Communications and Media|f6d9077c-8163-46d2-832d-7663a09bc4db</vt:lpwstr>
  </property>
  <property fmtid="{D5CDD505-2E9C-101B-9397-08002B2CF9AE}" pid="5" name="TaxKeyword">
    <vt:lpwstr/>
  </property>
  <property fmtid="{D5CDD505-2E9C-101B-9397-08002B2CF9AE}" pid="6" name="DoE Template Topics">
    <vt:lpwstr>2821;#DoE Design Style Guide|14cffd82-d560-4797-b51c-5d96ba2b0829</vt:lpwstr>
  </property>
  <property fmtid="{D5CDD505-2E9C-101B-9397-08002B2CF9AE}" pid="7" name="DoE Strategic Plan Topics">
    <vt:lpwstr/>
  </property>
  <property fmtid="{D5CDD505-2E9C-101B-9397-08002B2CF9AE}" pid="8" name="Snapshot Category">
    <vt:lpwstr/>
  </property>
  <property fmtid="{D5CDD505-2E9C-101B-9397-08002B2CF9AE}" pid="9" name="Topic">
    <vt:lpwstr/>
  </property>
  <property fmtid="{D5CDD505-2E9C-101B-9397-08002B2CF9AE}" pid="10" name="j727237256e34e7f80ae69530d2a565d">
    <vt:lpwstr/>
  </property>
  <property fmtid="{D5CDD505-2E9C-101B-9397-08002B2CF9AE}" pid="11" name="Audience - Content Manager">
    <vt:lpwstr>;#Staff;#</vt:lpwstr>
  </property>
  <property fmtid="{D5CDD505-2E9C-101B-9397-08002B2CF9AE}" pid="12" name="TAS DoE Category">
    <vt:lpwstr/>
  </property>
  <property fmtid="{D5CDD505-2E9C-101B-9397-08002B2CF9AE}" pid="13" name="a1c4f6224d154fedbb480523bb53bb66">
    <vt:lpwstr/>
  </property>
  <property fmtid="{D5CDD505-2E9C-101B-9397-08002B2CF9AE}" pid="14" name="MediaServiceImageTags">
    <vt:lpwstr/>
  </property>
  <property fmtid="{D5CDD505-2E9C-101B-9397-08002B2CF9AE}" pid="15" name="ContentTypeId">
    <vt:lpwstr>0x0101006C361CD88EE4CD41967925F67FABBAE9</vt:lpwstr>
  </property>
  <property fmtid="{D5CDD505-2E9C-101B-9397-08002B2CF9AE}" pid="16" name="TAS_x0020_DoE_x0020_Category">
    <vt:lpwstr/>
  </property>
  <property fmtid="{D5CDD505-2E9C-101B-9397-08002B2CF9AE}" pid="17" name="Business Unit_Temp">
    <vt:lpwstr>83;#Strategic Marketing Communications and Media|f6d9077c-8163-46d2-832d-7663a09bc4db</vt:lpwstr>
  </property>
  <property fmtid="{D5CDD505-2E9C-101B-9397-08002B2CF9AE}" pid="18" name="Template Category">
    <vt:lpwstr>4977;#DECYP Brand - Designed Templates|0a854b76-3f9e-4adf-8e49-eb04dbc7eecc</vt:lpwstr>
  </property>
  <property fmtid="{D5CDD505-2E9C-101B-9397-08002B2CF9AE}" pid="19" name="Snapshot_x0020_Category">
    <vt:lpwstr/>
  </property>
  <property fmtid="{D5CDD505-2E9C-101B-9397-08002B2CF9AE}" pid="20" name="n5587f6a348f4de8ab3182c36b739ec6">
    <vt:lpwstr/>
  </property>
  <property fmtid="{D5CDD505-2E9C-101B-9397-08002B2CF9AE}" pid="21" name="Sub Category">
    <vt:lpwstr/>
  </property>
  <property fmtid="{D5CDD505-2E9C-101B-9397-08002B2CF9AE}" pid="22" name="Division">
    <vt:lpwstr>3;#Strategy and Performance|64554304-9658-4477-8215-887b6d4fcbb5</vt:lpwstr>
  </property>
  <property fmtid="{D5CDD505-2E9C-101B-9397-08002B2CF9AE}" pid="23" name="DoE_x0020_Strategic_x0020_Plan_x0020_Topics">
    <vt:lpwstr/>
  </property>
  <property fmtid="{D5CDD505-2E9C-101B-9397-08002B2CF9AE}" pid="24" name="Document Status">
    <vt:lpwstr>4;#Live|bc977ed0-005e-4690-a3b4-310d5986bcf0</vt:lpwstr>
  </property>
  <property fmtid="{D5CDD505-2E9C-101B-9397-08002B2CF9AE}" pid="25" name="l840ed7ca75046469cea8eb94f5ddcb7">
    <vt:lpwstr/>
  </property>
  <property fmtid="{D5CDD505-2E9C-101B-9397-08002B2CF9AE}" pid="26" name="Teacher Learning Centre Category">
    <vt:lpwstr/>
  </property>
  <property fmtid="{D5CDD505-2E9C-101B-9397-08002B2CF9AE}" pid="27" name="Audience1">
    <vt:lpwstr>69;#Staff|5334ce17-5483-4202-bd91-d920329f5a8a</vt:lpwstr>
  </property>
  <property fmtid="{D5CDD505-2E9C-101B-9397-08002B2CF9AE}" pid="28" name="Subject Title">
    <vt:lpwstr/>
  </property>
  <property fmtid="{D5CDD505-2E9C-101B-9397-08002B2CF9AE}" pid="29" name="Year">
    <vt:lpwstr/>
  </property>
  <property fmtid="{D5CDD505-2E9C-101B-9397-08002B2CF9AE}" pid="30" name="Document Category">
    <vt:lpwstr>7;#Administration|b709059c-9716-4094-91ad-aa3d7635dc2d</vt:lpwstr>
  </property>
  <property fmtid="{D5CDD505-2E9C-101B-9397-08002B2CF9AE}" pid="31" name="jc6636d59a3841d6a003805cc0af7d55">
    <vt:lpwstr>Strategic Marketing Communications and Media|f6d9077c-8163-46d2-832d-7663a09bc4db</vt:lpwstr>
  </property>
  <property fmtid="{D5CDD505-2E9C-101B-9397-08002B2CF9AE}" pid="32" name="b5a660e2555540328d9f084305c28a7f">
    <vt:lpwstr/>
  </property>
  <property fmtid="{D5CDD505-2E9C-101B-9397-08002B2CF9AE}" pid="33" name="DoE Document Type">
    <vt:lpwstr>28;#Template|85897c92-c882-4165-879a-2f460318d4ff</vt:lpwstr>
  </property>
  <property fmtid="{D5CDD505-2E9C-101B-9397-08002B2CF9AE}" pid="34" name="b85bbc721aa94cb2b422cc2232ef3687">
    <vt:lpwstr/>
  </property>
  <property fmtid="{D5CDD505-2E9C-101B-9397-08002B2CF9AE}" pid="35" name="Teacher_x0020_Learning_x0020_Centre_x0020_Category">
    <vt:lpwstr/>
  </property>
  <property fmtid="{D5CDD505-2E9C-101B-9397-08002B2CF9AE}" pid="36" name="_dlc_DocIdItemGuid">
    <vt:lpwstr>eeed6e89-013e-4177-a74b-daf02e31f347</vt:lpwstr>
  </property>
</Properties>
</file>