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001947" w:themeColor="accent6"/>
          <w:sz w:val="48"/>
          <w:szCs w:val="48"/>
        </w:rPr>
        <w:alias w:val="Title"/>
        <w:tag w:val=""/>
        <w:id w:val="1716622775"/>
        <w:placeholder>
          <w:docPart w:val="49DD5180B4944C3B8BB427D7654A2051"/>
        </w:placeholder>
        <w:dataBinding w:prefixMappings="xmlns:ns0='http://purl.org/dc/elements/1.1/' xmlns:ns1='http://schemas.openxmlformats.org/package/2006/metadata/core-properties' " w:xpath="/ns1:coreProperties[1]/ns0:title[1]" w:storeItemID="{6C3C8BC8-F283-45AE-878A-BAB7291924A1}"/>
        <w:text/>
      </w:sdtPr>
      <w:sdtContent>
        <w:p w14:paraId="5CC88854" w14:textId="69020FAC" w:rsidR="009D6E8A" w:rsidRPr="00274CC1" w:rsidRDefault="0010725B" w:rsidP="00F87871">
          <w:pPr>
            <w:pStyle w:val="Title"/>
            <w:spacing w:after="120" w:line="288" w:lineRule="auto"/>
            <w:contextualSpacing w:val="0"/>
            <w:jc w:val="both"/>
            <w:rPr>
              <w:color w:val="001947" w:themeColor="accent6"/>
              <w:sz w:val="48"/>
              <w:szCs w:val="48"/>
            </w:rPr>
          </w:pPr>
          <w:r>
            <w:rPr>
              <w:color w:val="001947" w:themeColor="accent6"/>
              <w:sz w:val="48"/>
              <w:szCs w:val="48"/>
            </w:rPr>
            <w:t>School Business Manager</w:t>
          </w:r>
        </w:p>
      </w:sdtContent>
    </w:sdt>
    <w:bookmarkStart w:id="0" w:name="_Toc503689211" w:displacedByCustomXml="prev"/>
    <w:tbl>
      <w:tblPr>
        <w:tblStyle w:val="DECYPReportTableStyle1"/>
        <w:tblW w:w="9692" w:type="dxa"/>
        <w:tblLook w:val="04A0" w:firstRow="1" w:lastRow="0" w:firstColumn="1" w:lastColumn="0" w:noHBand="0" w:noVBand="1"/>
      </w:tblPr>
      <w:tblGrid>
        <w:gridCol w:w="3152"/>
        <w:gridCol w:w="1694"/>
        <w:gridCol w:w="4846"/>
      </w:tblGrid>
      <w:tr w:rsidR="009D6E8A" w14:paraId="77DFE36C" w14:textId="77777777" w:rsidTr="060B5042">
        <w:trPr>
          <w:cnfStyle w:val="100000000000" w:firstRow="1" w:lastRow="0" w:firstColumn="0" w:lastColumn="0" w:oddVBand="0" w:evenVBand="0" w:oddHBand="0" w:evenHBand="0" w:firstRowFirstColumn="0" w:firstRowLastColumn="0" w:lastRowFirstColumn="0" w:lastRowLastColumn="0"/>
          <w:trHeight w:val="475"/>
        </w:trPr>
        <w:tc>
          <w:tcPr>
            <w:tcW w:w="4846" w:type="dxa"/>
            <w:gridSpan w:val="2"/>
          </w:tcPr>
          <w:p w14:paraId="1422E5FF" w14:textId="77777777" w:rsidR="009D6E8A" w:rsidRPr="0057614B" w:rsidRDefault="009D6E8A" w:rsidP="00F87871">
            <w:pPr>
              <w:spacing w:after="120"/>
              <w:jc w:val="both"/>
              <w:rPr>
                <w:bCs/>
                <w:sz w:val="28"/>
                <w:szCs w:val="28"/>
              </w:rPr>
            </w:pPr>
            <w:r w:rsidRPr="00E8310E">
              <w:rPr>
                <w:color w:val="001947" w:themeColor="accent6"/>
                <w:sz w:val="28"/>
                <w:szCs w:val="28"/>
              </w:rPr>
              <w:t xml:space="preserve">STATEMENT OF DUTIES </w:t>
            </w:r>
          </w:p>
        </w:tc>
        <w:tc>
          <w:tcPr>
            <w:tcW w:w="4846" w:type="dxa"/>
          </w:tcPr>
          <w:p w14:paraId="19DE1532" w14:textId="3C77FDA5" w:rsidR="009D6E8A" w:rsidRPr="0057614B" w:rsidRDefault="0010725B" w:rsidP="00F87871">
            <w:pPr>
              <w:spacing w:after="120"/>
              <w:jc w:val="right"/>
              <w:rPr>
                <w:sz w:val="28"/>
                <w:szCs w:val="28"/>
              </w:rPr>
            </w:pPr>
            <w:r>
              <w:rPr>
                <w:color w:val="001947" w:themeColor="accent6"/>
                <w:sz w:val="28"/>
                <w:szCs w:val="28"/>
              </w:rPr>
              <w:t>August 2026</w:t>
            </w:r>
          </w:p>
        </w:tc>
      </w:tr>
      <w:tr w:rsidR="00D2771F" w14:paraId="3A1465F7" w14:textId="77777777" w:rsidTr="060B5042">
        <w:trPr>
          <w:trHeight w:val="385"/>
        </w:trPr>
        <w:tc>
          <w:tcPr>
            <w:tcW w:w="3152" w:type="dxa"/>
          </w:tcPr>
          <w:p w14:paraId="63249247" w14:textId="77777777" w:rsidR="00D2771F" w:rsidRPr="00D603EF" w:rsidRDefault="00D2771F" w:rsidP="00F87871">
            <w:pPr>
              <w:pStyle w:val="TableBodyText"/>
              <w:spacing w:after="120" w:line="240" w:lineRule="auto"/>
              <w:jc w:val="both"/>
              <w:rPr>
                <w:sz w:val="24"/>
                <w:szCs w:val="24"/>
              </w:rPr>
            </w:pPr>
            <w:r w:rsidRPr="00D603EF">
              <w:rPr>
                <w:sz w:val="24"/>
                <w:szCs w:val="24"/>
              </w:rPr>
              <w:t>Number</w:t>
            </w:r>
          </w:p>
        </w:tc>
        <w:tc>
          <w:tcPr>
            <w:tcW w:w="6540" w:type="dxa"/>
            <w:gridSpan w:val="2"/>
          </w:tcPr>
          <w:p w14:paraId="0D0CAB4D" w14:textId="41B0EAEB" w:rsidR="00D2771F" w:rsidRPr="00BF7FC7" w:rsidRDefault="000A1C95" w:rsidP="00F87871">
            <w:pPr>
              <w:pStyle w:val="TableBodyText"/>
              <w:spacing w:after="120" w:line="240" w:lineRule="auto"/>
              <w:jc w:val="both"/>
              <w:rPr>
                <w:sz w:val="24"/>
                <w:szCs w:val="24"/>
              </w:rPr>
            </w:pPr>
            <w:r>
              <w:rPr>
                <w:sz w:val="24"/>
                <w:szCs w:val="24"/>
              </w:rPr>
              <w:t>Generic</w:t>
            </w:r>
          </w:p>
        </w:tc>
      </w:tr>
      <w:tr w:rsidR="00D2771F" w14:paraId="1A71AB9A" w14:textId="77777777" w:rsidTr="060B5042">
        <w:trPr>
          <w:cnfStyle w:val="000000010000" w:firstRow="0" w:lastRow="0" w:firstColumn="0" w:lastColumn="0" w:oddVBand="0" w:evenVBand="0" w:oddHBand="0" w:evenHBand="1" w:firstRowFirstColumn="0" w:firstRowLastColumn="0" w:lastRowFirstColumn="0" w:lastRowLastColumn="0"/>
          <w:trHeight w:val="362"/>
        </w:trPr>
        <w:tc>
          <w:tcPr>
            <w:tcW w:w="3152" w:type="dxa"/>
          </w:tcPr>
          <w:p w14:paraId="3B988907" w14:textId="77777777" w:rsidR="00D2771F" w:rsidRPr="00D603EF" w:rsidRDefault="00D2771F" w:rsidP="00F87871">
            <w:pPr>
              <w:pStyle w:val="TableBodyText"/>
              <w:spacing w:after="120" w:line="240" w:lineRule="auto"/>
              <w:jc w:val="both"/>
              <w:rPr>
                <w:sz w:val="24"/>
                <w:szCs w:val="24"/>
              </w:rPr>
            </w:pPr>
            <w:r w:rsidRPr="00D603EF">
              <w:rPr>
                <w:sz w:val="24"/>
                <w:szCs w:val="24"/>
              </w:rPr>
              <w:t>Portfolio</w:t>
            </w:r>
            <w:r w:rsidR="005A63D5">
              <w:rPr>
                <w:sz w:val="24"/>
                <w:szCs w:val="24"/>
              </w:rPr>
              <w:t xml:space="preserve"> </w:t>
            </w:r>
          </w:p>
        </w:tc>
        <w:tc>
          <w:tcPr>
            <w:tcW w:w="6540" w:type="dxa"/>
            <w:gridSpan w:val="2"/>
          </w:tcPr>
          <w:p w14:paraId="65CD9247" w14:textId="6E26D0D6" w:rsidR="00D2771F" w:rsidRPr="00BF7FC7" w:rsidRDefault="00000000" w:rsidP="00F87871">
            <w:pPr>
              <w:pStyle w:val="TableBodyText"/>
              <w:spacing w:after="120" w:line="240" w:lineRule="auto"/>
              <w:jc w:val="both"/>
              <w:rPr>
                <w:sz w:val="24"/>
                <w:szCs w:val="24"/>
              </w:rPr>
            </w:pPr>
            <w:sdt>
              <w:sdtPr>
                <w:rPr>
                  <w:sz w:val="24"/>
                  <w:szCs w:val="24"/>
                </w:rPr>
                <w:id w:val="-1794978893"/>
                <w:placeholder>
                  <w:docPart w:val="E1AAB5C448574EDFA132DE9876A61FFE"/>
                </w:placeholder>
                <w:dropDownList>
                  <w:listItem w:value="Choose an item."/>
                  <w:listItem w:displayText="Business Operations and Support" w:value="Business Operations and Support"/>
                  <w:listItem w:displayText="Child Safety and Youth Justice Operations" w:value="Child Safety and Youth Justice Operations"/>
                  <w:listItem w:displayText="Strategy and Performance" w:value="Strategy and Performance"/>
                  <w:listItem w:displayText="Development and Support" w:value="Development and Support"/>
                  <w:listItem w:displayText="Education Regulation" w:value="Education Regulation"/>
                  <w:listItem w:displayText="Office of the Secretary" w:value="Office of the Secretary"/>
                  <w:listItem w:displayText="Schools and Early Years" w:value="Schools and Early Years"/>
                  <w:listItem w:displayText="People and Culture " w:value="People and Culture "/>
                </w:dropDownList>
              </w:sdtPr>
              <w:sdtContent>
                <w:r w:rsidR="0010725B">
                  <w:rPr>
                    <w:sz w:val="24"/>
                    <w:szCs w:val="24"/>
                  </w:rPr>
                  <w:t>Schools and Early Years</w:t>
                </w:r>
              </w:sdtContent>
            </w:sdt>
          </w:p>
        </w:tc>
      </w:tr>
      <w:tr w:rsidR="00D2771F" w14:paraId="1DF7D318" w14:textId="77777777" w:rsidTr="060B5042">
        <w:trPr>
          <w:trHeight w:val="385"/>
        </w:trPr>
        <w:tc>
          <w:tcPr>
            <w:tcW w:w="3152" w:type="dxa"/>
          </w:tcPr>
          <w:p w14:paraId="15D0E573" w14:textId="77777777" w:rsidR="00D2771F" w:rsidRPr="00D603EF" w:rsidRDefault="00D2771F" w:rsidP="00F87871">
            <w:pPr>
              <w:pStyle w:val="TableBodyText"/>
              <w:spacing w:after="120" w:line="240" w:lineRule="auto"/>
              <w:jc w:val="both"/>
              <w:rPr>
                <w:sz w:val="24"/>
                <w:szCs w:val="24"/>
              </w:rPr>
            </w:pPr>
            <w:r w:rsidRPr="00D603EF">
              <w:rPr>
                <w:sz w:val="24"/>
                <w:szCs w:val="24"/>
              </w:rPr>
              <w:t>Branch</w:t>
            </w:r>
          </w:p>
        </w:tc>
        <w:tc>
          <w:tcPr>
            <w:tcW w:w="6540" w:type="dxa"/>
            <w:gridSpan w:val="2"/>
          </w:tcPr>
          <w:p w14:paraId="09FF3097" w14:textId="10204D78" w:rsidR="00D2771F" w:rsidRPr="008E18C2" w:rsidRDefault="005C2B3C" w:rsidP="00F87871">
            <w:pPr>
              <w:pStyle w:val="TableBodyText"/>
              <w:spacing w:after="120" w:line="240" w:lineRule="auto"/>
              <w:jc w:val="both"/>
              <w:rPr>
                <w:color w:val="000000" w:themeColor="text1"/>
                <w:sz w:val="24"/>
                <w:szCs w:val="24"/>
              </w:rPr>
            </w:pPr>
            <w:r w:rsidRPr="008E18C2">
              <w:rPr>
                <w:rFonts w:eastAsia="Times New Roman" w:cs="Arial"/>
                <w:bCs/>
                <w:color w:val="000000" w:themeColor="text1"/>
                <w:sz w:val="24"/>
                <w:szCs w:val="24"/>
              </w:rPr>
              <w:t>Schools</w:t>
            </w:r>
          </w:p>
        </w:tc>
      </w:tr>
      <w:tr w:rsidR="00D2771F" w14:paraId="552F3134" w14:textId="77777777" w:rsidTr="060B5042">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476A0913" w14:textId="77777777" w:rsidR="00D2771F" w:rsidRPr="00D603EF" w:rsidRDefault="00D2771F" w:rsidP="00F87871">
            <w:pPr>
              <w:pStyle w:val="TableBodyText"/>
              <w:spacing w:after="120" w:line="240" w:lineRule="auto"/>
              <w:jc w:val="both"/>
              <w:rPr>
                <w:sz w:val="24"/>
                <w:szCs w:val="24"/>
              </w:rPr>
            </w:pPr>
            <w:r w:rsidRPr="00D603EF">
              <w:rPr>
                <w:sz w:val="24"/>
                <w:szCs w:val="24"/>
              </w:rPr>
              <w:t>Section/Unit/School</w:t>
            </w:r>
          </w:p>
        </w:tc>
        <w:tc>
          <w:tcPr>
            <w:tcW w:w="6540" w:type="dxa"/>
            <w:gridSpan w:val="2"/>
          </w:tcPr>
          <w:p w14:paraId="49EAF113" w14:textId="5846E285" w:rsidR="00D2771F" w:rsidRPr="008E18C2" w:rsidRDefault="00907770" w:rsidP="00F87871">
            <w:pPr>
              <w:pStyle w:val="TableBodyText"/>
              <w:spacing w:after="120" w:line="240" w:lineRule="auto"/>
              <w:jc w:val="both"/>
              <w:rPr>
                <w:color w:val="000000" w:themeColor="text1"/>
                <w:sz w:val="24"/>
                <w:szCs w:val="24"/>
              </w:rPr>
            </w:pPr>
            <w:r>
              <w:rPr>
                <w:rFonts w:eastAsia="Times New Roman" w:cs="Arial"/>
                <w:bCs/>
                <w:color w:val="000000" w:themeColor="text1"/>
                <w:sz w:val="24"/>
                <w:szCs w:val="24"/>
              </w:rPr>
              <w:t xml:space="preserve">As specified </w:t>
            </w:r>
          </w:p>
        </w:tc>
      </w:tr>
      <w:tr w:rsidR="00D2771F" w14:paraId="5BAB22F9" w14:textId="77777777" w:rsidTr="060B5042">
        <w:trPr>
          <w:trHeight w:val="362"/>
        </w:trPr>
        <w:tc>
          <w:tcPr>
            <w:tcW w:w="3152" w:type="dxa"/>
          </w:tcPr>
          <w:p w14:paraId="0E7F86CA" w14:textId="77777777" w:rsidR="00D2771F" w:rsidRPr="00D603EF" w:rsidRDefault="00D2771F" w:rsidP="00F87871">
            <w:pPr>
              <w:pStyle w:val="TableBodyText"/>
              <w:spacing w:after="120" w:line="240" w:lineRule="auto"/>
              <w:jc w:val="both"/>
              <w:rPr>
                <w:sz w:val="24"/>
                <w:szCs w:val="24"/>
              </w:rPr>
            </w:pPr>
            <w:r w:rsidRPr="00D603EF">
              <w:rPr>
                <w:sz w:val="24"/>
                <w:szCs w:val="24"/>
              </w:rPr>
              <w:t>Supervisor</w:t>
            </w:r>
          </w:p>
        </w:tc>
        <w:tc>
          <w:tcPr>
            <w:tcW w:w="6540" w:type="dxa"/>
            <w:gridSpan w:val="2"/>
          </w:tcPr>
          <w:p w14:paraId="4D62A044" w14:textId="11F4126A" w:rsidR="00D2771F" w:rsidRPr="008E18C2" w:rsidRDefault="005C2B3C" w:rsidP="00F87871">
            <w:pPr>
              <w:pStyle w:val="TableBodyText"/>
              <w:spacing w:after="120" w:line="240" w:lineRule="auto"/>
              <w:jc w:val="both"/>
              <w:rPr>
                <w:color w:val="000000" w:themeColor="text1"/>
                <w:sz w:val="24"/>
                <w:szCs w:val="24"/>
              </w:rPr>
            </w:pPr>
            <w:r w:rsidRPr="008E18C2">
              <w:rPr>
                <w:rFonts w:eastAsia="Times New Roman" w:cs="Arial"/>
                <w:bCs/>
                <w:color w:val="000000" w:themeColor="text1"/>
                <w:sz w:val="24"/>
                <w:szCs w:val="24"/>
              </w:rPr>
              <w:t>Principal</w:t>
            </w:r>
          </w:p>
        </w:tc>
      </w:tr>
      <w:tr w:rsidR="00984C70" w14:paraId="213703D6" w14:textId="77777777" w:rsidTr="060B5042">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4F69953B" w14:textId="6CC07732" w:rsidR="00984C70" w:rsidRPr="00D603EF" w:rsidRDefault="00984C70" w:rsidP="00F87871">
            <w:pPr>
              <w:pStyle w:val="TableBodyText"/>
              <w:spacing w:after="120" w:line="240" w:lineRule="auto"/>
              <w:jc w:val="both"/>
              <w:rPr>
                <w:sz w:val="24"/>
                <w:szCs w:val="24"/>
              </w:rPr>
            </w:pPr>
            <w:r w:rsidRPr="00D603EF">
              <w:rPr>
                <w:sz w:val="24"/>
                <w:szCs w:val="24"/>
              </w:rPr>
              <w:t>A</w:t>
            </w:r>
            <w:r w:rsidR="00FA4301">
              <w:rPr>
                <w:sz w:val="24"/>
                <w:szCs w:val="24"/>
              </w:rPr>
              <w:t>ward</w:t>
            </w:r>
          </w:p>
        </w:tc>
        <w:tc>
          <w:tcPr>
            <w:tcW w:w="6540" w:type="dxa"/>
            <w:gridSpan w:val="2"/>
          </w:tcPr>
          <w:sdt>
            <w:sdtPr>
              <w:rPr>
                <w:rFonts w:eastAsia="Times New Roman" w:cs="Arial"/>
                <w:color w:val="000000" w:themeColor="text1"/>
                <w:sz w:val="24"/>
                <w:szCs w:val="24"/>
              </w:rPr>
              <w:id w:val="1431852964"/>
              <w:placeholder>
                <w:docPart w:val="CC18D83C7FE1436CAADE7FAD25820737"/>
              </w:placeholder>
              <w:dropDownList>
                <w:listItem w:value="Select Award"/>
                <w:listItem w:displayText="Facility Attendants (Tasmanian State Service Award)" w:value="Facility Attendants (Tasmanian State Service Award)"/>
                <w:listItem w:displayText="Health and Human Services (Tasmanian State Service) Award" w:value="Health and Human Services (Tasmanian State Service) Award"/>
                <w:listItem w:displayText="Nurses and Midwives (Tasmanian State Service) Award" w:value="Nurses and Midwives (Tasmanian State Service) Award"/>
                <w:listItem w:displayText="Teaching Service (Tasmanian Public Sector) Award" w:value="Teaching Service (Tasmanian Public Sector) Award"/>
                <w:listItem w:displayText="Tasmanian State Service Award" w:value="Tasmanian State Service Award"/>
                <w:listItem w:displayText="Tasmanian Assessment, Standards and Certification (Fees) Regulations 2023 (TASC Regulations)" w:value="Tasmanian Assessment, Standards and Certification (Fees) Regulations 2023 (TASC Regulations)"/>
              </w:dropDownList>
            </w:sdtPr>
            <w:sdtContent>
              <w:p w14:paraId="208ECC0E" w14:textId="69BBC26F" w:rsidR="00984C70" w:rsidRPr="008E18C2" w:rsidRDefault="005C2B3C" w:rsidP="00F87871">
                <w:pPr>
                  <w:pStyle w:val="TableBodyText"/>
                  <w:spacing w:after="120" w:line="240" w:lineRule="auto"/>
                  <w:jc w:val="both"/>
                  <w:rPr>
                    <w:rFonts w:eastAsia="Times New Roman" w:cs="Arial"/>
                    <w:bCs/>
                    <w:color w:val="000000" w:themeColor="text1"/>
                    <w:sz w:val="24"/>
                    <w:szCs w:val="24"/>
                  </w:rPr>
                </w:pPr>
                <w:r w:rsidRPr="008E18C2">
                  <w:rPr>
                    <w:rFonts w:eastAsia="Times New Roman" w:cs="Arial"/>
                    <w:color w:val="000000" w:themeColor="text1"/>
                    <w:sz w:val="24"/>
                    <w:szCs w:val="24"/>
                  </w:rPr>
                  <w:t>Tasmanian State Service Award</w:t>
                </w:r>
              </w:p>
            </w:sdtContent>
          </w:sdt>
        </w:tc>
      </w:tr>
      <w:tr w:rsidR="00984C70" w14:paraId="01225039" w14:textId="77777777" w:rsidTr="060B5042">
        <w:trPr>
          <w:trHeight w:val="362"/>
        </w:trPr>
        <w:tc>
          <w:tcPr>
            <w:tcW w:w="3152" w:type="dxa"/>
          </w:tcPr>
          <w:p w14:paraId="569AFEE9" w14:textId="77777777" w:rsidR="00984C70" w:rsidRPr="00D603EF" w:rsidRDefault="00984C70" w:rsidP="00F87871">
            <w:pPr>
              <w:pStyle w:val="TableBodyText"/>
              <w:spacing w:after="120" w:line="240" w:lineRule="auto"/>
              <w:jc w:val="both"/>
              <w:rPr>
                <w:sz w:val="24"/>
                <w:szCs w:val="24"/>
              </w:rPr>
            </w:pPr>
            <w:r w:rsidRPr="00D603EF">
              <w:rPr>
                <w:sz w:val="24"/>
                <w:szCs w:val="24"/>
              </w:rPr>
              <w:t>Classification</w:t>
            </w:r>
          </w:p>
        </w:tc>
        <w:tc>
          <w:tcPr>
            <w:tcW w:w="6540" w:type="dxa"/>
            <w:gridSpan w:val="2"/>
          </w:tcPr>
          <w:p w14:paraId="13320624" w14:textId="2753A4E8" w:rsidR="00984C70" w:rsidRPr="008E18C2" w:rsidRDefault="0033411E" w:rsidP="00F87871">
            <w:pPr>
              <w:pStyle w:val="TableBodyText"/>
              <w:spacing w:after="120" w:line="240" w:lineRule="auto"/>
              <w:jc w:val="both"/>
              <w:rPr>
                <w:color w:val="000000" w:themeColor="text1"/>
                <w:sz w:val="24"/>
                <w:szCs w:val="24"/>
              </w:rPr>
            </w:pPr>
            <w:r>
              <w:rPr>
                <w:rFonts w:eastAsia="Times New Roman" w:cs="Arial"/>
                <w:bCs/>
                <w:color w:val="000000" w:themeColor="text1"/>
                <w:sz w:val="24"/>
                <w:szCs w:val="24"/>
              </w:rPr>
              <w:t>SBM Level 1 - 6</w:t>
            </w:r>
          </w:p>
        </w:tc>
      </w:tr>
      <w:tr w:rsidR="00984C70" w14:paraId="1938CD62" w14:textId="77777777" w:rsidTr="008E18C2">
        <w:trPr>
          <w:cnfStyle w:val="000000010000" w:firstRow="0" w:lastRow="0" w:firstColumn="0" w:lastColumn="0" w:oddVBand="0" w:evenVBand="0" w:oddHBand="0" w:evenHBand="1" w:firstRowFirstColumn="0" w:firstRowLastColumn="0" w:lastRowFirstColumn="0" w:lastRowLastColumn="0"/>
          <w:trHeight w:val="857"/>
        </w:trPr>
        <w:tc>
          <w:tcPr>
            <w:tcW w:w="3152" w:type="dxa"/>
          </w:tcPr>
          <w:p w14:paraId="1C6C5694" w14:textId="77777777" w:rsidR="00984C70" w:rsidRPr="00D603EF" w:rsidRDefault="00984C70" w:rsidP="00F87871">
            <w:pPr>
              <w:pStyle w:val="TableBodyText"/>
              <w:spacing w:after="120" w:line="240" w:lineRule="auto"/>
              <w:jc w:val="both"/>
              <w:rPr>
                <w:sz w:val="24"/>
                <w:szCs w:val="24"/>
              </w:rPr>
            </w:pPr>
            <w:r w:rsidRPr="00D603EF">
              <w:rPr>
                <w:sz w:val="24"/>
                <w:szCs w:val="24"/>
              </w:rPr>
              <w:t>Employment Conditions</w:t>
            </w:r>
          </w:p>
        </w:tc>
        <w:tc>
          <w:tcPr>
            <w:tcW w:w="6540" w:type="dxa"/>
            <w:gridSpan w:val="2"/>
          </w:tcPr>
          <w:p w14:paraId="03422444" w14:textId="24DEA58A" w:rsidR="00984C70" w:rsidRPr="008E18C2" w:rsidRDefault="00000000" w:rsidP="00F87871">
            <w:pPr>
              <w:spacing w:after="120" w:line="240" w:lineRule="auto"/>
              <w:jc w:val="both"/>
              <w:rPr>
                <w:rStyle w:val="PlaceholderText"/>
                <w:color w:val="000000" w:themeColor="text1"/>
                <w:sz w:val="24"/>
                <w:szCs w:val="24"/>
              </w:rPr>
            </w:pPr>
            <w:sdt>
              <w:sdtPr>
                <w:rPr>
                  <w:rStyle w:val="PlaceholderText"/>
                  <w:color w:val="000000" w:themeColor="text1"/>
                  <w:sz w:val="24"/>
                  <w:szCs w:val="24"/>
                </w:rPr>
                <w:id w:val="86980238"/>
                <w:placeholder>
                  <w:docPart w:val="33D9C77856F84DA997D12B92591F8655"/>
                </w:placeholder>
                <w:comboBox>
                  <w:listItem w:displayText="Choose an Item" w:value="Choose an Item"/>
                  <w:listItem w:displayText="Casual" w:value="Casual"/>
                  <w:listItem w:displayText="Fixed-term/Casual, Full-time/Part-time/Casual" w:value="Fixed-term/Casual, Full-time/Part-time/Casual"/>
                  <w:listItem w:displayText="Fixed-term, Full-time" w:value="Fixed-term, Full-time"/>
                  <w:listItem w:displayText="Fixed-term, Full-time/Part-time" w:value="Fixed-term, Full-time/Part-time"/>
                  <w:listItem w:displayText="Fixed-term, Part-time" w:value="Fixed-term, Part-time"/>
                  <w:listItem w:displayText="Permanent/Casual, Full-time/Part-time/Casual" w:value="Permanent/Casual, Full-time/Part-time/Casual"/>
                  <w:listItem w:displayText="Permanent/Fixed-term/Casual, Full-time/Part-time/Casual" w:value="Permanent/Fixed-term/Casual, Full-time/Part-time/Casual"/>
                  <w:listItem w:displayText="Permanent/Fixed-term, Full-time/Part-time" w:value="Permanent/Fixed-term, Full-time/Part-time"/>
                  <w:listItem w:displayText="Permanent, Full-time" w:value="Permanent, Full-time"/>
                  <w:listItem w:displayText="Permanent, Full-time/Part-time" w:value="Permanent, Full-time/Part-time"/>
                  <w:listItem w:displayText="Permanent, Part-time" w:value="Permanent, Part-time"/>
                  <w:listItem w:displayText="Fixed-term/Permanent, Part-Time" w:value="Fixed-term/Permanent, Part-Time"/>
                </w:comboBox>
              </w:sdtPr>
              <w:sdtContent>
                <w:r w:rsidR="00086339" w:rsidRPr="008E18C2">
                  <w:rPr>
                    <w:rStyle w:val="PlaceholderText"/>
                    <w:color w:val="000000" w:themeColor="text1"/>
                    <w:sz w:val="24"/>
                    <w:szCs w:val="24"/>
                  </w:rPr>
                  <w:t>Permanent/Fixed-term, Full-time/Part-time</w:t>
                </w:r>
              </w:sdtContent>
            </w:sdt>
          </w:p>
          <w:p w14:paraId="1B760209" w14:textId="02B57E60" w:rsidR="00984C70" w:rsidRPr="008E18C2" w:rsidRDefault="00D81CB0" w:rsidP="00F87871">
            <w:pPr>
              <w:spacing w:after="120" w:line="240" w:lineRule="auto"/>
              <w:jc w:val="both"/>
              <w:rPr>
                <w:rFonts w:eastAsia="Times New Roman" w:cs="Arial"/>
                <w:color w:val="000000" w:themeColor="text1"/>
                <w:sz w:val="24"/>
                <w:szCs w:val="24"/>
              </w:rPr>
            </w:pPr>
            <w:r>
              <w:rPr>
                <w:rFonts w:eastAsia="Times New Roman" w:cs="Arial"/>
                <w:color w:val="000000" w:themeColor="text1"/>
                <w:sz w:val="24"/>
                <w:szCs w:val="24"/>
              </w:rPr>
              <w:t xml:space="preserve">73.5 hours </w:t>
            </w:r>
            <w:r w:rsidR="00E0468A">
              <w:rPr>
                <w:rFonts w:eastAsia="Times New Roman" w:cs="Arial"/>
                <w:color w:val="000000" w:themeColor="text1"/>
                <w:sz w:val="24"/>
                <w:szCs w:val="24"/>
              </w:rPr>
              <w:t>per fortnight</w:t>
            </w:r>
            <w:r>
              <w:rPr>
                <w:rFonts w:eastAsia="Times New Roman" w:cs="Arial"/>
                <w:color w:val="000000" w:themeColor="text1"/>
                <w:sz w:val="24"/>
                <w:szCs w:val="24"/>
              </w:rPr>
              <w:t xml:space="preserve">, </w:t>
            </w:r>
            <w:r w:rsidR="00D84FC7">
              <w:rPr>
                <w:rFonts w:eastAsia="Times New Roman" w:cs="Arial"/>
                <w:color w:val="000000" w:themeColor="text1"/>
                <w:sz w:val="24"/>
                <w:szCs w:val="24"/>
              </w:rPr>
              <w:t xml:space="preserve">up to </w:t>
            </w:r>
            <w:r w:rsidR="00086339" w:rsidRPr="008E18C2">
              <w:rPr>
                <w:rFonts w:eastAsia="Times New Roman" w:cs="Arial"/>
                <w:color w:val="000000" w:themeColor="text1"/>
                <w:sz w:val="24"/>
                <w:szCs w:val="24"/>
              </w:rPr>
              <w:t>52</w:t>
            </w:r>
            <w:r w:rsidR="00984C70" w:rsidRPr="008E18C2">
              <w:rPr>
                <w:rFonts w:eastAsia="Times New Roman" w:cs="Arial"/>
                <w:color w:val="000000" w:themeColor="text1"/>
                <w:sz w:val="24"/>
                <w:szCs w:val="24"/>
              </w:rPr>
              <w:t xml:space="preserve"> weeks per year including 4 weeks annual leave</w:t>
            </w:r>
          </w:p>
        </w:tc>
      </w:tr>
      <w:tr w:rsidR="00984C70" w14:paraId="154E0BB6" w14:textId="77777777" w:rsidTr="060B5042">
        <w:trPr>
          <w:trHeight w:val="362"/>
        </w:trPr>
        <w:tc>
          <w:tcPr>
            <w:tcW w:w="3152" w:type="dxa"/>
          </w:tcPr>
          <w:p w14:paraId="332BDA9E" w14:textId="77777777" w:rsidR="00984C70" w:rsidRPr="00D603EF" w:rsidRDefault="00984C70" w:rsidP="00F87871">
            <w:pPr>
              <w:pStyle w:val="TableBodyText"/>
              <w:spacing w:after="120" w:line="240" w:lineRule="auto"/>
              <w:jc w:val="both"/>
              <w:rPr>
                <w:sz w:val="24"/>
                <w:szCs w:val="24"/>
              </w:rPr>
            </w:pPr>
            <w:r w:rsidRPr="00D603EF">
              <w:rPr>
                <w:sz w:val="24"/>
                <w:szCs w:val="24"/>
              </w:rPr>
              <w:t>Location</w:t>
            </w:r>
          </w:p>
        </w:tc>
        <w:tc>
          <w:tcPr>
            <w:tcW w:w="6540" w:type="dxa"/>
            <w:gridSpan w:val="2"/>
          </w:tcPr>
          <w:p w14:paraId="346EAF76" w14:textId="6CA31F1C" w:rsidR="00984C70" w:rsidRPr="00BF7FC7" w:rsidRDefault="00000000" w:rsidP="00F87871">
            <w:pPr>
              <w:pStyle w:val="TableBodyText"/>
              <w:spacing w:after="120" w:line="240" w:lineRule="auto"/>
              <w:jc w:val="both"/>
              <w:rPr>
                <w:sz w:val="24"/>
                <w:szCs w:val="24"/>
              </w:rPr>
            </w:pPr>
            <w:sdt>
              <w:sdtPr>
                <w:rPr>
                  <w:rFonts w:eastAsia="Times New Roman"/>
                  <w:color w:val="000000" w:themeColor="text1"/>
                  <w:sz w:val="24"/>
                  <w:szCs w:val="24"/>
                </w:rPr>
                <w:id w:val="-787747809"/>
                <w:placeholder>
                  <w:docPart w:val="B49FAA93F3AB4E2FA62C3AF7DA5C9250"/>
                </w:placeholder>
                <w:dropDownList>
                  <w:listItem w:value="Choose an item."/>
                  <w:listItem w:displayText="South" w:value="South"/>
                  <w:listItem w:displayText="North" w:value="North"/>
                  <w:listItem w:displayText="North-West" w:value="North-West"/>
                  <w:listItem w:displayText="Statewide" w:value="Statewide"/>
                  <w:listItem w:displayText="South, North" w:value="South, North"/>
                  <w:listItem w:displayText="North, North-West" w:value="North, North-West"/>
                  <w:listItem w:displayText="South, North-West" w:value="South, North-West"/>
                </w:dropDownList>
              </w:sdtPr>
              <w:sdtContent>
                <w:r w:rsidR="008E18C2">
                  <w:rPr>
                    <w:rFonts w:eastAsia="Times New Roman"/>
                    <w:color w:val="000000" w:themeColor="text1"/>
                    <w:sz w:val="24"/>
                    <w:szCs w:val="24"/>
                  </w:rPr>
                  <w:t>Statewide</w:t>
                </w:r>
              </w:sdtContent>
            </w:sdt>
            <w:r w:rsidR="00984C70" w:rsidRPr="00BF7FC7">
              <w:rPr>
                <w:rFonts w:eastAsia="Times New Roman"/>
                <w:color w:val="ED7D31"/>
                <w:sz w:val="24"/>
                <w:szCs w:val="24"/>
              </w:rPr>
              <w:t xml:space="preserve"> </w:t>
            </w:r>
          </w:p>
        </w:tc>
      </w:tr>
    </w:tbl>
    <w:p w14:paraId="386F530F" w14:textId="77777777" w:rsidR="00D2771F" w:rsidRDefault="00D2771F" w:rsidP="00F87871">
      <w:pPr>
        <w:pStyle w:val="Heading2"/>
        <w:spacing w:line="288" w:lineRule="auto"/>
        <w:jc w:val="both"/>
      </w:pPr>
      <w:r>
        <w:t>Context</w:t>
      </w:r>
    </w:p>
    <w:p w14:paraId="056D3883" w14:textId="3C4EA4D7" w:rsidR="003B6E7C" w:rsidRDefault="003B6E7C" w:rsidP="00F87871">
      <w:pPr>
        <w:pStyle w:val="Heading2"/>
        <w:spacing w:line="288" w:lineRule="auto"/>
        <w:jc w:val="both"/>
        <w:rPr>
          <w:rFonts w:asciiTheme="minorHAnsi" w:eastAsia="Times New Roman" w:hAnsiTheme="minorHAnsi" w:cstheme="minorBidi"/>
          <w:color w:val="000000" w:themeColor="text1"/>
          <w:sz w:val="24"/>
          <w:szCs w:val="24"/>
        </w:rPr>
      </w:pPr>
      <w:r w:rsidRPr="003B6E7C">
        <w:rPr>
          <w:rFonts w:asciiTheme="minorHAnsi" w:eastAsia="Times New Roman" w:hAnsiTheme="minorHAnsi" w:cstheme="minorBidi"/>
          <w:color w:val="000000" w:themeColor="text1"/>
          <w:sz w:val="24"/>
          <w:szCs w:val="24"/>
        </w:rPr>
        <w:t>Tasmanian schools play a vital role in delivering high-quality education that supports every learner to develop the knowledge, skills, capabilities and confidence needed to thrive. Beyond academic achievement, schools foster wellbeing, inclusion, creativity and lifelong learning, enabling young people to participate positively in their communities, contribute to Tasmania's social and economic future, and reach their full potential.</w:t>
      </w:r>
    </w:p>
    <w:p w14:paraId="195DEF8A" w14:textId="07814629" w:rsidR="009D6E8A" w:rsidRPr="00190B67" w:rsidRDefault="009D6E8A" w:rsidP="00F87871">
      <w:pPr>
        <w:pStyle w:val="Heading2"/>
        <w:spacing w:line="288" w:lineRule="auto"/>
        <w:jc w:val="both"/>
      </w:pPr>
      <w:r w:rsidRPr="00190B67">
        <w:t>Primary Purpose</w:t>
      </w:r>
    </w:p>
    <w:p w14:paraId="7D07D8CC" w14:textId="6D837566" w:rsidR="00B25677" w:rsidRDefault="00B25677" w:rsidP="00F87871">
      <w:pPr>
        <w:pStyle w:val="Heading2"/>
        <w:spacing w:before="120" w:line="288" w:lineRule="auto"/>
        <w:jc w:val="both"/>
        <w:rPr>
          <w:rFonts w:asciiTheme="minorHAnsi" w:eastAsia="Times New Roman" w:hAnsiTheme="minorHAnsi" w:cs="Arial"/>
          <w:color w:val="000000" w:themeColor="text1"/>
          <w:sz w:val="24"/>
          <w:szCs w:val="24"/>
        </w:rPr>
      </w:pPr>
      <w:r w:rsidRPr="00B25677">
        <w:rPr>
          <w:rFonts w:asciiTheme="minorHAnsi" w:eastAsia="Times New Roman" w:hAnsiTheme="minorHAnsi" w:cs="Arial"/>
          <w:color w:val="000000" w:themeColor="text1"/>
          <w:sz w:val="24"/>
          <w:szCs w:val="24"/>
        </w:rPr>
        <w:t xml:space="preserve">Manage and co-ordinate school administrative services including those relating to the general management of financial, facility and staffing resources. </w:t>
      </w:r>
      <w:r w:rsidR="00D81CB0" w:rsidRPr="00D81CB0">
        <w:rPr>
          <w:rFonts w:asciiTheme="minorHAnsi" w:eastAsia="Times New Roman" w:hAnsiTheme="minorHAnsi" w:cs="Arial"/>
          <w:color w:val="000000" w:themeColor="text1"/>
          <w:sz w:val="24"/>
          <w:szCs w:val="24"/>
        </w:rPr>
        <w:t xml:space="preserve">Provide advice and support to the </w:t>
      </w:r>
      <w:proofErr w:type="gramStart"/>
      <w:r w:rsidR="00D81CB0" w:rsidRPr="00D81CB0">
        <w:rPr>
          <w:rFonts w:asciiTheme="minorHAnsi" w:eastAsia="Times New Roman" w:hAnsiTheme="minorHAnsi" w:cs="Arial"/>
          <w:color w:val="000000" w:themeColor="text1"/>
          <w:sz w:val="24"/>
          <w:szCs w:val="24"/>
        </w:rPr>
        <w:t>Principal</w:t>
      </w:r>
      <w:proofErr w:type="gramEnd"/>
      <w:r w:rsidR="00D81CB0" w:rsidRPr="00D81CB0">
        <w:rPr>
          <w:rFonts w:asciiTheme="minorHAnsi" w:eastAsia="Times New Roman" w:hAnsiTheme="minorHAnsi" w:cs="Arial"/>
          <w:color w:val="000000" w:themeColor="text1"/>
          <w:sz w:val="24"/>
          <w:szCs w:val="24"/>
        </w:rPr>
        <w:t xml:space="preserve"> and staff on the administrative management of the school, contributing to the effective delivery, development and continuous improvement of administrative services and outcomes.</w:t>
      </w:r>
    </w:p>
    <w:p w14:paraId="6EA9F4F0" w14:textId="77777777" w:rsidR="003B6E7C" w:rsidRPr="003B6E7C" w:rsidRDefault="003B6E7C" w:rsidP="003B6E7C"/>
    <w:p w14:paraId="0467621A" w14:textId="472F4F73" w:rsidR="009D6E8A" w:rsidRPr="00190B67" w:rsidRDefault="009D6E8A" w:rsidP="00F87871">
      <w:pPr>
        <w:pStyle w:val="Heading2"/>
        <w:spacing w:before="120" w:line="288" w:lineRule="auto"/>
        <w:jc w:val="both"/>
        <w:rPr>
          <w:color w:val="011947"/>
        </w:rPr>
      </w:pPr>
      <w:r w:rsidRPr="00190B67">
        <w:rPr>
          <w:color w:val="011947"/>
        </w:rPr>
        <w:lastRenderedPageBreak/>
        <w:t>Level of Responsibility/Direction and Supervision</w:t>
      </w:r>
    </w:p>
    <w:p w14:paraId="561E1711" w14:textId="43468340" w:rsidR="00F5726E" w:rsidRDefault="00B02489" w:rsidP="00B02489">
      <w:pPr>
        <w:jc w:val="both"/>
        <w:rPr>
          <w:rFonts w:eastAsia="Times New Roman"/>
          <w:color w:val="000000" w:themeColor="text1"/>
          <w:sz w:val="24"/>
          <w:szCs w:val="20"/>
        </w:rPr>
      </w:pPr>
      <w:bookmarkStart w:id="1" w:name="_Hlk127543251"/>
      <w:r>
        <w:rPr>
          <w:rFonts w:eastAsia="Times New Roman"/>
          <w:color w:val="000000" w:themeColor="text1"/>
          <w:sz w:val="24"/>
          <w:szCs w:val="20"/>
        </w:rPr>
        <w:t xml:space="preserve">Working </w:t>
      </w:r>
      <w:r w:rsidR="00F5726E">
        <w:rPr>
          <w:rFonts w:eastAsia="Times New Roman"/>
          <w:color w:val="000000" w:themeColor="text1"/>
          <w:sz w:val="24"/>
          <w:szCs w:val="20"/>
        </w:rPr>
        <w:t xml:space="preserve">with considerable independence </w:t>
      </w:r>
      <w:r>
        <w:rPr>
          <w:rFonts w:eastAsia="Times New Roman"/>
          <w:color w:val="000000" w:themeColor="text1"/>
          <w:sz w:val="24"/>
          <w:szCs w:val="20"/>
        </w:rPr>
        <w:t>under the o</w:t>
      </w:r>
      <w:r w:rsidRPr="00B5514F">
        <w:rPr>
          <w:rFonts w:eastAsia="Times New Roman"/>
          <w:color w:val="000000" w:themeColor="text1"/>
          <w:sz w:val="24"/>
          <w:szCs w:val="20"/>
        </w:rPr>
        <w:t xml:space="preserve">verall guidance and direction </w:t>
      </w:r>
      <w:r w:rsidR="00F5726E">
        <w:rPr>
          <w:rFonts w:eastAsia="Times New Roman"/>
          <w:color w:val="000000" w:themeColor="text1"/>
          <w:sz w:val="24"/>
          <w:szCs w:val="20"/>
        </w:rPr>
        <w:t>of</w:t>
      </w:r>
      <w:r w:rsidRPr="00B5514F">
        <w:rPr>
          <w:rFonts w:eastAsia="Times New Roman"/>
          <w:color w:val="000000" w:themeColor="text1"/>
          <w:sz w:val="24"/>
          <w:szCs w:val="20"/>
        </w:rPr>
        <w:t xml:space="preserve"> the </w:t>
      </w:r>
      <w:proofErr w:type="gramStart"/>
      <w:r w:rsidRPr="00B5514F">
        <w:rPr>
          <w:rFonts w:eastAsia="Times New Roman"/>
          <w:color w:val="000000" w:themeColor="text1"/>
          <w:sz w:val="24"/>
          <w:szCs w:val="20"/>
        </w:rPr>
        <w:t>Principal</w:t>
      </w:r>
      <w:proofErr w:type="gramEnd"/>
      <w:r w:rsidRPr="00B5514F">
        <w:rPr>
          <w:rFonts w:eastAsia="Times New Roman"/>
          <w:color w:val="000000" w:themeColor="text1"/>
          <w:sz w:val="24"/>
          <w:szCs w:val="20"/>
        </w:rPr>
        <w:t xml:space="preserve">, </w:t>
      </w:r>
      <w:r w:rsidR="00F5726E">
        <w:rPr>
          <w:rFonts w:eastAsia="Times New Roman"/>
          <w:color w:val="000000" w:themeColor="text1"/>
          <w:sz w:val="24"/>
          <w:szCs w:val="20"/>
        </w:rPr>
        <w:t>the</w:t>
      </w:r>
      <w:r w:rsidRPr="00B5514F">
        <w:rPr>
          <w:rFonts w:eastAsia="Times New Roman"/>
          <w:color w:val="000000" w:themeColor="text1"/>
          <w:sz w:val="24"/>
          <w:szCs w:val="20"/>
        </w:rPr>
        <w:t xml:space="preserve"> occupant </w:t>
      </w:r>
      <w:r w:rsidR="00D81CB0" w:rsidRPr="00B5514F">
        <w:rPr>
          <w:rFonts w:eastAsia="Times New Roman"/>
          <w:color w:val="000000" w:themeColor="text1"/>
          <w:sz w:val="24"/>
          <w:szCs w:val="20"/>
        </w:rPr>
        <w:t>determines</w:t>
      </w:r>
      <w:r w:rsidRPr="00B5514F">
        <w:rPr>
          <w:rFonts w:eastAsia="Times New Roman"/>
          <w:color w:val="000000" w:themeColor="text1"/>
          <w:sz w:val="24"/>
          <w:szCs w:val="20"/>
        </w:rPr>
        <w:t xml:space="preserve"> administrative priorities, procedures and resource management strategies to support the effective operation of the school.</w:t>
      </w:r>
      <w:r w:rsidR="00F5726E">
        <w:rPr>
          <w:rFonts w:eastAsia="Times New Roman"/>
          <w:color w:val="000000" w:themeColor="text1"/>
          <w:sz w:val="24"/>
          <w:szCs w:val="20"/>
        </w:rPr>
        <w:t xml:space="preserve"> </w:t>
      </w:r>
    </w:p>
    <w:p w14:paraId="74B8484B" w14:textId="54582F5E" w:rsidR="00B02489" w:rsidRDefault="00F5726E" w:rsidP="00B02489">
      <w:pPr>
        <w:jc w:val="both"/>
        <w:rPr>
          <w:rFonts w:eastAsia="Times New Roman"/>
          <w:color w:val="000000" w:themeColor="text1"/>
          <w:sz w:val="24"/>
          <w:szCs w:val="20"/>
        </w:rPr>
      </w:pPr>
      <w:r>
        <w:rPr>
          <w:rFonts w:eastAsia="Times New Roman"/>
          <w:color w:val="000000" w:themeColor="text1"/>
          <w:sz w:val="24"/>
          <w:szCs w:val="20"/>
        </w:rPr>
        <w:t xml:space="preserve">The School Business Manager will be responsible for: </w:t>
      </w:r>
    </w:p>
    <w:p w14:paraId="787E085D" w14:textId="0F0C61B6" w:rsidR="00F5726E" w:rsidRPr="00F5726E" w:rsidRDefault="00F5726E" w:rsidP="00F5726E">
      <w:pPr>
        <w:pStyle w:val="ListParagraph"/>
        <w:numPr>
          <w:ilvl w:val="0"/>
          <w:numId w:val="47"/>
        </w:numPr>
        <w:tabs>
          <w:tab w:val="clear" w:pos="680"/>
          <w:tab w:val="clear" w:pos="1134"/>
          <w:tab w:val="clear" w:pos="1361"/>
          <w:tab w:val="left" w:pos="352"/>
          <w:tab w:val="left" w:pos="7938"/>
        </w:tabs>
        <w:ind w:left="709" w:right="284" w:hanging="357"/>
        <w:contextualSpacing w:val="0"/>
        <w:jc w:val="both"/>
        <w:rPr>
          <w:rFonts w:eastAsia="Times New Roman"/>
          <w:color w:val="000000" w:themeColor="text1"/>
          <w:sz w:val="24"/>
          <w:szCs w:val="20"/>
        </w:rPr>
      </w:pPr>
      <w:r w:rsidRPr="00F5726E">
        <w:rPr>
          <w:rFonts w:eastAsia="Times New Roman"/>
          <w:color w:val="000000" w:themeColor="text1"/>
          <w:sz w:val="24"/>
          <w:szCs w:val="20"/>
        </w:rPr>
        <w:t>M</w:t>
      </w:r>
      <w:r w:rsidR="00B5514F" w:rsidRPr="00F5726E">
        <w:rPr>
          <w:rFonts w:eastAsia="Times New Roman"/>
          <w:color w:val="000000" w:themeColor="text1"/>
          <w:sz w:val="24"/>
          <w:szCs w:val="20"/>
        </w:rPr>
        <w:t>anaging the administrative, human and financial resources of the schoo</w:t>
      </w:r>
      <w:r w:rsidR="00263028" w:rsidRPr="00F5726E">
        <w:rPr>
          <w:rFonts w:eastAsia="Times New Roman"/>
          <w:color w:val="000000" w:themeColor="text1"/>
          <w:sz w:val="24"/>
          <w:szCs w:val="20"/>
        </w:rPr>
        <w:t>l</w:t>
      </w:r>
      <w:r>
        <w:rPr>
          <w:rFonts w:eastAsia="Times New Roman"/>
          <w:color w:val="000000" w:themeColor="text1"/>
          <w:sz w:val="24"/>
          <w:szCs w:val="20"/>
        </w:rPr>
        <w:t>,</w:t>
      </w:r>
      <w:r w:rsidR="00B5514F" w:rsidRPr="00F5726E">
        <w:rPr>
          <w:rFonts w:eastAsia="Times New Roman"/>
          <w:color w:val="000000" w:themeColor="text1"/>
          <w:sz w:val="24"/>
          <w:szCs w:val="20"/>
        </w:rPr>
        <w:t xml:space="preserve"> includ</w:t>
      </w:r>
      <w:r>
        <w:rPr>
          <w:rFonts w:eastAsia="Times New Roman"/>
          <w:color w:val="000000" w:themeColor="text1"/>
          <w:sz w:val="24"/>
          <w:szCs w:val="20"/>
        </w:rPr>
        <w:t>ing</w:t>
      </w:r>
      <w:r w:rsidR="00B5514F" w:rsidRPr="00F5726E">
        <w:rPr>
          <w:rFonts w:eastAsia="Times New Roman"/>
          <w:color w:val="000000" w:themeColor="text1"/>
          <w:sz w:val="24"/>
          <w:szCs w:val="20"/>
        </w:rPr>
        <w:t xml:space="preserve"> responsibility for the allocated budget, financial profile and staffing resources</w:t>
      </w:r>
      <w:r w:rsidR="00263028" w:rsidRPr="00F5726E">
        <w:rPr>
          <w:rFonts w:eastAsia="Times New Roman"/>
          <w:color w:val="000000" w:themeColor="text1"/>
          <w:sz w:val="24"/>
          <w:szCs w:val="20"/>
        </w:rPr>
        <w:t>.</w:t>
      </w:r>
    </w:p>
    <w:p w14:paraId="664B49A8" w14:textId="690D2C8D" w:rsidR="00F5726E" w:rsidRPr="00F5726E" w:rsidRDefault="00F5726E" w:rsidP="00F5726E">
      <w:pPr>
        <w:pStyle w:val="ListParagraph"/>
        <w:numPr>
          <w:ilvl w:val="0"/>
          <w:numId w:val="47"/>
        </w:numPr>
        <w:tabs>
          <w:tab w:val="clear" w:pos="680"/>
          <w:tab w:val="clear" w:pos="1134"/>
          <w:tab w:val="clear" w:pos="1361"/>
          <w:tab w:val="left" w:pos="352"/>
          <w:tab w:val="left" w:pos="7938"/>
        </w:tabs>
        <w:ind w:left="709" w:right="284" w:hanging="357"/>
        <w:contextualSpacing w:val="0"/>
        <w:jc w:val="both"/>
        <w:rPr>
          <w:rFonts w:eastAsia="Times New Roman"/>
          <w:color w:val="000000" w:themeColor="text1"/>
          <w:sz w:val="24"/>
          <w:szCs w:val="20"/>
        </w:rPr>
      </w:pPr>
      <w:r w:rsidRPr="00F5726E">
        <w:rPr>
          <w:rFonts w:eastAsia="Times New Roman"/>
          <w:color w:val="000000" w:themeColor="text1"/>
          <w:sz w:val="24"/>
          <w:szCs w:val="20"/>
        </w:rPr>
        <w:t>E</w:t>
      </w:r>
      <w:r w:rsidR="00FC7530" w:rsidRPr="00F5726E">
        <w:rPr>
          <w:rFonts w:eastAsia="Times New Roman"/>
          <w:color w:val="000000" w:themeColor="text1"/>
          <w:sz w:val="24"/>
          <w:szCs w:val="20"/>
        </w:rPr>
        <w:t xml:space="preserve">nsuring staff engaged </w:t>
      </w:r>
      <w:r w:rsidR="00B02489" w:rsidRPr="00F5726E">
        <w:rPr>
          <w:rFonts w:eastAsia="Times New Roman"/>
          <w:color w:val="000000" w:themeColor="text1"/>
          <w:sz w:val="24"/>
          <w:szCs w:val="20"/>
        </w:rPr>
        <w:t>on</w:t>
      </w:r>
      <w:r w:rsidR="00FC7530" w:rsidRPr="00F5726E">
        <w:rPr>
          <w:rFonts w:eastAsia="Times New Roman"/>
          <w:color w:val="000000" w:themeColor="text1"/>
          <w:sz w:val="24"/>
          <w:szCs w:val="20"/>
        </w:rPr>
        <w:t xml:space="preserve">site hold and maintain </w:t>
      </w:r>
      <w:r w:rsidR="00716C3E" w:rsidRPr="00F5726E">
        <w:rPr>
          <w:rFonts w:eastAsia="Times New Roman"/>
          <w:color w:val="000000" w:themeColor="text1"/>
          <w:sz w:val="24"/>
          <w:szCs w:val="20"/>
        </w:rPr>
        <w:t>all</w:t>
      </w:r>
      <w:r w:rsidR="00B02489" w:rsidRPr="00F5726E">
        <w:rPr>
          <w:rFonts w:eastAsia="Times New Roman"/>
          <w:color w:val="000000" w:themeColor="text1"/>
          <w:sz w:val="24"/>
          <w:szCs w:val="20"/>
        </w:rPr>
        <w:t xml:space="preserve"> required</w:t>
      </w:r>
      <w:r w:rsidR="00FC7530" w:rsidRPr="00F5726E">
        <w:rPr>
          <w:rFonts w:eastAsia="Times New Roman"/>
          <w:color w:val="000000" w:themeColor="text1"/>
          <w:sz w:val="24"/>
          <w:szCs w:val="20"/>
        </w:rPr>
        <w:t xml:space="preserve"> employment checks, registrations, clearances and essential requirements </w:t>
      </w:r>
      <w:r w:rsidR="00B02489" w:rsidRPr="00F5726E">
        <w:rPr>
          <w:rFonts w:eastAsia="Times New Roman"/>
          <w:color w:val="000000" w:themeColor="text1"/>
          <w:sz w:val="24"/>
          <w:szCs w:val="20"/>
        </w:rPr>
        <w:t xml:space="preserve">applicable to their role. </w:t>
      </w:r>
      <w:r w:rsidR="00FC7530" w:rsidRPr="00F5726E">
        <w:rPr>
          <w:rFonts w:eastAsia="Times New Roman"/>
          <w:color w:val="000000" w:themeColor="text1"/>
          <w:sz w:val="24"/>
          <w:szCs w:val="20"/>
        </w:rPr>
        <w:t xml:space="preserve">These may include, but are not limited to, </w:t>
      </w:r>
      <w:r w:rsidR="00B02489" w:rsidRPr="00F5726E">
        <w:rPr>
          <w:rFonts w:eastAsia="Times New Roman"/>
          <w:color w:val="000000" w:themeColor="text1"/>
          <w:sz w:val="24"/>
          <w:szCs w:val="20"/>
        </w:rPr>
        <w:t>Registration to Work with Vulnerable People, Police Record Check (Annulled or Schedule 1)</w:t>
      </w:r>
      <w:r w:rsidR="00FC7530" w:rsidRPr="00F5726E">
        <w:rPr>
          <w:rFonts w:eastAsia="Times New Roman"/>
          <w:color w:val="000000" w:themeColor="text1"/>
          <w:sz w:val="24"/>
          <w:szCs w:val="20"/>
        </w:rPr>
        <w:t xml:space="preserve">, Teacher Registration Board (TRB) registration, </w:t>
      </w:r>
      <w:r w:rsidR="00B02489" w:rsidRPr="00F5726E">
        <w:rPr>
          <w:rFonts w:eastAsia="Times New Roman"/>
          <w:color w:val="000000" w:themeColor="text1"/>
          <w:sz w:val="24"/>
          <w:szCs w:val="20"/>
        </w:rPr>
        <w:t>or other</w:t>
      </w:r>
      <w:r w:rsidR="00FC7530" w:rsidRPr="00F5726E">
        <w:rPr>
          <w:rFonts w:eastAsia="Times New Roman"/>
          <w:color w:val="000000" w:themeColor="text1"/>
          <w:sz w:val="24"/>
          <w:szCs w:val="20"/>
        </w:rPr>
        <w:t xml:space="preserve"> register checks.</w:t>
      </w:r>
    </w:p>
    <w:p w14:paraId="1E71B6D6" w14:textId="77777777" w:rsidR="00F5726E" w:rsidRPr="00F5726E" w:rsidRDefault="00F5726E" w:rsidP="00F5726E">
      <w:pPr>
        <w:pStyle w:val="ListParagraph"/>
        <w:numPr>
          <w:ilvl w:val="0"/>
          <w:numId w:val="47"/>
        </w:numPr>
        <w:tabs>
          <w:tab w:val="clear" w:pos="680"/>
          <w:tab w:val="clear" w:pos="1134"/>
          <w:tab w:val="clear" w:pos="1361"/>
          <w:tab w:val="left" w:pos="352"/>
          <w:tab w:val="left" w:pos="7938"/>
        </w:tabs>
        <w:ind w:left="709" w:right="284" w:hanging="357"/>
        <w:contextualSpacing w:val="0"/>
        <w:jc w:val="both"/>
        <w:rPr>
          <w:rFonts w:eastAsia="Times New Roman"/>
          <w:color w:val="000000" w:themeColor="text1"/>
          <w:sz w:val="24"/>
          <w:szCs w:val="20"/>
        </w:rPr>
      </w:pPr>
      <w:r w:rsidRPr="00F5726E">
        <w:rPr>
          <w:rFonts w:eastAsia="Times New Roman"/>
          <w:color w:val="000000" w:themeColor="text1"/>
          <w:sz w:val="24"/>
          <w:szCs w:val="20"/>
        </w:rPr>
        <w:t>T</w:t>
      </w:r>
      <w:r w:rsidR="00E43AEE" w:rsidRPr="00F5726E">
        <w:rPr>
          <w:rFonts w:eastAsia="Times New Roman"/>
          <w:color w:val="000000" w:themeColor="text1"/>
          <w:sz w:val="24"/>
          <w:szCs w:val="20"/>
        </w:rPr>
        <w:t xml:space="preserve">he </w:t>
      </w:r>
      <w:r w:rsidR="00960516" w:rsidRPr="00F5726E">
        <w:rPr>
          <w:rFonts w:eastAsia="Times New Roman"/>
          <w:color w:val="000000" w:themeColor="text1"/>
          <w:sz w:val="24"/>
          <w:szCs w:val="20"/>
        </w:rPr>
        <w:t xml:space="preserve">performance management and development </w:t>
      </w:r>
      <w:r w:rsidR="00E43AEE" w:rsidRPr="00F5726E">
        <w:rPr>
          <w:rFonts w:eastAsia="Times New Roman"/>
          <w:color w:val="000000" w:themeColor="text1"/>
          <w:sz w:val="24"/>
          <w:szCs w:val="20"/>
        </w:rPr>
        <w:t>of</w:t>
      </w:r>
      <w:r w:rsidR="00960516" w:rsidRPr="00F5726E">
        <w:rPr>
          <w:rFonts w:eastAsia="Times New Roman"/>
          <w:color w:val="000000" w:themeColor="text1"/>
          <w:sz w:val="24"/>
          <w:szCs w:val="20"/>
        </w:rPr>
        <w:t xml:space="preserve"> school support staff and will ensure that the school is adequately resourced to deliver its services within the community. </w:t>
      </w:r>
      <w:r w:rsidR="009C2386" w:rsidRPr="00F5726E">
        <w:rPr>
          <w:rFonts w:eastAsia="Times New Roman"/>
          <w:color w:val="000000" w:themeColor="text1"/>
          <w:sz w:val="24"/>
          <w:szCs w:val="20"/>
        </w:rPr>
        <w:t xml:space="preserve"> </w:t>
      </w:r>
    </w:p>
    <w:p w14:paraId="10694EC1" w14:textId="22F2A963" w:rsidR="00161396" w:rsidRPr="00F5726E" w:rsidRDefault="00F5726E" w:rsidP="00F5726E">
      <w:pPr>
        <w:pStyle w:val="ListParagraph"/>
        <w:numPr>
          <w:ilvl w:val="0"/>
          <w:numId w:val="47"/>
        </w:numPr>
        <w:tabs>
          <w:tab w:val="clear" w:pos="680"/>
          <w:tab w:val="clear" w:pos="1134"/>
          <w:tab w:val="clear" w:pos="1361"/>
          <w:tab w:val="left" w:pos="352"/>
          <w:tab w:val="left" w:pos="7938"/>
        </w:tabs>
        <w:ind w:left="709" w:right="284" w:hanging="357"/>
        <w:contextualSpacing w:val="0"/>
        <w:jc w:val="both"/>
        <w:rPr>
          <w:rFonts w:eastAsia="Times New Roman"/>
          <w:color w:val="000000" w:themeColor="text1"/>
          <w:sz w:val="24"/>
          <w:szCs w:val="20"/>
        </w:rPr>
      </w:pPr>
      <w:r w:rsidRPr="00F5726E">
        <w:rPr>
          <w:rFonts w:eastAsia="Times New Roman"/>
          <w:color w:val="000000" w:themeColor="text1"/>
          <w:sz w:val="24"/>
          <w:szCs w:val="20"/>
        </w:rPr>
        <w:t xml:space="preserve">Maintaining a </w:t>
      </w:r>
      <w:r w:rsidR="00161396" w:rsidRPr="00F5726E">
        <w:rPr>
          <w:rFonts w:eastAsia="Times New Roman"/>
          <w:color w:val="000000" w:themeColor="text1"/>
          <w:sz w:val="24"/>
          <w:szCs w:val="20"/>
        </w:rPr>
        <w:t xml:space="preserve">contemporary </w:t>
      </w:r>
      <w:r w:rsidRPr="00F5726E">
        <w:rPr>
          <w:rFonts w:eastAsia="Times New Roman"/>
          <w:color w:val="000000" w:themeColor="text1"/>
          <w:sz w:val="24"/>
          <w:szCs w:val="20"/>
        </w:rPr>
        <w:t xml:space="preserve">knowledge of </w:t>
      </w:r>
      <w:r w:rsidR="00161396" w:rsidRPr="00F5726E">
        <w:rPr>
          <w:rFonts w:eastAsia="Times New Roman"/>
          <w:color w:val="000000" w:themeColor="text1"/>
          <w:sz w:val="24"/>
          <w:szCs w:val="20"/>
        </w:rPr>
        <w:t>administrative</w:t>
      </w:r>
      <w:r>
        <w:rPr>
          <w:rFonts w:eastAsia="Times New Roman"/>
          <w:color w:val="000000" w:themeColor="text1"/>
          <w:sz w:val="24"/>
          <w:szCs w:val="20"/>
        </w:rPr>
        <w:t xml:space="preserve"> and financial</w:t>
      </w:r>
      <w:r w:rsidR="00161396" w:rsidRPr="00F5726E">
        <w:rPr>
          <w:rFonts w:eastAsia="Times New Roman"/>
          <w:color w:val="000000" w:themeColor="text1"/>
          <w:sz w:val="24"/>
          <w:szCs w:val="20"/>
        </w:rPr>
        <w:t xml:space="preserve"> standards</w:t>
      </w:r>
      <w:r>
        <w:rPr>
          <w:rFonts w:eastAsia="Times New Roman"/>
          <w:color w:val="000000" w:themeColor="text1"/>
          <w:sz w:val="24"/>
          <w:szCs w:val="20"/>
        </w:rPr>
        <w:t>,</w:t>
      </w:r>
      <w:r w:rsidR="00161396" w:rsidRPr="00F5726E">
        <w:rPr>
          <w:rFonts w:eastAsia="Times New Roman"/>
          <w:color w:val="000000" w:themeColor="text1"/>
          <w:sz w:val="24"/>
          <w:szCs w:val="20"/>
        </w:rPr>
        <w:t xml:space="preserve"> and policy developments.</w:t>
      </w:r>
    </w:p>
    <w:p w14:paraId="35A8E722" w14:textId="4C346090" w:rsidR="00D2771F" w:rsidRPr="00B732A4" w:rsidRDefault="00D2771F" w:rsidP="00161396">
      <w:pPr>
        <w:jc w:val="both"/>
        <w:rPr>
          <w:rFonts w:eastAsia="Times New Roman"/>
          <w:sz w:val="24"/>
          <w:szCs w:val="24"/>
        </w:rPr>
      </w:pPr>
      <w:r w:rsidRPr="00B732A4">
        <w:rPr>
          <w:rFonts w:eastAsia="Times New Roman"/>
          <w:sz w:val="24"/>
          <w:szCs w:val="24"/>
        </w:rPr>
        <w:t xml:space="preserve">It is the responsibility of the occupant to actively participate, promote and model behaviours which are consistent with the Department's commitment to the safety and wellbeing of children and young people. This includes the prevention, identification and reporting of child abuse and behaviours which are not consistent with the Department's values. </w:t>
      </w:r>
    </w:p>
    <w:p w14:paraId="2BB7CFA1" w14:textId="77777777" w:rsidR="00D2771F" w:rsidRPr="00611319" w:rsidRDefault="00D2771F" w:rsidP="00F87871">
      <w:pPr>
        <w:jc w:val="both"/>
        <w:rPr>
          <w:rFonts w:eastAsia="Times New Roman"/>
          <w:sz w:val="24"/>
          <w:szCs w:val="24"/>
        </w:rPr>
      </w:pPr>
      <w:r w:rsidRPr="00611319">
        <w:rPr>
          <w:rFonts w:eastAsia="Times New Roman"/>
          <w:sz w:val="24"/>
          <w:szCs w:val="24"/>
        </w:rPr>
        <w:t>The occupant is responsible for complying with all Agency policies and procedures, including those relating to fraud and corruption control, record management, confidentiality,</w:t>
      </w:r>
      <w:r w:rsidR="005C26ED">
        <w:rPr>
          <w:rFonts w:eastAsia="Times New Roman"/>
          <w:sz w:val="24"/>
          <w:szCs w:val="24"/>
        </w:rPr>
        <w:t xml:space="preserve"> conduct and behaviour, </w:t>
      </w:r>
      <w:r w:rsidRPr="00611319">
        <w:rPr>
          <w:rFonts w:eastAsia="Times New Roman"/>
          <w:sz w:val="24"/>
          <w:szCs w:val="24"/>
        </w:rPr>
        <w:t xml:space="preserve">mandatory reporting, education, training and assessment. </w:t>
      </w:r>
    </w:p>
    <w:p w14:paraId="45A529E1" w14:textId="77777777" w:rsidR="00D2771F" w:rsidRPr="00611319" w:rsidRDefault="00D2771F" w:rsidP="00F87871">
      <w:pPr>
        <w:jc w:val="both"/>
        <w:rPr>
          <w:rFonts w:eastAsia="Times New Roman"/>
          <w:sz w:val="24"/>
          <w:szCs w:val="24"/>
        </w:rPr>
      </w:pPr>
      <w:r w:rsidRPr="00611319">
        <w:rPr>
          <w:rFonts w:eastAsia="Times New Roman"/>
          <w:sz w:val="24"/>
          <w:szCs w:val="24"/>
        </w:rPr>
        <w:t xml:space="preserve">The Department has a range of delegations across the operational portfolio’s which include Finance, People </w:t>
      </w:r>
      <w:r w:rsidR="00F87871">
        <w:rPr>
          <w:rFonts w:eastAsia="Times New Roman"/>
          <w:sz w:val="24"/>
          <w:szCs w:val="24"/>
        </w:rPr>
        <w:t>and Culture (P&amp;C)</w:t>
      </w:r>
      <w:r w:rsidRPr="00611319">
        <w:rPr>
          <w:rFonts w:eastAsia="Times New Roman"/>
          <w:sz w:val="24"/>
          <w:szCs w:val="24"/>
        </w:rPr>
        <w:t xml:space="preserve"> and Facilities. The occupant is responsible for ascertaining the delegations that are assigned to these duties and is expected to exercise any applicable delegations prudently and in accordance with a range of Acts, Regulations, Awards, administrative authorities and functional arrangements. </w:t>
      </w:r>
    </w:p>
    <w:p w14:paraId="1C0120DC" w14:textId="77777777" w:rsidR="00D2771F" w:rsidRPr="006D0F5B" w:rsidRDefault="00D2771F" w:rsidP="00F87871">
      <w:pPr>
        <w:jc w:val="both"/>
        <w:rPr>
          <w:rFonts w:eastAsia="Times New Roman"/>
          <w:sz w:val="24"/>
          <w:szCs w:val="20"/>
        </w:rPr>
      </w:pPr>
      <w:r w:rsidRPr="006D0F5B">
        <w:rPr>
          <w:rFonts w:eastAsia="Times New Roman"/>
          <w:sz w:val="24"/>
          <w:szCs w:val="20"/>
        </w:rPr>
        <w:t>In the delivery of the department’s activities, the occupant must ensure that:</w:t>
      </w:r>
    </w:p>
    <w:p w14:paraId="725654FC" w14:textId="77777777" w:rsidR="00D2771F" w:rsidRPr="006D0F5B" w:rsidRDefault="00D2771F" w:rsidP="00F87871">
      <w:pPr>
        <w:numPr>
          <w:ilvl w:val="0"/>
          <w:numId w:val="35"/>
        </w:numPr>
        <w:ind w:left="714" w:hanging="357"/>
        <w:jc w:val="both"/>
        <w:rPr>
          <w:rFonts w:eastAsia="Times New Roman"/>
          <w:sz w:val="24"/>
          <w:szCs w:val="20"/>
        </w:rPr>
      </w:pPr>
      <w:r w:rsidRPr="006D0F5B">
        <w:rPr>
          <w:rFonts w:eastAsia="Times New Roman"/>
          <w:sz w:val="24"/>
          <w:szCs w:val="20"/>
        </w:rPr>
        <w:t>Within the occupant’s area of organisational responsibility, appropriate strategies are in place to minimise the risk of fraud; and</w:t>
      </w:r>
    </w:p>
    <w:p w14:paraId="7507492B" w14:textId="77777777" w:rsidR="00D2771F" w:rsidRPr="00B732A4" w:rsidRDefault="00D2771F" w:rsidP="00F87871">
      <w:pPr>
        <w:numPr>
          <w:ilvl w:val="0"/>
          <w:numId w:val="35"/>
        </w:numPr>
        <w:ind w:left="714" w:hanging="357"/>
        <w:jc w:val="both"/>
        <w:rPr>
          <w:rStyle w:val="eop"/>
          <w:rFonts w:eastAsia="Times New Roman"/>
          <w:sz w:val="24"/>
          <w:szCs w:val="24"/>
        </w:rPr>
      </w:pPr>
      <w:r w:rsidRPr="00B732A4">
        <w:rPr>
          <w:rStyle w:val="normaltextrun"/>
          <w:color w:val="000000"/>
          <w:sz w:val="24"/>
          <w:szCs w:val="24"/>
          <w:shd w:val="clear" w:color="auto" w:fill="FFFFFF"/>
        </w:rPr>
        <w:t xml:space="preserve">Decisions and actions are made ethically and with integrity, on the basis that such is </w:t>
      </w:r>
      <w:r w:rsidR="00F87871" w:rsidRPr="00B732A4">
        <w:rPr>
          <w:rStyle w:val="normaltextrun"/>
          <w:color w:val="000000"/>
          <w:sz w:val="24"/>
          <w:szCs w:val="24"/>
          <w:shd w:val="clear" w:color="auto" w:fill="FFFFFF"/>
        </w:rPr>
        <w:t>lawful and</w:t>
      </w:r>
      <w:r w:rsidRPr="00B732A4">
        <w:rPr>
          <w:rStyle w:val="normaltextrun"/>
          <w:color w:val="000000"/>
          <w:sz w:val="24"/>
          <w:szCs w:val="24"/>
          <w:shd w:val="clear" w:color="auto" w:fill="FFFFFF"/>
        </w:rPr>
        <w:t xml:space="preserve"> reasonable, based on an objective standard</w:t>
      </w:r>
      <w:r w:rsidR="0042594C">
        <w:rPr>
          <w:rStyle w:val="normaltextrun"/>
          <w:color w:val="000000"/>
          <w:sz w:val="24"/>
          <w:szCs w:val="24"/>
          <w:shd w:val="clear" w:color="auto" w:fill="FFFFFF"/>
        </w:rPr>
        <w:t>; and</w:t>
      </w:r>
    </w:p>
    <w:p w14:paraId="338F001E" w14:textId="77777777" w:rsidR="009D6E8A" w:rsidRPr="00935713" w:rsidRDefault="17419D98" w:rsidP="7FDD8DE5">
      <w:pPr>
        <w:numPr>
          <w:ilvl w:val="0"/>
          <w:numId w:val="35"/>
        </w:numPr>
        <w:ind w:left="714" w:hanging="357"/>
        <w:jc w:val="both"/>
        <w:rPr>
          <w:rFonts w:eastAsia="Times New Roman"/>
          <w:sz w:val="24"/>
          <w:szCs w:val="24"/>
        </w:rPr>
      </w:pPr>
      <w:r w:rsidRPr="7FDD8DE5">
        <w:rPr>
          <w:rFonts w:eastAsia="Times New Roman"/>
          <w:sz w:val="24"/>
          <w:szCs w:val="24"/>
        </w:rPr>
        <w:lastRenderedPageBreak/>
        <w:t xml:space="preserve">Decisions and actions promote a culture that upholds the rights of children and young people, to keep them at the centre of the Department’s </w:t>
      </w:r>
      <w:r w:rsidR="5D7BE4CB" w:rsidRPr="7FDD8DE5">
        <w:rPr>
          <w:rFonts w:eastAsia="Times New Roman"/>
          <w:sz w:val="24"/>
          <w:szCs w:val="24"/>
        </w:rPr>
        <w:t>work and</w:t>
      </w:r>
      <w:r w:rsidRPr="7FDD8DE5">
        <w:rPr>
          <w:rFonts w:eastAsia="Times New Roman"/>
          <w:sz w:val="24"/>
          <w:szCs w:val="24"/>
        </w:rPr>
        <w:t xml:space="preserve"> protect them from harm. </w:t>
      </w:r>
    </w:p>
    <w:bookmarkEnd w:id="1"/>
    <w:p w14:paraId="10043E5E" w14:textId="77777777" w:rsidR="001733FD" w:rsidRDefault="009D6E8A" w:rsidP="00F87871">
      <w:pPr>
        <w:pStyle w:val="Heading2"/>
        <w:spacing w:line="288" w:lineRule="auto"/>
        <w:jc w:val="both"/>
        <w:rPr>
          <w:color w:val="011947"/>
        </w:rPr>
      </w:pPr>
      <w:r w:rsidRPr="00190B67">
        <w:rPr>
          <w:color w:val="011947"/>
        </w:rPr>
        <w:t>Primary Duties</w:t>
      </w:r>
    </w:p>
    <w:p w14:paraId="63F328C1" w14:textId="77777777" w:rsidR="00D2771F" w:rsidRPr="00D1016D" w:rsidRDefault="00D2771F" w:rsidP="00D1016D">
      <w:pPr>
        <w:pStyle w:val="ListParagraph"/>
        <w:tabs>
          <w:tab w:val="clear" w:pos="227"/>
          <w:tab w:val="clear" w:pos="454"/>
          <w:tab w:val="clear" w:pos="680"/>
          <w:tab w:val="clear" w:pos="907"/>
          <w:tab w:val="clear" w:pos="1134"/>
          <w:tab w:val="clear" w:pos="1361"/>
        </w:tabs>
        <w:spacing w:before="120"/>
        <w:ind w:left="720" w:firstLine="0"/>
        <w:contextualSpacing w:val="0"/>
        <w:jc w:val="both"/>
        <w:rPr>
          <w:sz w:val="24"/>
          <w:szCs w:val="24"/>
        </w:rPr>
      </w:pPr>
      <w:r>
        <w:rPr>
          <w:noProof/>
        </w:rPr>
        <mc:AlternateContent>
          <mc:Choice Requires="wps">
            <w:drawing>
              <wp:anchor distT="4294967295" distB="4294967295" distL="114300" distR="114300" simplePos="0" relativeHeight="251658240" behindDoc="0" locked="0" layoutInCell="1" allowOverlap="1" wp14:anchorId="29110FF3" wp14:editId="0E9D9C25">
                <wp:simplePos x="0" y="0"/>
                <wp:positionH relativeFrom="column">
                  <wp:posOffset>6350</wp:posOffset>
                </wp:positionH>
                <wp:positionV relativeFrom="paragraph">
                  <wp:posOffset>106679</wp:posOffset>
                </wp:positionV>
                <wp:extent cx="6113780" cy="0"/>
                <wp:effectExtent l="0" t="0" r="0" b="0"/>
                <wp:wrapNone/>
                <wp:docPr id="212408807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ln w="25400">
                          <a:solidFill>
                            <a:srgbClr val="0119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A508E2D"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pt,8.4pt" to="481.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" strokecolor="#011947" strokeweight="2pt">
                <v:stroke joinstyle="miter"/>
                <o:lock v:ext="edit" shapetype="f"/>
              </v:line>
            </w:pict>
          </mc:Fallback>
        </mc:AlternateContent>
      </w:r>
    </w:p>
    <w:p w14:paraId="7ED61B92" w14:textId="10F49A3A" w:rsidR="00787634" w:rsidRPr="00787634" w:rsidRDefault="00787634" w:rsidP="00D1016D">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787634">
        <w:rPr>
          <w:sz w:val="24"/>
          <w:szCs w:val="24"/>
        </w:rPr>
        <w:t>Manage assigned non-teaching staff, including</w:t>
      </w:r>
      <w:r w:rsidR="008B5793">
        <w:rPr>
          <w:sz w:val="24"/>
          <w:szCs w:val="24"/>
        </w:rPr>
        <w:t xml:space="preserve"> </w:t>
      </w:r>
      <w:r w:rsidRPr="00787634">
        <w:rPr>
          <w:sz w:val="24"/>
          <w:szCs w:val="24"/>
        </w:rPr>
        <w:t>performance development and evaluation</w:t>
      </w:r>
      <w:r w:rsidR="000E7DF4">
        <w:rPr>
          <w:sz w:val="24"/>
          <w:szCs w:val="24"/>
        </w:rPr>
        <w:t xml:space="preserve">, </w:t>
      </w:r>
      <w:r w:rsidRPr="00787634">
        <w:rPr>
          <w:sz w:val="24"/>
          <w:szCs w:val="24"/>
        </w:rPr>
        <w:t>and compliance with mandatory and role-specific training requirements.</w:t>
      </w:r>
    </w:p>
    <w:p w14:paraId="00F4A803" w14:textId="719D24F1" w:rsidR="00787634" w:rsidRDefault="00787634" w:rsidP="00D1016D">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787634">
        <w:rPr>
          <w:sz w:val="24"/>
          <w:szCs w:val="24"/>
        </w:rPr>
        <w:t xml:space="preserve">Develop and maintain training and procedural </w:t>
      </w:r>
      <w:r w:rsidR="00D1016D" w:rsidRPr="00787634">
        <w:rPr>
          <w:sz w:val="24"/>
          <w:szCs w:val="24"/>
        </w:rPr>
        <w:t>documentation and</w:t>
      </w:r>
      <w:r w:rsidRPr="00787634">
        <w:rPr>
          <w:sz w:val="24"/>
          <w:szCs w:val="24"/>
        </w:rPr>
        <w:t xml:space="preserve"> coordinate professional development opportunities that strengthen workforce capability and support improved performance outcomes.</w:t>
      </w:r>
    </w:p>
    <w:p w14:paraId="2FEB8FE6" w14:textId="77777777" w:rsidR="007403C5" w:rsidRPr="008B5793" w:rsidRDefault="007403C5" w:rsidP="00D1016D">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7403C5">
        <w:rPr>
          <w:sz w:val="24"/>
          <w:szCs w:val="24"/>
        </w:rPr>
        <w:t xml:space="preserve">Coordinate the timely recruitment and engagement of school staff to maintain service continuity, ensuring that all employees hold and maintain the required employment checks, registrations, clearances and other mandatory role requirements throughout </w:t>
      </w:r>
      <w:r w:rsidRPr="008B5793">
        <w:rPr>
          <w:sz w:val="24"/>
          <w:szCs w:val="24"/>
        </w:rPr>
        <w:t>their employment with the school.</w:t>
      </w:r>
    </w:p>
    <w:p w14:paraId="3474475D" w14:textId="28F73CFD" w:rsidR="00FA457E" w:rsidRPr="008B5793" w:rsidRDefault="00FA457E" w:rsidP="00D1016D">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8B5793">
        <w:rPr>
          <w:sz w:val="24"/>
          <w:szCs w:val="24"/>
        </w:rPr>
        <w:t xml:space="preserve">Manage the schools/college budget planning requirements, </w:t>
      </w:r>
      <w:r w:rsidR="00D1016D" w:rsidRPr="008B5793">
        <w:rPr>
          <w:sz w:val="24"/>
          <w:szCs w:val="24"/>
        </w:rPr>
        <w:t xml:space="preserve">utilising the Agencies financial systems and programs to </w:t>
      </w:r>
      <w:r w:rsidRPr="008B5793">
        <w:rPr>
          <w:sz w:val="24"/>
          <w:szCs w:val="24"/>
        </w:rPr>
        <w:t>ensur</w:t>
      </w:r>
      <w:r w:rsidR="00D1016D" w:rsidRPr="008B5793">
        <w:rPr>
          <w:sz w:val="24"/>
          <w:szCs w:val="24"/>
        </w:rPr>
        <w:t>e</w:t>
      </w:r>
      <w:r w:rsidRPr="008B5793">
        <w:rPr>
          <w:sz w:val="24"/>
          <w:szCs w:val="24"/>
        </w:rPr>
        <w:t xml:space="preserve"> the effective and transparent administration of financial governance processes within the allocated school. </w:t>
      </w:r>
    </w:p>
    <w:p w14:paraId="0AA2452C" w14:textId="00B18624" w:rsidR="006B41FE" w:rsidRPr="008B5793" w:rsidRDefault="00D1016D" w:rsidP="00D1016D">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8B5793">
        <w:rPr>
          <w:sz w:val="24"/>
          <w:szCs w:val="24"/>
        </w:rPr>
        <w:t>Consult</w:t>
      </w:r>
      <w:r w:rsidR="006B41FE" w:rsidRPr="008B5793">
        <w:rPr>
          <w:sz w:val="24"/>
          <w:szCs w:val="24"/>
        </w:rPr>
        <w:t xml:space="preserve"> effectively with a wide range of stakeholders including government and non-government organisations, departmental Learning Services, school and community associations, bodies and representatives.  </w:t>
      </w:r>
    </w:p>
    <w:p w14:paraId="0BB9E0B4" w14:textId="6ACFD402" w:rsidR="004D3674" w:rsidRPr="004D3674" w:rsidRDefault="004D3674" w:rsidP="004D3674">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4D3674">
        <w:rPr>
          <w:sz w:val="24"/>
          <w:szCs w:val="24"/>
        </w:rPr>
        <w:t xml:space="preserve">Manage, develop and provide authoritative advice on the school’s administrative, human, financial and physical resources including school assets and inventory and assigned residences, split or off campus facilities. </w:t>
      </w:r>
    </w:p>
    <w:p w14:paraId="0974B1DC" w14:textId="77777777" w:rsidR="00732919" w:rsidRDefault="00732919" w:rsidP="006B41FE">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732919">
        <w:rPr>
          <w:sz w:val="24"/>
          <w:szCs w:val="24"/>
        </w:rPr>
        <w:t>Undertake the planning, research, analysis and evaluation of complex school resource management issues and, where appropriate, develop, implement and lead change initiatives to address identified issues and improve school operational outcomes.</w:t>
      </w:r>
    </w:p>
    <w:p w14:paraId="5B749B36" w14:textId="4EE02EEA" w:rsidR="00D5139D" w:rsidRPr="00D1016D" w:rsidRDefault="006B41FE" w:rsidP="006B41FE">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rPr>
          <w:sz w:val="24"/>
          <w:szCs w:val="24"/>
        </w:rPr>
      </w:pPr>
      <w:r w:rsidRPr="006B41FE">
        <w:rPr>
          <w:sz w:val="24"/>
          <w:szCs w:val="24"/>
        </w:rPr>
        <w:t xml:space="preserve">Interpret and apply Government and departmental policy through the development </w:t>
      </w:r>
      <w:r w:rsidR="00D5139D">
        <w:rPr>
          <w:sz w:val="24"/>
          <w:szCs w:val="24"/>
        </w:rPr>
        <w:t xml:space="preserve">of </w:t>
      </w:r>
      <w:r w:rsidRPr="006B41FE">
        <w:rPr>
          <w:sz w:val="24"/>
          <w:szCs w:val="24"/>
        </w:rPr>
        <w:t>school</w:t>
      </w:r>
      <w:r w:rsidR="00D5139D">
        <w:rPr>
          <w:sz w:val="24"/>
          <w:szCs w:val="24"/>
        </w:rPr>
        <w:t>-</w:t>
      </w:r>
      <w:r w:rsidRPr="006B41FE">
        <w:rPr>
          <w:sz w:val="24"/>
          <w:szCs w:val="24"/>
        </w:rPr>
        <w:t>level administrative procedures and guidelines that ensure effective operational outcomes</w:t>
      </w:r>
      <w:r w:rsidR="000E7DF4">
        <w:rPr>
          <w:sz w:val="24"/>
          <w:szCs w:val="24"/>
        </w:rPr>
        <w:t>.</w:t>
      </w:r>
    </w:p>
    <w:p w14:paraId="1E9935A3" w14:textId="1871A932" w:rsidR="00D2771F" w:rsidRPr="00B732A4" w:rsidRDefault="00D2771F" w:rsidP="006B41FE">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pPr>
      <w:r w:rsidRPr="003A0A35">
        <w:rPr>
          <w:sz w:val="24"/>
          <w:szCs w:val="24"/>
        </w:rPr>
        <w:t>The incumbent can expect to be allocated duties, not specifically mentioned in this document, that are within the capacity, qualifications and experience normally expected from persons occupying positions at this classification level.</w:t>
      </w:r>
    </w:p>
    <w:p w14:paraId="76AB74DF" w14:textId="77777777" w:rsidR="00D2771F" w:rsidRPr="003A0A35" w:rsidRDefault="00D2771F" w:rsidP="00F87871">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pPr>
      <w:r>
        <w:rPr>
          <w:rFonts w:eastAsia="Times New Roman"/>
          <w:sz w:val="24"/>
          <w:szCs w:val="20"/>
        </w:rPr>
        <w:t xml:space="preserve">In accordance with the </w:t>
      </w:r>
      <w:r w:rsidRPr="004B6022">
        <w:rPr>
          <w:rFonts w:eastAsia="Times New Roman"/>
          <w:i/>
          <w:iCs/>
          <w:sz w:val="24"/>
          <w:szCs w:val="20"/>
        </w:rPr>
        <w:t>Work Health and Safety Act 2012</w:t>
      </w:r>
      <w:r>
        <w:rPr>
          <w:rFonts w:eastAsia="Times New Roman"/>
          <w:i/>
          <w:iCs/>
          <w:sz w:val="24"/>
          <w:szCs w:val="20"/>
        </w:rPr>
        <w:t xml:space="preserve"> </w:t>
      </w:r>
      <w:r>
        <w:rPr>
          <w:rFonts w:eastAsia="Times New Roman"/>
          <w:sz w:val="24"/>
          <w:szCs w:val="20"/>
        </w:rPr>
        <w:t>the incumbent will a</w:t>
      </w:r>
      <w:r w:rsidRPr="004B6022">
        <w:rPr>
          <w:rFonts w:eastAsia="Times New Roman"/>
          <w:sz w:val="24"/>
          <w:szCs w:val="20"/>
        </w:rPr>
        <w:t>ctively participate</w:t>
      </w:r>
      <w:r>
        <w:rPr>
          <w:rFonts w:eastAsia="Times New Roman"/>
          <w:sz w:val="24"/>
          <w:szCs w:val="20"/>
        </w:rPr>
        <w:t xml:space="preserve"> in and contribute to the maintenance of safe working conditions and </w:t>
      </w:r>
      <w:r>
        <w:rPr>
          <w:rFonts w:eastAsia="Times New Roman"/>
          <w:sz w:val="24"/>
          <w:szCs w:val="20"/>
        </w:rPr>
        <w:lastRenderedPageBreak/>
        <w:t xml:space="preserve">practices, including the development and implementation of improvement initiatives, safeguarding practices and all mandatory training requirements. </w:t>
      </w:r>
      <w:r w:rsidRPr="009E7E2F">
        <w:rPr>
          <w:rFonts w:eastAsia="Times New Roman"/>
          <w:sz w:val="24"/>
          <w:szCs w:val="20"/>
        </w:rPr>
        <w:t xml:space="preserve"> </w:t>
      </w:r>
    </w:p>
    <w:p w14:paraId="2AAF73DE" w14:textId="77777777" w:rsidR="009D6E8A" w:rsidRPr="00190B67" w:rsidRDefault="009D6E8A" w:rsidP="00F87871">
      <w:pPr>
        <w:pStyle w:val="Heading2"/>
        <w:spacing w:line="288" w:lineRule="auto"/>
        <w:jc w:val="both"/>
        <w:rPr>
          <w:color w:val="011947"/>
        </w:rPr>
      </w:pPr>
      <w:r w:rsidRPr="00190B67">
        <w:rPr>
          <w:color w:val="011947"/>
        </w:rPr>
        <w:t>Selection Criteria</w:t>
      </w:r>
    </w:p>
    <w:p w14:paraId="27FCD202" w14:textId="77777777" w:rsidR="00D2771F" w:rsidRPr="003A0A35" w:rsidRDefault="00D2771F" w:rsidP="00F87871">
      <w:pPr>
        <w:jc w:val="both"/>
        <w:rPr>
          <w:sz w:val="24"/>
          <w:szCs w:val="24"/>
        </w:rPr>
      </w:pPr>
      <w:r w:rsidRPr="003A0A35">
        <w:rPr>
          <w:sz w:val="24"/>
          <w:szCs w:val="24"/>
        </w:rPr>
        <w:t>The following specific selection criteria must be addressed by candidates. The nominated position objective and duties contained in this statement of duties must also be used to assist in the interpretation of these selection criteria.</w:t>
      </w:r>
    </w:p>
    <w:p w14:paraId="29115FB5" w14:textId="77777777" w:rsidR="00D2771F" w:rsidRPr="003A0A35" w:rsidRDefault="00D2771F" w:rsidP="00F87871">
      <w:pPr>
        <w:tabs>
          <w:tab w:val="left" w:pos="6210"/>
        </w:tabs>
        <w:jc w:val="both"/>
        <w:rPr>
          <w:rFonts w:eastAsia="Times New Roman"/>
          <w:color w:val="ED7D31"/>
          <w:sz w:val="4"/>
          <w:szCs w:val="4"/>
        </w:rPr>
      </w:pPr>
      <w:r>
        <w:rPr>
          <w:noProof/>
        </w:rPr>
        <mc:AlternateContent>
          <mc:Choice Requires="wps">
            <w:drawing>
              <wp:anchor distT="4294967295" distB="4294967295" distL="114300" distR="114300" simplePos="0" relativeHeight="251658241" behindDoc="0" locked="0" layoutInCell="1" allowOverlap="1" wp14:anchorId="4F7BFA21" wp14:editId="623790CA">
                <wp:simplePos x="0" y="0"/>
                <wp:positionH relativeFrom="column">
                  <wp:posOffset>0</wp:posOffset>
                </wp:positionH>
                <wp:positionV relativeFrom="paragraph">
                  <wp:posOffset>-636</wp:posOffset>
                </wp:positionV>
                <wp:extent cx="6113780" cy="0"/>
                <wp:effectExtent l="0" t="0" r="0" b="0"/>
                <wp:wrapNone/>
                <wp:docPr id="6038757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noFill/>
                        <a:ln w="25400" cap="flat" cmpd="sng" algn="ctr">
                          <a:solidFill>
                            <a:srgbClr val="0119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406E5EE" id="Straight Connector 1" o:spid="_x0000_s1026"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481.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" strokecolor="#011947" strokeweight="2pt">
                <v:stroke joinstyle="miter"/>
                <o:lock v:ext="edit" shapetype="f"/>
              </v:line>
            </w:pict>
          </mc:Fallback>
        </mc:AlternateContent>
      </w:r>
      <w:r>
        <w:rPr>
          <w:rFonts w:eastAsia="Times New Roman"/>
          <w:color w:val="ED7D31"/>
          <w:sz w:val="4"/>
          <w:szCs w:val="4"/>
        </w:rPr>
        <w:tab/>
      </w:r>
    </w:p>
    <w:p w14:paraId="340223B2" w14:textId="77777777" w:rsidR="00716C3E" w:rsidRDefault="00716C3E" w:rsidP="00716C3E">
      <w:pPr>
        <w:pStyle w:val="ListParagraph"/>
        <w:numPr>
          <w:ilvl w:val="0"/>
          <w:numId w:val="42"/>
        </w:numPr>
        <w:tabs>
          <w:tab w:val="clear" w:pos="227"/>
          <w:tab w:val="clear" w:pos="454"/>
          <w:tab w:val="clear" w:pos="680"/>
          <w:tab w:val="clear" w:pos="907"/>
          <w:tab w:val="clear" w:pos="1134"/>
          <w:tab w:val="clear" w:pos="1361"/>
        </w:tabs>
        <w:spacing w:before="120"/>
        <w:contextualSpacing w:val="0"/>
        <w:jc w:val="both"/>
        <w:rPr>
          <w:sz w:val="24"/>
          <w:szCs w:val="24"/>
        </w:rPr>
      </w:pPr>
      <w:r w:rsidRPr="00716C3E">
        <w:rPr>
          <w:sz w:val="24"/>
          <w:szCs w:val="24"/>
        </w:rPr>
        <w:t>Demonstrated experience managing business and administrative operations, including human resources, financial management, resource coordination and the delivery of effective operational services.</w:t>
      </w:r>
    </w:p>
    <w:p w14:paraId="6DFB98FC" w14:textId="77777777" w:rsidR="00716C3E" w:rsidRDefault="00716C3E" w:rsidP="00716C3E">
      <w:pPr>
        <w:pStyle w:val="ListParagraph"/>
        <w:numPr>
          <w:ilvl w:val="0"/>
          <w:numId w:val="42"/>
        </w:numPr>
        <w:tabs>
          <w:tab w:val="clear" w:pos="227"/>
          <w:tab w:val="clear" w:pos="454"/>
          <w:tab w:val="clear" w:pos="680"/>
          <w:tab w:val="clear" w:pos="907"/>
          <w:tab w:val="clear" w:pos="1134"/>
          <w:tab w:val="clear" w:pos="1361"/>
        </w:tabs>
        <w:spacing w:before="120"/>
        <w:contextualSpacing w:val="0"/>
        <w:jc w:val="both"/>
        <w:rPr>
          <w:sz w:val="24"/>
          <w:szCs w:val="24"/>
        </w:rPr>
      </w:pPr>
      <w:r w:rsidRPr="00716C3E">
        <w:rPr>
          <w:sz w:val="24"/>
          <w:szCs w:val="24"/>
        </w:rPr>
        <w:t>Demonstrated ability to lead, supervise, mentor and develop staff, fostering a positive and collaborative work environment while achieving high-quality operational outcomes.</w:t>
      </w:r>
    </w:p>
    <w:p w14:paraId="11EFE02B" w14:textId="77777777" w:rsidR="00716C3E" w:rsidRDefault="00716C3E" w:rsidP="00716C3E">
      <w:pPr>
        <w:pStyle w:val="ListParagraph"/>
        <w:numPr>
          <w:ilvl w:val="0"/>
          <w:numId w:val="42"/>
        </w:numPr>
        <w:tabs>
          <w:tab w:val="clear" w:pos="227"/>
          <w:tab w:val="clear" w:pos="454"/>
          <w:tab w:val="clear" w:pos="680"/>
          <w:tab w:val="clear" w:pos="907"/>
          <w:tab w:val="clear" w:pos="1134"/>
          <w:tab w:val="clear" w:pos="1361"/>
        </w:tabs>
        <w:spacing w:before="120"/>
        <w:contextualSpacing w:val="0"/>
        <w:jc w:val="both"/>
        <w:rPr>
          <w:sz w:val="24"/>
          <w:szCs w:val="24"/>
        </w:rPr>
      </w:pPr>
      <w:r w:rsidRPr="00716C3E">
        <w:rPr>
          <w:sz w:val="24"/>
          <w:szCs w:val="24"/>
        </w:rPr>
        <w:t>Highly developed planning, research, analytical and investigative skills, with the ability to exercise sound judgement, manage competing priorities and develop practical solutions to complex issues.</w:t>
      </w:r>
    </w:p>
    <w:p w14:paraId="6B3FA55F" w14:textId="77777777" w:rsidR="00716C3E" w:rsidRDefault="00716C3E" w:rsidP="00716C3E">
      <w:pPr>
        <w:pStyle w:val="ListParagraph"/>
        <w:numPr>
          <w:ilvl w:val="0"/>
          <w:numId w:val="42"/>
        </w:numPr>
        <w:tabs>
          <w:tab w:val="clear" w:pos="227"/>
          <w:tab w:val="clear" w:pos="454"/>
          <w:tab w:val="clear" w:pos="680"/>
          <w:tab w:val="clear" w:pos="907"/>
          <w:tab w:val="clear" w:pos="1134"/>
          <w:tab w:val="clear" w:pos="1361"/>
        </w:tabs>
        <w:spacing w:before="120"/>
        <w:contextualSpacing w:val="0"/>
        <w:jc w:val="both"/>
        <w:rPr>
          <w:sz w:val="24"/>
          <w:szCs w:val="24"/>
        </w:rPr>
      </w:pPr>
      <w:r w:rsidRPr="00716C3E">
        <w:rPr>
          <w:sz w:val="24"/>
          <w:szCs w:val="24"/>
        </w:rPr>
        <w:t>Highly developed interpersonal, written and verbal communication skills, including the ability to build productive relationships, negotiate outcomes, resolve issues and provide professional advice to a diverse range of stakeholders.</w:t>
      </w:r>
    </w:p>
    <w:p w14:paraId="322244DE" w14:textId="77777777" w:rsidR="00716C3E" w:rsidRDefault="00716C3E" w:rsidP="00716C3E">
      <w:pPr>
        <w:pStyle w:val="ListParagraph"/>
        <w:numPr>
          <w:ilvl w:val="0"/>
          <w:numId w:val="42"/>
        </w:numPr>
        <w:tabs>
          <w:tab w:val="clear" w:pos="227"/>
          <w:tab w:val="clear" w:pos="454"/>
          <w:tab w:val="clear" w:pos="680"/>
          <w:tab w:val="clear" w:pos="907"/>
          <w:tab w:val="clear" w:pos="1134"/>
          <w:tab w:val="clear" w:pos="1361"/>
        </w:tabs>
        <w:spacing w:before="120"/>
        <w:contextualSpacing w:val="0"/>
        <w:jc w:val="both"/>
        <w:rPr>
          <w:sz w:val="24"/>
          <w:szCs w:val="24"/>
        </w:rPr>
      </w:pPr>
      <w:r w:rsidRPr="00716C3E">
        <w:rPr>
          <w:sz w:val="24"/>
          <w:szCs w:val="24"/>
        </w:rPr>
        <w:t>Demonstrated understanding of administrative, financial and operational governance frameworks, with the ability to interpret and apply policies, lead change initiatives, drive continuous improvement and achieve results in a dynamic environment.</w:t>
      </w:r>
    </w:p>
    <w:p w14:paraId="341AB365" w14:textId="77777777" w:rsidR="00D2771F" w:rsidRPr="00B732A4" w:rsidRDefault="00935713" w:rsidP="00716C3E">
      <w:pPr>
        <w:pStyle w:val="ListParagraph"/>
        <w:numPr>
          <w:ilvl w:val="0"/>
          <w:numId w:val="42"/>
        </w:numPr>
        <w:tabs>
          <w:tab w:val="clear" w:pos="227"/>
          <w:tab w:val="clear" w:pos="454"/>
          <w:tab w:val="clear" w:pos="680"/>
          <w:tab w:val="clear" w:pos="907"/>
          <w:tab w:val="clear" w:pos="1134"/>
          <w:tab w:val="clear" w:pos="1361"/>
        </w:tabs>
        <w:spacing w:before="120"/>
        <w:contextualSpacing w:val="0"/>
        <w:jc w:val="both"/>
        <w:rPr>
          <w:sz w:val="24"/>
          <w:szCs w:val="24"/>
        </w:rPr>
      </w:pPr>
      <w:r>
        <w:rPr>
          <w:sz w:val="24"/>
          <w:szCs w:val="24"/>
        </w:rPr>
        <w:t xml:space="preserve">A demonstrated capacity to </w:t>
      </w:r>
      <w:r w:rsidR="00D2771F" w:rsidRPr="009C0CF5">
        <w:rPr>
          <w:sz w:val="24"/>
          <w:szCs w:val="24"/>
        </w:rPr>
        <w:t xml:space="preserve">commit to the Department’s values, with the </w:t>
      </w:r>
      <w:r>
        <w:rPr>
          <w:sz w:val="24"/>
          <w:szCs w:val="24"/>
        </w:rPr>
        <w:t xml:space="preserve">ability </w:t>
      </w:r>
      <w:r w:rsidR="00D2771F" w:rsidRPr="009C0CF5">
        <w:rPr>
          <w:sz w:val="24"/>
          <w:szCs w:val="24"/>
        </w:rPr>
        <w:t>to apply the</w:t>
      </w:r>
      <w:r>
        <w:rPr>
          <w:sz w:val="24"/>
          <w:szCs w:val="24"/>
        </w:rPr>
        <w:t xml:space="preserve">m </w:t>
      </w:r>
      <w:r w:rsidR="00D2771F" w:rsidRPr="009C0CF5">
        <w:rPr>
          <w:sz w:val="24"/>
          <w:szCs w:val="24"/>
        </w:rPr>
        <w:t xml:space="preserve">through </w:t>
      </w:r>
      <w:r w:rsidR="0030202C">
        <w:rPr>
          <w:sz w:val="24"/>
          <w:szCs w:val="24"/>
        </w:rPr>
        <w:t xml:space="preserve">individual </w:t>
      </w:r>
      <w:r w:rsidR="00D2771F" w:rsidRPr="009C0CF5">
        <w:rPr>
          <w:sz w:val="24"/>
          <w:szCs w:val="24"/>
        </w:rPr>
        <w:t>behaviours and actions.</w:t>
      </w:r>
      <w:r w:rsidR="00D2771F" w:rsidRPr="00716C3E" w:rsidDel="009C0CF5">
        <w:t xml:space="preserve"> </w:t>
      </w:r>
    </w:p>
    <w:p w14:paraId="7F610061" w14:textId="77777777" w:rsidR="009D6E8A" w:rsidRPr="00190B67" w:rsidRDefault="009D6E8A" w:rsidP="00F87871">
      <w:pPr>
        <w:pStyle w:val="Heading2"/>
        <w:spacing w:line="288" w:lineRule="auto"/>
        <w:jc w:val="both"/>
        <w:rPr>
          <w:color w:val="011947"/>
        </w:rPr>
      </w:pPr>
      <w:r w:rsidRPr="00190B67">
        <w:rPr>
          <w:color w:val="011947"/>
        </w:rPr>
        <w:t>Requirements</w:t>
      </w:r>
    </w:p>
    <w:p w14:paraId="47588F82" w14:textId="77777777" w:rsidR="00D2771F" w:rsidRPr="00B732A4" w:rsidRDefault="00D2771F" w:rsidP="00F87871">
      <w:pPr>
        <w:jc w:val="both"/>
        <w:rPr>
          <w:rFonts w:ascii="Gill Sans MT" w:hAnsi="Gill Sans MT"/>
          <w:color w:val="011947"/>
          <w:spacing w:val="-2"/>
        </w:rPr>
      </w:pPr>
      <w:bookmarkStart w:id="2" w:name="_Hlk119596995"/>
      <w:r w:rsidRPr="000D7012">
        <w:rPr>
          <w:rFonts w:eastAsia="Times New Roman" w:cs="Arial"/>
          <w:bCs/>
          <w:sz w:val="24"/>
          <w:szCs w:val="24"/>
        </w:rPr>
        <w:t xml:space="preserve">Registration/licences that are essential requirements of this role must </w:t>
      </w:r>
      <w:proofErr w:type="gramStart"/>
      <w:r w:rsidRPr="000D7012">
        <w:rPr>
          <w:rFonts w:eastAsia="Times New Roman" w:cs="Arial"/>
          <w:bCs/>
          <w:sz w:val="24"/>
          <w:szCs w:val="24"/>
        </w:rPr>
        <w:t>remain current and valid at all times</w:t>
      </w:r>
      <w:proofErr w:type="gramEnd"/>
      <w:r w:rsidRPr="000D7012">
        <w:rPr>
          <w:rFonts w:eastAsia="Times New Roman" w:cs="Arial"/>
          <w:bCs/>
          <w:sz w:val="24"/>
          <w:szCs w:val="24"/>
        </w:rPr>
        <w:t xml:space="preserve"> </w:t>
      </w:r>
      <w:r w:rsidR="00E8310E">
        <w:rPr>
          <w:rFonts w:eastAsia="Times New Roman" w:cs="Arial"/>
          <w:bCs/>
          <w:sz w:val="24"/>
          <w:szCs w:val="24"/>
        </w:rPr>
        <w:t xml:space="preserve">whilst employed and the status of these may be checked at any time during employment. </w:t>
      </w:r>
      <w:r w:rsidRPr="000D7012">
        <w:rPr>
          <w:rFonts w:eastAsia="Times New Roman" w:cs="Arial"/>
          <w:bCs/>
          <w:sz w:val="24"/>
          <w:szCs w:val="24"/>
        </w:rPr>
        <w:t>It is the employee’s responsibility to advise the Department if there is any change to the status of a registration/licence. This includes notifying the Department of any new criminal charges or convictions and/or if a registration/licence is revoked, cancelled or has conditions applied.</w:t>
      </w:r>
    </w:p>
    <w:tbl>
      <w:tblPr>
        <w:tblStyle w:val="DECYPPlainHR"/>
        <w:tblW w:w="0" w:type="auto"/>
        <w:tblLook w:val="04A0" w:firstRow="1" w:lastRow="0" w:firstColumn="1" w:lastColumn="0" w:noHBand="0" w:noVBand="1"/>
      </w:tblPr>
      <w:tblGrid>
        <w:gridCol w:w="1875"/>
        <w:gridCol w:w="7763"/>
      </w:tblGrid>
      <w:tr w:rsidR="00D2771F" w14:paraId="1CBF3960" w14:textId="77777777" w:rsidTr="00D27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2B865B40" w14:textId="77777777" w:rsidR="00D2771F" w:rsidRPr="006373A0" w:rsidRDefault="00D2771F" w:rsidP="00F87871">
            <w:pPr>
              <w:spacing w:after="120" w:line="288" w:lineRule="auto"/>
              <w:jc w:val="both"/>
              <w:rPr>
                <w:sz w:val="24"/>
                <w:szCs w:val="24"/>
              </w:rPr>
            </w:pPr>
            <w:bookmarkStart w:id="3" w:name="_Hlk173332693"/>
            <w:bookmarkEnd w:id="2"/>
            <w:r w:rsidRPr="00A65F3B">
              <w:rPr>
                <w:b/>
                <w:sz w:val="24"/>
                <w:szCs w:val="24"/>
              </w:rPr>
              <w:t>Essential</w:t>
            </w:r>
          </w:p>
        </w:tc>
        <w:tc>
          <w:tcPr>
            <w:tcW w:w="7763" w:type="dxa"/>
          </w:tcPr>
          <w:p w14:paraId="5C6764BD" w14:textId="77777777" w:rsidR="00D2771F" w:rsidRPr="00B732A4" w:rsidRDefault="00D2771F" w:rsidP="00F87871">
            <w:pPr>
              <w:numPr>
                <w:ilvl w:val="0"/>
                <w:numId w:val="30"/>
              </w:numPr>
              <w:spacing w:after="120" w:line="288" w:lineRule="auto"/>
              <w:ind w:left="168"/>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B732A4">
              <w:rPr>
                <w:rFonts w:eastAsia="Times New Roman" w:cs="Segoe UI"/>
                <w:color w:val="000000"/>
                <w:sz w:val="24"/>
                <w:szCs w:val="24"/>
              </w:rPr>
              <w:t>Current Tasmanian Registration to Work with Vulnerable People (Registration Status – Employment)</w:t>
            </w:r>
          </w:p>
          <w:p w14:paraId="0FDC97FB" w14:textId="5AF884BE" w:rsidR="00D2771F" w:rsidRPr="0030202C" w:rsidRDefault="00D2771F" w:rsidP="00271657">
            <w:pPr>
              <w:pStyle w:val="ListParagraph"/>
              <w:tabs>
                <w:tab w:val="clear" w:pos="227"/>
                <w:tab w:val="clear" w:pos="454"/>
                <w:tab w:val="clear" w:pos="680"/>
                <w:tab w:val="clear" w:pos="907"/>
                <w:tab w:val="clear" w:pos="1134"/>
                <w:tab w:val="clear" w:pos="1361"/>
              </w:tabs>
              <w:spacing w:before="120" w:after="120" w:line="288" w:lineRule="auto"/>
              <w:ind w:left="1080" w:firstLine="0"/>
              <w:contextualSpacing w:val="0"/>
              <w:jc w:val="both"/>
              <w:cnfStyle w:val="100000000000" w:firstRow="1" w:lastRow="0" w:firstColumn="0" w:lastColumn="0" w:oddVBand="0" w:evenVBand="0" w:oddHBand="0" w:evenHBand="0" w:firstRowFirstColumn="0" w:firstRowLastColumn="0" w:lastRowFirstColumn="0" w:lastRowLastColumn="0"/>
              <w:rPr>
                <w:rFonts w:eastAsia="Times New Roman" w:cs="Arial"/>
                <w:bCs/>
                <w:sz w:val="24"/>
                <w:szCs w:val="24"/>
              </w:rPr>
            </w:pPr>
          </w:p>
        </w:tc>
      </w:tr>
      <w:tr w:rsidR="00D2771F" w14:paraId="6191E732" w14:textId="77777777" w:rsidTr="00D27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6F08CC66" w14:textId="77777777" w:rsidR="00D2771F" w:rsidRPr="00A65F3B" w:rsidRDefault="00D2771F" w:rsidP="00F87871">
            <w:pPr>
              <w:spacing w:after="120" w:line="288" w:lineRule="auto"/>
              <w:jc w:val="both"/>
              <w:rPr>
                <w:b/>
                <w:sz w:val="24"/>
                <w:szCs w:val="24"/>
              </w:rPr>
            </w:pPr>
            <w:r w:rsidRPr="00A65F3B">
              <w:rPr>
                <w:b/>
                <w:sz w:val="24"/>
                <w:szCs w:val="24"/>
              </w:rPr>
              <w:lastRenderedPageBreak/>
              <w:t>Desirable</w:t>
            </w:r>
          </w:p>
        </w:tc>
        <w:tc>
          <w:tcPr>
            <w:tcW w:w="7763" w:type="dxa"/>
          </w:tcPr>
          <w:p w14:paraId="03DD7303" w14:textId="59EAD02F" w:rsidR="00D2771F" w:rsidRPr="000943E1" w:rsidRDefault="00271657" w:rsidP="000943E1">
            <w:pPr>
              <w:numPr>
                <w:ilvl w:val="0"/>
                <w:numId w:val="30"/>
              </w:numPr>
              <w:spacing w:after="120" w:line="288" w:lineRule="auto"/>
              <w:ind w:left="168"/>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0943E1">
              <w:rPr>
                <w:rFonts w:eastAsia="Times New Roman" w:cs="Segoe UI"/>
                <w:color w:val="000000"/>
                <w:sz w:val="24"/>
                <w:szCs w:val="24"/>
              </w:rPr>
              <w:t>Qualification or studies in relevant areas e.g. human resources, business studies or accounting</w:t>
            </w:r>
          </w:p>
        </w:tc>
      </w:tr>
    </w:tbl>
    <w:bookmarkEnd w:id="0"/>
    <w:bookmarkEnd w:id="3"/>
    <w:p w14:paraId="355F5057" w14:textId="77777777" w:rsidR="00D2771F" w:rsidRPr="00B732A4" w:rsidRDefault="00D2771F" w:rsidP="00F87871">
      <w:pPr>
        <w:pStyle w:val="Heading2"/>
        <w:spacing w:line="288" w:lineRule="auto"/>
        <w:jc w:val="both"/>
        <w:rPr>
          <w:rFonts w:eastAsia="SimHei"/>
          <w:color w:val="011947"/>
          <w:sz w:val="36"/>
        </w:rPr>
      </w:pPr>
      <w:r w:rsidRPr="00190B67">
        <w:rPr>
          <w:color w:val="011947"/>
        </w:rPr>
        <w:t xml:space="preserve">Working within the Department </w:t>
      </w:r>
      <w:r w:rsidRPr="00611319">
        <w:rPr>
          <w:color w:val="011947"/>
        </w:rPr>
        <w:t>for</w:t>
      </w:r>
      <w:r w:rsidRPr="00190B67">
        <w:rPr>
          <w:i/>
          <w:iCs/>
          <w:color w:val="011947"/>
        </w:rPr>
        <w:t xml:space="preserve"> </w:t>
      </w:r>
      <w:r w:rsidRPr="00190B67">
        <w:rPr>
          <w:color w:val="011947"/>
        </w:rPr>
        <w:t>Education, Children and Young People</w:t>
      </w:r>
    </w:p>
    <w:p w14:paraId="2499F804" w14:textId="77777777" w:rsidR="007773F9" w:rsidRDefault="007773F9" w:rsidP="00F87871">
      <w:pPr>
        <w:jc w:val="both"/>
        <w:rPr>
          <w:sz w:val="24"/>
          <w:szCs w:val="24"/>
        </w:rPr>
      </w:pPr>
      <w:r>
        <w:rPr>
          <w:noProof/>
        </w:rPr>
        <w:drawing>
          <wp:inline distT="0" distB="0" distL="0" distR="0" wp14:anchorId="08BA7632" wp14:editId="74550359">
            <wp:extent cx="6120130" cy="344630"/>
            <wp:effectExtent l="0" t="0" r="0" b="0"/>
            <wp:docPr id="10086549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54917" name="Picture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6120130" cy="344630"/>
                    </a:xfrm>
                    <a:prstGeom prst="rect">
                      <a:avLst/>
                    </a:prstGeom>
                  </pic:spPr>
                </pic:pic>
              </a:graphicData>
            </a:graphic>
          </wp:inline>
        </w:drawing>
      </w:r>
    </w:p>
    <w:p w14:paraId="41CC8632" w14:textId="77777777" w:rsidR="00D2771F" w:rsidRPr="00FD47C2" w:rsidRDefault="00D2771F" w:rsidP="00F87871">
      <w:pPr>
        <w:jc w:val="both"/>
        <w:rPr>
          <w:rFonts w:ascii="Calibri" w:hAnsi="Calibri"/>
          <w:sz w:val="24"/>
          <w:szCs w:val="24"/>
          <w:lang w:eastAsia="en-AU"/>
        </w:rPr>
      </w:pPr>
      <w:r>
        <w:rPr>
          <w:sz w:val="24"/>
          <w:szCs w:val="24"/>
        </w:rPr>
        <w:t xml:space="preserve">Our values of </w:t>
      </w:r>
      <w:r>
        <w:rPr>
          <w:b/>
          <w:bCs/>
          <w:sz w:val="24"/>
          <w:szCs w:val="24"/>
        </w:rPr>
        <w:t xml:space="preserve">Connection, Courage, Growth, Respect, </w:t>
      </w:r>
      <w:r w:rsidRPr="006E080C">
        <w:rPr>
          <w:b/>
          <w:bCs/>
          <w:sz w:val="24"/>
          <w:szCs w:val="24"/>
        </w:rPr>
        <w:t>Responsibility</w:t>
      </w:r>
      <w:r>
        <w:rPr>
          <w:sz w:val="24"/>
          <w:szCs w:val="24"/>
        </w:rPr>
        <w:t xml:space="preserve"> represent the foundation of our </w:t>
      </w:r>
      <w:proofErr w:type="gramStart"/>
      <w:r>
        <w:rPr>
          <w:sz w:val="24"/>
          <w:szCs w:val="24"/>
        </w:rPr>
        <w:t>Department’s</w:t>
      </w:r>
      <w:proofErr w:type="gramEnd"/>
      <w:r>
        <w:rPr>
          <w:sz w:val="24"/>
          <w:szCs w:val="24"/>
        </w:rPr>
        <w:t xml:space="preserve"> culture and guide us in all that we do to ensure </w:t>
      </w:r>
      <w:r>
        <w:rPr>
          <w:b/>
          <w:bCs/>
          <w:sz w:val="24"/>
          <w:szCs w:val="24"/>
        </w:rPr>
        <w:t>Bright lives. Positive futures</w:t>
      </w:r>
      <w:r>
        <w:rPr>
          <w:sz w:val="24"/>
          <w:szCs w:val="24"/>
        </w:rPr>
        <w:t xml:space="preserve"> for every child and young person in Tasmania.</w:t>
      </w:r>
    </w:p>
    <w:p w14:paraId="5E4516B6" w14:textId="77777777" w:rsidR="00D2771F" w:rsidRDefault="00D2771F" w:rsidP="00F87871">
      <w:pPr>
        <w:jc w:val="both"/>
        <w:rPr>
          <w:sz w:val="24"/>
          <w:szCs w:val="24"/>
        </w:rPr>
      </w:pPr>
      <w:r>
        <w:rPr>
          <w:sz w:val="24"/>
          <w:szCs w:val="24"/>
        </w:rPr>
        <w:t>We bring our values to life through our everyday behaviours and actions. We want to attract, recruit and retain people who uphold these values and are committed to building a strong values-based culture.</w:t>
      </w:r>
    </w:p>
    <w:p w14:paraId="1B852933" w14:textId="77777777" w:rsidR="00D2771F" w:rsidRDefault="00D2771F" w:rsidP="00F87871">
      <w:pPr>
        <w:jc w:val="both"/>
        <w:rPr>
          <w:sz w:val="24"/>
          <w:szCs w:val="24"/>
        </w:rPr>
      </w:pPr>
      <w:r>
        <w:rPr>
          <w:sz w:val="24"/>
          <w:szCs w:val="24"/>
        </w:rPr>
        <w:t xml:space="preserve">Our </w:t>
      </w:r>
      <w:proofErr w:type="gramStart"/>
      <w:r>
        <w:rPr>
          <w:sz w:val="24"/>
          <w:szCs w:val="24"/>
        </w:rPr>
        <w:t>Department</w:t>
      </w:r>
      <w:proofErr w:type="gramEnd"/>
      <w:r>
        <w:rPr>
          <w:sz w:val="24"/>
          <w:szCs w:val="24"/>
        </w:rPr>
        <w:t xml:space="preserve"> is committed to building inclusive workplaces and a workforce that reflects the diversity of the community we serve. We do this through a culture that ensures everyone is </w:t>
      </w:r>
      <w:proofErr w:type="gramStart"/>
      <w:r>
        <w:rPr>
          <w:sz w:val="24"/>
          <w:szCs w:val="24"/>
        </w:rPr>
        <w:t>respected, and</w:t>
      </w:r>
      <w:proofErr w:type="gramEnd"/>
      <w:r>
        <w:rPr>
          <w:sz w:val="24"/>
          <w:szCs w:val="24"/>
        </w:rPr>
        <w:t xml:space="preserve"> has equal access to opportunities and resources. We recognise and respect individual differences as well as people’s career path, life experiences and education, and we value how these differences can have a positive influence on problem solving, team dynamics and decision making within our organisation.</w:t>
      </w:r>
    </w:p>
    <w:p w14:paraId="5E8A3E46" w14:textId="77777777" w:rsidR="00D2771F" w:rsidRDefault="00D2771F" w:rsidP="00F87871">
      <w:pPr>
        <w:jc w:val="both"/>
        <w:rPr>
          <w:sz w:val="24"/>
          <w:szCs w:val="24"/>
        </w:rPr>
      </w:pPr>
      <w:r w:rsidRPr="13847218">
        <w:rPr>
          <w:sz w:val="24"/>
          <w:szCs w:val="24"/>
        </w:rPr>
        <w:t>We are committed to providing a safe workplace for all employees and have zero tolerance to all forms of violence, including child abuse and harm. The Department is a smoke-free work environment, and smoking is prohibited in all State Government workplaces, including vehicles and vessels.</w:t>
      </w:r>
    </w:p>
    <w:p w14:paraId="7883FED5" w14:textId="77777777" w:rsidR="00D2771F" w:rsidRPr="00CA664C" w:rsidRDefault="00D2771F" w:rsidP="00F87871">
      <w:pPr>
        <w:jc w:val="both"/>
        <w:rPr>
          <w:sz w:val="24"/>
          <w:szCs w:val="24"/>
        </w:rPr>
      </w:pPr>
      <w:r w:rsidRPr="00CA664C">
        <w:rPr>
          <w:bCs/>
          <w:sz w:val="24"/>
          <w:szCs w:val="24"/>
        </w:rPr>
        <w:t xml:space="preserve">Employment </w:t>
      </w:r>
      <w:r>
        <w:rPr>
          <w:bCs/>
          <w:sz w:val="24"/>
          <w:szCs w:val="24"/>
        </w:rPr>
        <w:t>within</w:t>
      </w:r>
      <w:r w:rsidRPr="00CA664C">
        <w:rPr>
          <w:bCs/>
          <w:sz w:val="24"/>
          <w:szCs w:val="24"/>
        </w:rPr>
        <w:t xml:space="preserve"> the</w:t>
      </w:r>
      <w:r>
        <w:rPr>
          <w:bCs/>
          <w:sz w:val="24"/>
          <w:szCs w:val="24"/>
        </w:rPr>
        <w:t xml:space="preserve"> Department</w:t>
      </w:r>
      <w:r w:rsidRPr="00CA664C">
        <w:rPr>
          <w:bCs/>
          <w:sz w:val="24"/>
          <w:szCs w:val="24"/>
        </w:rPr>
        <w:t xml:space="preserve"> is governed by the </w:t>
      </w:r>
      <w:r w:rsidRPr="00CA664C">
        <w:rPr>
          <w:bCs/>
          <w:i/>
          <w:sz w:val="24"/>
          <w:szCs w:val="24"/>
        </w:rPr>
        <w:t>State Service Act 2000</w:t>
      </w:r>
      <w:r w:rsidRPr="00CA664C">
        <w:rPr>
          <w:bCs/>
          <w:sz w:val="24"/>
          <w:szCs w:val="24"/>
        </w:rPr>
        <w:t xml:space="preserve">. </w:t>
      </w:r>
      <w:r w:rsidRPr="00CA664C">
        <w:rPr>
          <w:sz w:val="24"/>
          <w:szCs w:val="24"/>
        </w:rPr>
        <w:t>All employees are responsible for ensuring that the standards of behaviour and conduct specified in the State Service Principles and Code of Conduct are adhered to. All employees are expected to act ethically and with integrity in the undertaking of their duties.  Employees who breach the code of conduct may have sanctions imposed.</w:t>
      </w:r>
    </w:p>
    <w:p w14:paraId="7AD437CC" w14:textId="77777777" w:rsidR="00D2771F" w:rsidRPr="00CA664C" w:rsidRDefault="00D2771F" w:rsidP="00F87871">
      <w:pPr>
        <w:jc w:val="both"/>
        <w:rPr>
          <w:sz w:val="24"/>
          <w:szCs w:val="24"/>
        </w:rPr>
      </w:pPr>
      <w:r w:rsidRPr="00CA664C">
        <w:rPr>
          <w:sz w:val="24"/>
          <w:szCs w:val="24"/>
        </w:rPr>
        <w:t xml:space="preserve">The State Service Principles and Code of Conduct are contained in the </w:t>
      </w:r>
      <w:r w:rsidRPr="00CA664C">
        <w:rPr>
          <w:i/>
          <w:sz w:val="24"/>
          <w:szCs w:val="24"/>
        </w:rPr>
        <w:t>State Service Act 2000</w:t>
      </w:r>
      <w:r w:rsidRPr="00CA664C">
        <w:rPr>
          <w:sz w:val="24"/>
          <w:szCs w:val="24"/>
        </w:rPr>
        <w:t xml:space="preserve"> and can be found on the State Service Management Office website at </w:t>
      </w:r>
      <w:hyperlink r:id="rId12" w:history="1">
        <w:r w:rsidRPr="00CA664C">
          <w:rPr>
            <w:rStyle w:val="Hyperlink"/>
            <w:sz w:val="24"/>
            <w:szCs w:val="24"/>
          </w:rPr>
          <w:t>http://www.dpac.tas.gov.au/divisions/ssmo</w:t>
        </w:r>
      </w:hyperlink>
      <w:r w:rsidRPr="00CA664C">
        <w:rPr>
          <w:sz w:val="24"/>
          <w:szCs w:val="24"/>
        </w:rPr>
        <w:t xml:space="preserve"> together with Employment Direction No. 2</w:t>
      </w:r>
      <w:r w:rsidRPr="00831E3A">
        <w:rPr>
          <w:sz w:val="24"/>
          <w:szCs w:val="24"/>
        </w:rPr>
        <w:t xml:space="preserve"> </w:t>
      </w:r>
      <w:r w:rsidRPr="00B732A4">
        <w:rPr>
          <w:bCs/>
          <w:i/>
          <w:iCs/>
          <w:sz w:val="24"/>
          <w:szCs w:val="24"/>
        </w:rPr>
        <w:t>State Service Principles</w:t>
      </w:r>
      <w:r w:rsidRPr="00CA664C">
        <w:rPr>
          <w:bCs/>
          <w:i/>
          <w:iCs/>
          <w:sz w:val="24"/>
          <w:szCs w:val="24"/>
        </w:rPr>
        <w:t xml:space="preserve">. </w:t>
      </w:r>
      <w:r w:rsidRPr="00CA664C">
        <w:rPr>
          <w:sz w:val="24"/>
          <w:szCs w:val="24"/>
        </w:rPr>
        <w:t>All employees must read these and ensure they understand their responsibilities.</w:t>
      </w:r>
    </w:p>
    <w:p w14:paraId="3A6D8838" w14:textId="77777777" w:rsidR="00D2771F" w:rsidRPr="00B732A4" w:rsidRDefault="00D2771F" w:rsidP="00F87871">
      <w:pPr>
        <w:jc w:val="both"/>
        <w:rPr>
          <w:rFonts w:eastAsia="Gill Sans MT Std Light"/>
        </w:rPr>
      </w:pPr>
      <w:r w:rsidRPr="00CA664C">
        <w:rPr>
          <w:sz w:val="24"/>
          <w:szCs w:val="24"/>
        </w:rPr>
        <w:t xml:space="preserve">All employees are expected to utilise information management systems in a responsible manner in line with the DECYP Condition of Use policy statement located at </w:t>
      </w:r>
      <w:hyperlink r:id="rId13" w:history="1">
        <w:r w:rsidRPr="00CA664C">
          <w:rPr>
            <w:rStyle w:val="Hyperlink"/>
            <w:sz w:val="24"/>
            <w:szCs w:val="24"/>
          </w:rPr>
          <w:t>Department f</w:t>
        </w:r>
        <w:r>
          <w:rPr>
            <w:rStyle w:val="Hyperlink"/>
            <w:sz w:val="24"/>
            <w:szCs w:val="24"/>
          </w:rPr>
          <w:t>or</w:t>
        </w:r>
        <w:r w:rsidRPr="00CA664C">
          <w:rPr>
            <w:rStyle w:val="Hyperlink"/>
            <w:sz w:val="24"/>
            <w:szCs w:val="24"/>
          </w:rPr>
          <w:t xml:space="preserve"> Education, Children </w:t>
        </w:r>
        <w:proofErr w:type="gramStart"/>
        <w:r w:rsidRPr="00CA664C">
          <w:rPr>
            <w:rStyle w:val="Hyperlink"/>
            <w:sz w:val="24"/>
            <w:szCs w:val="24"/>
          </w:rPr>
          <w:t>And</w:t>
        </w:r>
        <w:proofErr w:type="gramEnd"/>
        <w:r w:rsidRPr="00CA664C">
          <w:rPr>
            <w:rStyle w:val="Hyperlink"/>
            <w:sz w:val="24"/>
            <w:szCs w:val="24"/>
          </w:rPr>
          <w:t xml:space="preserve"> Young People: Information technology policies</w:t>
        </w:r>
      </w:hyperlink>
    </w:p>
    <w:p w14:paraId="170F909B" w14:textId="77777777" w:rsidR="00D2771F" w:rsidRPr="00B732A4" w:rsidRDefault="00D2771F" w:rsidP="00F87871">
      <w:pPr>
        <w:pStyle w:val="Heading2"/>
        <w:spacing w:line="288" w:lineRule="auto"/>
        <w:jc w:val="both"/>
        <w:rPr>
          <w:color w:val="011947"/>
        </w:rPr>
      </w:pPr>
      <w:r w:rsidRPr="00B732A4">
        <w:rPr>
          <w:color w:val="011947"/>
        </w:rPr>
        <w:lastRenderedPageBreak/>
        <w:t>Commitment to Children and Young People</w:t>
      </w:r>
    </w:p>
    <w:p w14:paraId="4B2B4FFE" w14:textId="77777777" w:rsidR="007773F9" w:rsidRDefault="00D2771F" w:rsidP="00F87871">
      <w:pPr>
        <w:jc w:val="both"/>
        <w:rPr>
          <w:sz w:val="24"/>
          <w:szCs w:val="24"/>
        </w:rPr>
      </w:pPr>
      <w:r w:rsidRPr="00CA664C">
        <w:rPr>
          <w:sz w:val="24"/>
          <w:szCs w:val="24"/>
        </w:rPr>
        <w:t xml:space="preserve">This is a </w:t>
      </w:r>
      <w:proofErr w:type="gramStart"/>
      <w:r>
        <w:rPr>
          <w:sz w:val="24"/>
          <w:szCs w:val="24"/>
        </w:rPr>
        <w:t>D</w:t>
      </w:r>
      <w:r w:rsidRPr="00CA664C">
        <w:rPr>
          <w:sz w:val="24"/>
          <w:szCs w:val="24"/>
        </w:rPr>
        <w:t>epartment</w:t>
      </w:r>
      <w:proofErr w:type="gramEnd"/>
      <w:r w:rsidRPr="00CA664C">
        <w:rPr>
          <w:sz w:val="24"/>
          <w:szCs w:val="24"/>
        </w:rPr>
        <w:t xml:space="preserve"> built entirely for children</w:t>
      </w:r>
      <w:r>
        <w:rPr>
          <w:sz w:val="24"/>
          <w:szCs w:val="24"/>
        </w:rPr>
        <w:t xml:space="preserve">, </w:t>
      </w:r>
      <w:r w:rsidRPr="00CA664C">
        <w:rPr>
          <w:sz w:val="24"/>
          <w:szCs w:val="24"/>
        </w:rPr>
        <w:t xml:space="preserve">young people and their communities. Our </w:t>
      </w:r>
      <w:proofErr w:type="gramStart"/>
      <w:r w:rsidRPr="00CA664C">
        <w:rPr>
          <w:sz w:val="24"/>
          <w:szCs w:val="24"/>
        </w:rPr>
        <w:t>ultimate goal</w:t>
      </w:r>
      <w:proofErr w:type="gramEnd"/>
      <w:r w:rsidRPr="00CA664C">
        <w:rPr>
          <w:sz w:val="24"/>
          <w:szCs w:val="24"/>
        </w:rPr>
        <w:t xml:space="preserve"> is to work together to ensure that every child and young person in Tasmania is known, safe, well and learning. The child is at the centre of everything we do, and the way we do it.</w:t>
      </w:r>
    </w:p>
    <w:p w14:paraId="57A89A44" w14:textId="77777777" w:rsidR="00D2771F" w:rsidRPr="00B732A4" w:rsidRDefault="00D2771F" w:rsidP="00F87871">
      <w:pPr>
        <w:jc w:val="both"/>
        <w:rPr>
          <w:sz w:val="24"/>
          <w:szCs w:val="24"/>
        </w:rPr>
      </w:pPr>
      <w:r w:rsidRPr="00B732A4">
        <w:rPr>
          <w:sz w:val="24"/>
          <w:szCs w:val="24"/>
        </w:rPr>
        <w:t>The Department is committed to</w:t>
      </w:r>
      <w:r w:rsidRPr="13847218">
        <w:rPr>
          <w:sz w:val="24"/>
          <w:szCs w:val="24"/>
        </w:rPr>
        <w:t xml:space="preserve"> providing a culturally safe environment which upholds</w:t>
      </w:r>
      <w:r w:rsidRPr="00B732A4">
        <w:rPr>
          <w:sz w:val="24"/>
          <w:szCs w:val="24"/>
        </w:rPr>
        <w:t xml:space="preserve"> the safety and wellbeing of </w:t>
      </w:r>
      <w:r w:rsidRPr="13847218">
        <w:rPr>
          <w:sz w:val="24"/>
          <w:szCs w:val="24"/>
        </w:rPr>
        <w:t xml:space="preserve">all </w:t>
      </w:r>
      <w:r w:rsidRPr="00B732A4">
        <w:rPr>
          <w:sz w:val="24"/>
          <w:szCs w:val="24"/>
        </w:rPr>
        <w:t>children and young people</w:t>
      </w:r>
      <w:r w:rsidRPr="13847218">
        <w:rPr>
          <w:sz w:val="24"/>
          <w:szCs w:val="24"/>
        </w:rPr>
        <w:t xml:space="preserve"> in Tasmania. </w:t>
      </w:r>
      <w:r w:rsidRPr="00B732A4">
        <w:rPr>
          <w:sz w:val="24"/>
          <w:szCs w:val="24"/>
        </w:rPr>
        <w:t xml:space="preserve">The Department’s Safeguarding Framework, </w:t>
      </w:r>
      <w:r w:rsidRPr="00B732A4">
        <w:rPr>
          <w:rFonts w:eastAsia="Gill Sans MT Std Light"/>
          <w:i/>
          <w:iCs/>
        </w:rPr>
        <w:t>Safe. Secure. Supported.</w:t>
      </w:r>
      <w:r w:rsidRPr="13847218">
        <w:rPr>
          <w:sz w:val="24"/>
          <w:szCs w:val="24"/>
        </w:rPr>
        <w:t xml:space="preserve"> u</w:t>
      </w:r>
      <w:r w:rsidRPr="00B732A4">
        <w:rPr>
          <w:rFonts w:eastAsia="Gill Sans MT Std Light"/>
          <w:sz w:val="24"/>
          <w:szCs w:val="24"/>
        </w:rPr>
        <w:t xml:space="preserve">nderpins </w:t>
      </w:r>
      <w:r w:rsidRPr="13847218">
        <w:rPr>
          <w:sz w:val="24"/>
          <w:szCs w:val="24"/>
        </w:rPr>
        <w:t>this</w:t>
      </w:r>
      <w:r w:rsidRPr="00B732A4">
        <w:rPr>
          <w:rFonts w:eastAsia="Gill Sans MT Std Light"/>
          <w:sz w:val="24"/>
          <w:szCs w:val="24"/>
        </w:rPr>
        <w:t xml:space="preserve"> commitment. </w:t>
      </w:r>
    </w:p>
    <w:p w14:paraId="7A32F81E" w14:textId="77777777" w:rsidR="00D2771F" w:rsidRPr="005C26ED" w:rsidRDefault="00D2771F" w:rsidP="00F87871">
      <w:pPr>
        <w:jc w:val="both"/>
        <w:rPr>
          <w:sz w:val="24"/>
          <w:szCs w:val="24"/>
        </w:rPr>
      </w:pPr>
      <w:r w:rsidRPr="00B732A4">
        <w:rPr>
          <w:sz w:val="24"/>
          <w:szCs w:val="24"/>
        </w:rPr>
        <w:t>All employees must</w:t>
      </w:r>
      <w:r w:rsidRPr="13847218">
        <w:rPr>
          <w:sz w:val="24"/>
          <w:szCs w:val="24"/>
        </w:rPr>
        <w:t xml:space="preserve"> demonstrate and model behaviours which</w:t>
      </w:r>
      <w:r w:rsidRPr="00B732A4">
        <w:rPr>
          <w:sz w:val="24"/>
          <w:szCs w:val="24"/>
        </w:rPr>
        <w:t xml:space="preserve"> value and respect children and young people</w:t>
      </w:r>
      <w:r w:rsidRPr="13847218">
        <w:rPr>
          <w:sz w:val="24"/>
          <w:szCs w:val="24"/>
        </w:rPr>
        <w:t xml:space="preserve">, </w:t>
      </w:r>
      <w:r w:rsidRPr="00B732A4">
        <w:rPr>
          <w:sz w:val="24"/>
          <w:szCs w:val="24"/>
        </w:rPr>
        <w:t>show a commitment to child safety and wellbeing</w:t>
      </w:r>
      <w:r w:rsidRPr="13847218">
        <w:rPr>
          <w:sz w:val="24"/>
          <w:szCs w:val="24"/>
        </w:rPr>
        <w:t xml:space="preserve">, and </w:t>
      </w:r>
      <w:r w:rsidRPr="00B732A4">
        <w:rPr>
          <w:sz w:val="24"/>
          <w:szCs w:val="24"/>
        </w:rPr>
        <w:t xml:space="preserve">display an understanding of </w:t>
      </w:r>
      <w:r w:rsidRPr="13847218">
        <w:rPr>
          <w:sz w:val="24"/>
          <w:szCs w:val="24"/>
        </w:rPr>
        <w:t xml:space="preserve">the developmental needs of </w:t>
      </w:r>
      <w:r w:rsidRPr="00B732A4">
        <w:rPr>
          <w:sz w:val="24"/>
          <w:szCs w:val="24"/>
        </w:rPr>
        <w:t>children</w:t>
      </w:r>
      <w:r w:rsidRPr="13847218">
        <w:rPr>
          <w:sz w:val="24"/>
          <w:szCs w:val="24"/>
        </w:rPr>
        <w:t xml:space="preserve"> </w:t>
      </w:r>
      <w:r w:rsidRPr="00B732A4">
        <w:rPr>
          <w:sz w:val="24"/>
          <w:szCs w:val="24"/>
        </w:rPr>
        <w:t xml:space="preserve">and culturally safe practices relevant to </w:t>
      </w:r>
      <w:r w:rsidRPr="13847218">
        <w:rPr>
          <w:sz w:val="24"/>
          <w:szCs w:val="24"/>
        </w:rPr>
        <w:t>their</w:t>
      </w:r>
      <w:r w:rsidRPr="00B732A4">
        <w:rPr>
          <w:sz w:val="24"/>
          <w:szCs w:val="24"/>
        </w:rPr>
        <w:t xml:space="preserve"> position. </w:t>
      </w:r>
    </w:p>
    <w:tbl>
      <w:tblPr>
        <w:tblStyle w:val="TableGrid1"/>
        <w:tblW w:w="0" w:type="auto"/>
        <w:tblBorders>
          <w:left w:val="none" w:sz="0" w:space="0" w:color="auto"/>
          <w:right w:val="none" w:sz="0" w:space="0" w:color="auto"/>
        </w:tblBorders>
        <w:tblLook w:val="04A0" w:firstRow="1" w:lastRow="0" w:firstColumn="1" w:lastColumn="0" w:noHBand="0" w:noVBand="1"/>
      </w:tblPr>
      <w:tblGrid>
        <w:gridCol w:w="8789"/>
      </w:tblGrid>
      <w:tr w:rsidR="00D2771F" w:rsidRPr="00D720EC" w14:paraId="2DA5304D" w14:textId="77777777" w:rsidTr="0070260D">
        <w:trPr>
          <w:trHeight w:val="70"/>
          <w:tblHeader/>
        </w:trPr>
        <w:tc>
          <w:tcPr>
            <w:tcW w:w="8789" w:type="dxa"/>
          </w:tcPr>
          <w:p w14:paraId="106599CD" w14:textId="5E3B3A7B" w:rsidR="0030202C" w:rsidRDefault="00D2771F" w:rsidP="00F87871">
            <w:pPr>
              <w:tabs>
                <w:tab w:val="left" w:pos="180"/>
              </w:tabs>
              <w:spacing w:before="240" w:after="120" w:line="288" w:lineRule="auto"/>
              <w:jc w:val="both"/>
              <w:rPr>
                <w:rFonts w:cs="Arial"/>
              </w:rPr>
            </w:pPr>
            <w:bookmarkStart w:id="4" w:name="_Hlk119598056"/>
            <w:r w:rsidRPr="00D720EC">
              <w:rPr>
                <w:rFonts w:cs="Arial"/>
                <w:b/>
              </w:rPr>
              <w:t xml:space="preserve">APPROVED BY </w:t>
            </w:r>
            <w:r>
              <w:rPr>
                <w:rFonts w:cs="Arial"/>
                <w:b/>
              </w:rPr>
              <w:t>P</w:t>
            </w:r>
            <w:r w:rsidR="00F87871">
              <w:rPr>
                <w:rFonts w:cs="Arial"/>
                <w:b/>
              </w:rPr>
              <w:t>&amp;C</w:t>
            </w:r>
            <w:r w:rsidRPr="00D720EC">
              <w:rPr>
                <w:rFonts w:cs="Arial"/>
                <w:b/>
              </w:rPr>
              <w:t xml:space="preserve"> DELEGATE: </w:t>
            </w:r>
            <w:r w:rsidR="00754BB3" w:rsidRPr="00754BB3">
              <w:rPr>
                <w:rFonts w:cs="Arial"/>
              </w:rPr>
              <w:t>973874</w:t>
            </w:r>
            <w:r w:rsidRPr="00754BB3">
              <w:rPr>
                <w:rFonts w:cs="Arial"/>
              </w:rPr>
              <w:t>,</w:t>
            </w:r>
            <w:r w:rsidR="00754BB3">
              <w:rPr>
                <w:rFonts w:cs="Arial"/>
              </w:rPr>
              <w:t xml:space="preserve"> Director </w:t>
            </w:r>
            <w:r>
              <w:rPr>
                <w:rFonts w:cs="Arial"/>
              </w:rPr>
              <w:t xml:space="preserve">– Recruitment </w:t>
            </w:r>
            <w:r w:rsidR="00754BB3">
              <w:rPr>
                <w:rFonts w:cs="Arial"/>
              </w:rPr>
              <w:t>Payroll Systems and Data</w:t>
            </w:r>
            <w:r w:rsidR="00F87871">
              <w:rPr>
                <w:rFonts w:cs="Arial"/>
              </w:rPr>
              <w:t xml:space="preserve"> –</w:t>
            </w:r>
            <w:r w:rsidRPr="00D720EC">
              <w:rPr>
                <w:rFonts w:cs="Arial"/>
              </w:rPr>
              <w:t xml:space="preserve"> </w:t>
            </w:r>
            <w:r w:rsidR="0005710A">
              <w:rPr>
                <w:rFonts w:cs="Arial"/>
              </w:rPr>
              <w:t>09/26</w:t>
            </w:r>
            <w:r w:rsidR="00754BB3">
              <w:rPr>
                <w:rFonts w:cs="Arial"/>
              </w:rPr>
              <w:t xml:space="preserve"> - AB</w:t>
            </w:r>
          </w:p>
          <w:p w14:paraId="24CA0D8A" w14:textId="77777777" w:rsidR="00F87871" w:rsidRDefault="00D2771F" w:rsidP="00F87871">
            <w:pPr>
              <w:tabs>
                <w:tab w:val="left" w:pos="180"/>
              </w:tabs>
              <w:spacing w:after="120" w:line="288" w:lineRule="auto"/>
              <w:jc w:val="both"/>
              <w:rPr>
                <w:rFonts w:cs="Arial"/>
              </w:rPr>
            </w:pPr>
            <w:r w:rsidRPr="00D720EC">
              <w:rPr>
                <w:rFonts w:cs="Arial"/>
              </w:rPr>
              <w:t xml:space="preserve">Request: </w:t>
            </w:r>
          </w:p>
          <w:p w14:paraId="76762638" w14:textId="50116537" w:rsidR="00D2771F" w:rsidRPr="00E15432" w:rsidRDefault="00D2771F" w:rsidP="00F87871">
            <w:pPr>
              <w:tabs>
                <w:tab w:val="left" w:pos="180"/>
              </w:tabs>
              <w:spacing w:after="120" w:line="288" w:lineRule="auto"/>
              <w:jc w:val="both"/>
              <w:rPr>
                <w:rFonts w:cs="Arial"/>
              </w:rPr>
            </w:pPr>
            <w:r w:rsidRPr="00D720EC">
              <w:rPr>
                <w:rFonts w:cs="Arial"/>
              </w:rPr>
              <w:t>Date Duties and Selection Criteria Last Reviewed: 0</w:t>
            </w:r>
            <w:r w:rsidR="0005710A">
              <w:rPr>
                <w:rFonts w:cs="Arial"/>
              </w:rPr>
              <w:t>9</w:t>
            </w:r>
            <w:r w:rsidRPr="00D720EC">
              <w:rPr>
                <w:rFonts w:cs="Arial"/>
              </w:rPr>
              <w:t>/</w:t>
            </w:r>
            <w:r w:rsidR="0005710A">
              <w:rPr>
                <w:rFonts w:cs="Arial"/>
              </w:rPr>
              <w:t>26</w:t>
            </w:r>
            <w:r w:rsidRPr="00D720EC">
              <w:rPr>
                <w:rFonts w:cs="Arial"/>
              </w:rPr>
              <w:t xml:space="preserve"> </w:t>
            </w:r>
            <w:r w:rsidR="00754BB3">
              <w:rPr>
                <w:rFonts w:cs="Arial"/>
              </w:rPr>
              <w:t>- SW.</w:t>
            </w:r>
          </w:p>
        </w:tc>
      </w:tr>
      <w:bookmarkEnd w:id="4"/>
    </w:tbl>
    <w:p w14:paraId="353ABA7D" w14:textId="77777777" w:rsidR="00BF7FC7" w:rsidRPr="00BF7FC7" w:rsidRDefault="00BF7FC7" w:rsidP="00F87871">
      <w:pPr>
        <w:tabs>
          <w:tab w:val="left" w:pos="3826"/>
        </w:tabs>
        <w:jc w:val="both"/>
      </w:pPr>
    </w:p>
    <w:sectPr w:rsidR="00BF7FC7" w:rsidRPr="00BF7FC7" w:rsidSect="00A26A93">
      <w:headerReference w:type="even" r:id="rId14"/>
      <w:headerReference w:type="default" r:id="rId15"/>
      <w:footerReference w:type="even" r:id="rId16"/>
      <w:footerReference w:type="default" r:id="rId17"/>
      <w:headerReference w:type="first" r:id="rId18"/>
      <w:footerReference w:type="first" r:id="rId19"/>
      <w:pgSz w:w="11906" w:h="16838"/>
      <w:pgMar w:top="1418"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A915C" w14:textId="77777777" w:rsidR="0024662A" w:rsidRDefault="0024662A" w:rsidP="0021185D">
      <w:pPr>
        <w:spacing w:after="0" w:line="240" w:lineRule="auto"/>
      </w:pPr>
      <w:r>
        <w:separator/>
      </w:r>
    </w:p>
    <w:p w14:paraId="7B774192" w14:textId="77777777" w:rsidR="0024662A" w:rsidRDefault="0024662A"/>
  </w:endnote>
  <w:endnote w:type="continuationSeparator" w:id="0">
    <w:p w14:paraId="1FD7F610" w14:textId="77777777" w:rsidR="0024662A" w:rsidRDefault="0024662A" w:rsidP="0021185D">
      <w:pPr>
        <w:spacing w:after="0" w:line="240" w:lineRule="auto"/>
      </w:pPr>
      <w:r>
        <w:continuationSeparator/>
      </w:r>
    </w:p>
    <w:p w14:paraId="3B077CE9" w14:textId="77777777" w:rsidR="0024662A" w:rsidRDefault="002466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Times New Roman"/>
    <w:charset w:val="00"/>
    <w:family w:val="auto"/>
    <w:pitch w:val="variable"/>
    <w:sig w:usb0="00000000"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Gill Sans MT Std Light">
    <w:altName w:val="Calibri"/>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A8FDE" w14:textId="77777777" w:rsidR="008A612C" w:rsidRDefault="008A61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4AFB1" w14:textId="77777777" w:rsidR="00A26A93" w:rsidRPr="0021185D" w:rsidRDefault="00A26A93" w:rsidP="0058395F">
    <w:pPr>
      <w:pStyle w:val="Footer"/>
    </w:pPr>
    <w:r w:rsidRPr="0021185D">
      <w:rPr>
        <w:b/>
        <w:bCs/>
        <w:color w:val="001947" w:themeColor="text2"/>
        <w:sz w:val="26"/>
        <w:szCs w:val="26"/>
      </w:rPr>
      <w:t>DECYP</w:t>
    </w:r>
    <w:r w:rsidRPr="0021185D">
      <w:tab/>
    </w:r>
    <w:r>
      <w:tab/>
    </w:r>
    <w:r w:rsidRPr="0021185D">
      <w:fldChar w:fldCharType="begin"/>
    </w:r>
    <w:r w:rsidRPr="0021185D">
      <w:instrText xml:space="preserve"> PAGE </w:instrText>
    </w:r>
    <w:r w:rsidRPr="0021185D">
      <w:fldChar w:fldCharType="separate"/>
    </w:r>
    <w:r w:rsidRPr="0021185D">
      <w:t>2</w:t>
    </w:r>
    <w:r w:rsidRPr="0021185D">
      <w:fldChar w:fldCharType="end"/>
    </w:r>
  </w:p>
  <w:p w14:paraId="1814F65D" w14:textId="77777777" w:rsidR="009D0306" w:rsidRDefault="009D030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2470E" w14:textId="77777777" w:rsidR="00A26A93" w:rsidRPr="007A6C0F" w:rsidRDefault="00C200D1" w:rsidP="00A26A93">
    <w:pPr>
      <w:pStyle w:val="DECYPDepartmentname"/>
      <w:spacing w:before="1080"/>
      <w:ind w:left="-426"/>
      <w:rPr>
        <w:sz w:val="22"/>
        <w:szCs w:val="22"/>
      </w:rPr>
    </w:pPr>
    <w:r>
      <w:rPr>
        <w:noProof/>
      </w:rPr>
      <w:drawing>
        <wp:anchor distT="0" distB="0" distL="114300" distR="114300" simplePos="0" relativeHeight="251656704" behindDoc="1" locked="1" layoutInCell="1" allowOverlap="1" wp14:anchorId="02987E1F" wp14:editId="2F2B2A94">
          <wp:simplePos x="0" y="0"/>
          <wp:positionH relativeFrom="column">
            <wp:posOffset>5564428</wp:posOffset>
          </wp:positionH>
          <wp:positionV relativeFrom="page">
            <wp:posOffset>9483725</wp:posOffset>
          </wp:positionV>
          <wp:extent cx="910800" cy="846000"/>
          <wp:effectExtent l="0" t="0" r="3810" b="0"/>
          <wp:wrapNone/>
          <wp:docPr id="1163804717" name="Picture 2" descr="Tasmanian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04717" name="Picture 2" descr="Tasmanian Government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800" cy="84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6A93">
      <w:rPr>
        <w:sz w:val="22"/>
        <w:szCs w:val="22"/>
      </w:rPr>
      <w:t xml:space="preserve">Department for Education, </w:t>
    </w:r>
    <w:r w:rsidR="00A26A93">
      <w:rPr>
        <w:sz w:val="22"/>
        <w:szCs w:val="22"/>
      </w:rPr>
      <w:br/>
      <w:t>Children and Young People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3AA81" w14:textId="77777777" w:rsidR="0024662A" w:rsidRDefault="0024662A" w:rsidP="0021185D">
      <w:pPr>
        <w:spacing w:after="0" w:line="240" w:lineRule="auto"/>
      </w:pPr>
      <w:r>
        <w:separator/>
      </w:r>
    </w:p>
    <w:p w14:paraId="7C90D606" w14:textId="77777777" w:rsidR="0024662A" w:rsidRDefault="0024662A"/>
  </w:footnote>
  <w:footnote w:type="continuationSeparator" w:id="0">
    <w:p w14:paraId="65B72D46" w14:textId="77777777" w:rsidR="0024662A" w:rsidRDefault="0024662A" w:rsidP="0021185D">
      <w:pPr>
        <w:spacing w:after="0" w:line="240" w:lineRule="auto"/>
      </w:pPr>
      <w:r>
        <w:continuationSeparator/>
      </w:r>
    </w:p>
    <w:p w14:paraId="3F50C6AC" w14:textId="77777777" w:rsidR="0024662A" w:rsidRDefault="002466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54D9F" w14:textId="02FE1DE0" w:rsidR="008A612C" w:rsidRDefault="008A61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976B451" w14:paraId="5FFB498D" w14:textId="77777777" w:rsidTr="4976B451">
      <w:trPr>
        <w:trHeight w:val="300"/>
      </w:trPr>
      <w:tc>
        <w:tcPr>
          <w:tcW w:w="3210" w:type="dxa"/>
        </w:tcPr>
        <w:p w14:paraId="2D91BC41" w14:textId="6708FF2A" w:rsidR="4976B451" w:rsidRDefault="4976B451" w:rsidP="4976B451">
          <w:pPr>
            <w:pStyle w:val="Header"/>
            <w:ind w:left="-115"/>
          </w:pPr>
        </w:p>
      </w:tc>
      <w:tc>
        <w:tcPr>
          <w:tcW w:w="3210" w:type="dxa"/>
        </w:tcPr>
        <w:p w14:paraId="52059635" w14:textId="1A523BD0" w:rsidR="4976B451" w:rsidRDefault="4976B451" w:rsidP="4976B451">
          <w:pPr>
            <w:pStyle w:val="Header"/>
            <w:jc w:val="center"/>
          </w:pPr>
        </w:p>
      </w:tc>
      <w:tc>
        <w:tcPr>
          <w:tcW w:w="3210" w:type="dxa"/>
        </w:tcPr>
        <w:p w14:paraId="05CF7B85" w14:textId="60547170" w:rsidR="4976B451" w:rsidRDefault="4976B451" w:rsidP="4976B451">
          <w:pPr>
            <w:pStyle w:val="Header"/>
            <w:ind w:right="-115"/>
            <w:jc w:val="right"/>
          </w:pPr>
        </w:p>
      </w:tc>
    </w:tr>
  </w:tbl>
  <w:p w14:paraId="4A7A2797" w14:textId="69CCD232" w:rsidR="4976B451" w:rsidRDefault="4976B451" w:rsidP="4976B4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79406" w14:textId="15052F8E" w:rsidR="007773F9" w:rsidRDefault="007773F9" w:rsidP="00A26A93">
    <w:pPr>
      <w:pStyle w:val="IntroParagraph"/>
      <w:spacing w:before="0" w:after="0"/>
      <w:rPr>
        <w:noProof/>
      </w:rPr>
    </w:pPr>
  </w:p>
  <w:p w14:paraId="2AC677F5" w14:textId="77777777" w:rsidR="00F52F3C" w:rsidRPr="007773F9" w:rsidRDefault="007773F9" w:rsidP="00A26A93">
    <w:pPr>
      <w:pStyle w:val="IntroParagraph"/>
      <w:spacing w:before="0" w:after="0"/>
      <w:rPr>
        <w:noProof/>
        <w:sz w:val="18"/>
        <w:szCs w:val="18"/>
      </w:rPr>
    </w:pPr>
    <w:r w:rsidRPr="007773F9">
      <w:rPr>
        <w:color w:val="808080" w:themeColor="background1" w:themeShade="80"/>
        <w:sz w:val="18"/>
        <w:szCs w:val="18"/>
      </w:rPr>
      <w:t>CONNECTION       COURAGE       GROWTH       RESPECT       RESPONSIBILITY</w:t>
    </w:r>
    <w:r w:rsidRPr="007773F9">
      <w:rPr>
        <w:noProof/>
        <w:sz w:val="18"/>
        <w:szCs w:val="18"/>
      </w:rPr>
      <w:t xml:space="preserve"> </w:t>
    </w:r>
    <w:r w:rsidR="00F52F3C" w:rsidRPr="007773F9">
      <w:rPr>
        <w:noProof/>
        <w:sz w:val="18"/>
        <w:szCs w:val="18"/>
      </w:rPr>
      <w:drawing>
        <wp:anchor distT="0" distB="0" distL="114300" distR="114300" simplePos="0" relativeHeight="251657728" behindDoc="1" locked="1" layoutInCell="1" allowOverlap="1" wp14:anchorId="4F0623DE" wp14:editId="399ACC32">
          <wp:simplePos x="0" y="0"/>
          <wp:positionH relativeFrom="column">
            <wp:posOffset>-719455</wp:posOffset>
          </wp:positionH>
          <wp:positionV relativeFrom="page">
            <wp:posOffset>4445</wp:posOffset>
          </wp:positionV>
          <wp:extent cx="7560000" cy="2044800"/>
          <wp:effectExtent l="0" t="0" r="3175" b="0"/>
          <wp:wrapNone/>
          <wp:docPr id="5076758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75882"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80880"/>
                  <a:stretch/>
                </pic:blipFill>
                <pic:spPr bwMode="auto">
                  <a:xfrm>
                    <a:off x="0" y="0"/>
                    <a:ext cx="7560000" cy="204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F4BA50" w14:textId="77777777" w:rsidR="00A26A93" w:rsidRDefault="00A26A93" w:rsidP="00A26A93">
    <w:pPr>
      <w:pStyle w:val="IntroParagraph"/>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4C2"/>
    <w:multiLevelType w:val="hybridMultilevel"/>
    <w:tmpl w:val="C92088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2400D5"/>
    <w:multiLevelType w:val="multilevel"/>
    <w:tmpl w:val="CA3C0B58"/>
    <w:numStyleLink w:val="0DECYPBulletList"/>
  </w:abstractNum>
  <w:abstractNum w:abstractNumId="2" w15:restartNumberingAfterBreak="0">
    <w:nsid w:val="06157DBD"/>
    <w:multiLevelType w:val="multilevel"/>
    <w:tmpl w:val="54D876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8B7A68"/>
    <w:multiLevelType w:val="multilevel"/>
    <w:tmpl w:val="EB9434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EA3832"/>
    <w:multiLevelType w:val="hybridMultilevel"/>
    <w:tmpl w:val="684A7676"/>
    <w:lvl w:ilvl="0" w:tplc="1004D9EE">
      <w:start w:val="1"/>
      <w:numFmt w:val="bullet"/>
      <w:lvlText w:val=""/>
      <w:lvlJc w:val="left"/>
      <w:pPr>
        <w:ind w:left="582" w:hanging="360"/>
      </w:pPr>
      <w:rPr>
        <w:rFonts w:ascii="Symbol" w:hAnsi="Symbol" w:hint="default"/>
        <w:sz w:val="24"/>
        <w:szCs w:val="24"/>
      </w:rPr>
    </w:lvl>
    <w:lvl w:ilvl="1" w:tplc="0C090003" w:tentative="1">
      <w:start w:val="1"/>
      <w:numFmt w:val="bullet"/>
      <w:lvlText w:val="o"/>
      <w:lvlJc w:val="left"/>
      <w:pPr>
        <w:ind w:left="1302" w:hanging="360"/>
      </w:pPr>
      <w:rPr>
        <w:rFonts w:ascii="Courier New" w:hAnsi="Courier New" w:cs="Courier New" w:hint="default"/>
      </w:rPr>
    </w:lvl>
    <w:lvl w:ilvl="2" w:tplc="0C090005" w:tentative="1">
      <w:start w:val="1"/>
      <w:numFmt w:val="bullet"/>
      <w:lvlText w:val=""/>
      <w:lvlJc w:val="left"/>
      <w:pPr>
        <w:ind w:left="2022" w:hanging="360"/>
      </w:pPr>
      <w:rPr>
        <w:rFonts w:ascii="Wingdings" w:hAnsi="Wingdings" w:hint="default"/>
      </w:rPr>
    </w:lvl>
    <w:lvl w:ilvl="3" w:tplc="0C090001" w:tentative="1">
      <w:start w:val="1"/>
      <w:numFmt w:val="bullet"/>
      <w:lvlText w:val=""/>
      <w:lvlJc w:val="left"/>
      <w:pPr>
        <w:ind w:left="2742" w:hanging="360"/>
      </w:pPr>
      <w:rPr>
        <w:rFonts w:ascii="Symbol" w:hAnsi="Symbol" w:hint="default"/>
      </w:rPr>
    </w:lvl>
    <w:lvl w:ilvl="4" w:tplc="0C090003" w:tentative="1">
      <w:start w:val="1"/>
      <w:numFmt w:val="bullet"/>
      <w:lvlText w:val="o"/>
      <w:lvlJc w:val="left"/>
      <w:pPr>
        <w:ind w:left="3462" w:hanging="360"/>
      </w:pPr>
      <w:rPr>
        <w:rFonts w:ascii="Courier New" w:hAnsi="Courier New" w:cs="Courier New" w:hint="default"/>
      </w:rPr>
    </w:lvl>
    <w:lvl w:ilvl="5" w:tplc="0C090005" w:tentative="1">
      <w:start w:val="1"/>
      <w:numFmt w:val="bullet"/>
      <w:lvlText w:val=""/>
      <w:lvlJc w:val="left"/>
      <w:pPr>
        <w:ind w:left="4182" w:hanging="360"/>
      </w:pPr>
      <w:rPr>
        <w:rFonts w:ascii="Wingdings" w:hAnsi="Wingdings" w:hint="default"/>
      </w:rPr>
    </w:lvl>
    <w:lvl w:ilvl="6" w:tplc="0C090001" w:tentative="1">
      <w:start w:val="1"/>
      <w:numFmt w:val="bullet"/>
      <w:lvlText w:val=""/>
      <w:lvlJc w:val="left"/>
      <w:pPr>
        <w:ind w:left="4902" w:hanging="360"/>
      </w:pPr>
      <w:rPr>
        <w:rFonts w:ascii="Symbol" w:hAnsi="Symbol" w:hint="default"/>
      </w:rPr>
    </w:lvl>
    <w:lvl w:ilvl="7" w:tplc="0C090003" w:tentative="1">
      <w:start w:val="1"/>
      <w:numFmt w:val="bullet"/>
      <w:lvlText w:val="o"/>
      <w:lvlJc w:val="left"/>
      <w:pPr>
        <w:ind w:left="5622" w:hanging="360"/>
      </w:pPr>
      <w:rPr>
        <w:rFonts w:ascii="Courier New" w:hAnsi="Courier New" w:cs="Courier New" w:hint="default"/>
      </w:rPr>
    </w:lvl>
    <w:lvl w:ilvl="8" w:tplc="0C090005" w:tentative="1">
      <w:start w:val="1"/>
      <w:numFmt w:val="bullet"/>
      <w:lvlText w:val=""/>
      <w:lvlJc w:val="left"/>
      <w:pPr>
        <w:ind w:left="6342" w:hanging="360"/>
      </w:pPr>
      <w:rPr>
        <w:rFonts w:ascii="Wingdings" w:hAnsi="Wingdings" w:hint="default"/>
      </w:rPr>
    </w:lvl>
  </w:abstractNum>
  <w:abstractNum w:abstractNumId="5" w15:restartNumberingAfterBreak="0">
    <w:nsid w:val="09930C00"/>
    <w:multiLevelType w:val="multilevel"/>
    <w:tmpl w:val="CA3C0B58"/>
    <w:styleLink w:val="0DECYPBulletList"/>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6" w15:restartNumberingAfterBreak="0">
    <w:nsid w:val="0C3507D1"/>
    <w:multiLevelType w:val="multilevel"/>
    <w:tmpl w:val="91ACE34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10"/>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7" w15:restartNumberingAfterBreak="0">
    <w:nsid w:val="0EB1508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FED3AF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40A7803"/>
    <w:multiLevelType w:val="hybridMultilevel"/>
    <w:tmpl w:val="AD562F04"/>
    <w:lvl w:ilvl="0" w:tplc="0C090001">
      <w:start w:val="1"/>
      <w:numFmt w:val="bullet"/>
      <w:lvlText w:val=""/>
      <w:lvlJc w:val="left"/>
      <w:pPr>
        <w:ind w:left="1211" w:hanging="360"/>
      </w:pPr>
      <w:rPr>
        <w:rFonts w:ascii="Symbol" w:hAnsi="Symbol"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10" w15:restartNumberingAfterBreak="0">
    <w:nsid w:val="1A5C628E"/>
    <w:multiLevelType w:val="hybridMultilevel"/>
    <w:tmpl w:val="E76E029C"/>
    <w:lvl w:ilvl="0" w:tplc="8C7C098E">
      <w:start w:val="1"/>
      <w:numFmt w:val="decimal"/>
      <w:lvlText w:val="%1."/>
      <w:lvlJc w:val="left"/>
      <w:pPr>
        <w:ind w:left="720" w:hanging="360"/>
      </w:pPr>
      <w:rPr>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E325AD"/>
    <w:multiLevelType w:val="hybridMultilevel"/>
    <w:tmpl w:val="F8C8DBEE"/>
    <w:lvl w:ilvl="0" w:tplc="F79CC6A2">
      <w:start w:val="1"/>
      <w:numFmt w:val="decimal"/>
      <w:lvlText w:val="%1."/>
      <w:lvlJc w:val="left"/>
      <w:pPr>
        <w:ind w:left="720" w:hanging="360"/>
      </w:pPr>
      <w:rPr>
        <w:color w:val="auto"/>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2A07AD7"/>
    <w:multiLevelType w:val="multilevel"/>
    <w:tmpl w:val="FD3C6CB4"/>
    <w:styleLink w:val="CurrentList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2B6544F"/>
    <w:multiLevelType w:val="hybridMultilevel"/>
    <w:tmpl w:val="2B129536"/>
    <w:lvl w:ilvl="0" w:tplc="064A9BBC">
      <w:start w:val="1"/>
      <w:numFmt w:val="bullet"/>
      <w:lvlText w:val=""/>
      <w:lvlJc w:val="left"/>
      <w:pPr>
        <w:tabs>
          <w:tab w:val="num" w:pos="360"/>
        </w:tabs>
        <w:ind w:left="357" w:hanging="357"/>
      </w:pPr>
      <w:rPr>
        <w:rFonts w:ascii="Symbol" w:hAnsi="Symbol" w:hint="default"/>
        <w:sz w:val="1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27C432C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CB3EBF"/>
    <w:multiLevelType w:val="multilevel"/>
    <w:tmpl w:val="CA3C0B58"/>
    <w:numStyleLink w:val="Bullets"/>
  </w:abstractNum>
  <w:abstractNum w:abstractNumId="16" w15:restartNumberingAfterBreak="0">
    <w:nsid w:val="29B06F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A7505CF"/>
    <w:multiLevelType w:val="multilevel"/>
    <w:tmpl w:val="A91C417E"/>
    <w:lvl w:ilvl="0">
      <w:start w:val="1"/>
      <w:numFmt w:val="bullet"/>
      <w:pStyle w:val="ListBullet"/>
      <w:lvlText w:val="•"/>
      <w:lvlJc w:val="left"/>
      <w:pPr>
        <w:ind w:left="284" w:hanging="284"/>
      </w:pPr>
      <w:rPr>
        <w:rFonts w:ascii="Arial" w:hAnsi="Arial" w:hint="default"/>
        <w:color w:val="auto"/>
      </w:rPr>
    </w:lvl>
    <w:lvl w:ilvl="1">
      <w:start w:val="1"/>
      <w:numFmt w:val="bullet"/>
      <w:pStyle w:val="ListBullet2"/>
      <w:lvlText w:val="°"/>
      <w:lvlJc w:val="left"/>
      <w:pPr>
        <w:ind w:left="568" w:hanging="284"/>
      </w:pPr>
      <w:rPr>
        <w:rFonts w:ascii="Arial" w:hAnsi="Arial" w:hint="default"/>
        <w:position w:val="-4"/>
      </w:rPr>
    </w:lvl>
    <w:lvl w:ilvl="2">
      <w:start w:val="1"/>
      <w:numFmt w:val="bullet"/>
      <w:pStyle w:val="ListBullet3"/>
      <w:lvlText w:val="–"/>
      <w:lvlJc w:val="left"/>
      <w:pPr>
        <w:tabs>
          <w:tab w:val="num" w:pos="928"/>
        </w:tabs>
        <w:ind w:left="852" w:hanging="284"/>
      </w:pPr>
      <w:rPr>
        <w:rFonts w:ascii="Arial" w:hAnsi="Arial" w:hint="default"/>
      </w:rPr>
    </w:lvl>
    <w:lvl w:ilvl="3">
      <w:start w:val="1"/>
      <w:numFmt w:val="bullet"/>
      <w:pStyle w:val="ListBullet4"/>
      <w:lvlText w:val="·"/>
      <w:lvlJc w:val="left"/>
      <w:pPr>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18" w15:restartNumberingAfterBreak="0">
    <w:nsid w:val="2AB92B36"/>
    <w:multiLevelType w:val="hybridMultilevel"/>
    <w:tmpl w:val="E5FCA748"/>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19" w15:restartNumberingAfterBreak="0">
    <w:nsid w:val="2C950C45"/>
    <w:multiLevelType w:val="hybridMultilevel"/>
    <w:tmpl w:val="2A08B7F8"/>
    <w:lvl w:ilvl="0" w:tplc="40FA44E8">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4880444"/>
    <w:multiLevelType w:val="hybridMultilevel"/>
    <w:tmpl w:val="C7988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7032C16"/>
    <w:multiLevelType w:val="hybridMultilevel"/>
    <w:tmpl w:val="841EEFFE"/>
    <w:lvl w:ilvl="0" w:tplc="0C090001">
      <w:start w:val="1"/>
      <w:numFmt w:val="bullet"/>
      <w:lvlText w:val=""/>
      <w:lvlJc w:val="left"/>
      <w:pPr>
        <w:ind w:left="949" w:hanging="360"/>
      </w:pPr>
      <w:rPr>
        <w:rFonts w:ascii="Symbol" w:hAnsi="Symbol" w:hint="default"/>
      </w:rPr>
    </w:lvl>
    <w:lvl w:ilvl="1" w:tplc="FFFFFFFF" w:tentative="1">
      <w:start w:val="1"/>
      <w:numFmt w:val="bullet"/>
      <w:lvlText w:val="o"/>
      <w:lvlJc w:val="left"/>
      <w:pPr>
        <w:ind w:left="1669" w:hanging="360"/>
      </w:pPr>
      <w:rPr>
        <w:rFonts w:ascii="Courier New" w:hAnsi="Courier New" w:cs="Courier New" w:hint="default"/>
      </w:rPr>
    </w:lvl>
    <w:lvl w:ilvl="2" w:tplc="FFFFFFFF" w:tentative="1">
      <w:start w:val="1"/>
      <w:numFmt w:val="bullet"/>
      <w:lvlText w:val=""/>
      <w:lvlJc w:val="left"/>
      <w:pPr>
        <w:ind w:left="2389" w:hanging="360"/>
      </w:pPr>
      <w:rPr>
        <w:rFonts w:ascii="Wingdings" w:hAnsi="Wingdings" w:hint="default"/>
      </w:rPr>
    </w:lvl>
    <w:lvl w:ilvl="3" w:tplc="FFFFFFFF" w:tentative="1">
      <w:start w:val="1"/>
      <w:numFmt w:val="bullet"/>
      <w:lvlText w:val=""/>
      <w:lvlJc w:val="left"/>
      <w:pPr>
        <w:ind w:left="3109" w:hanging="360"/>
      </w:pPr>
      <w:rPr>
        <w:rFonts w:ascii="Symbol" w:hAnsi="Symbol" w:hint="default"/>
      </w:rPr>
    </w:lvl>
    <w:lvl w:ilvl="4" w:tplc="FFFFFFFF" w:tentative="1">
      <w:start w:val="1"/>
      <w:numFmt w:val="bullet"/>
      <w:lvlText w:val="o"/>
      <w:lvlJc w:val="left"/>
      <w:pPr>
        <w:ind w:left="3829" w:hanging="360"/>
      </w:pPr>
      <w:rPr>
        <w:rFonts w:ascii="Courier New" w:hAnsi="Courier New" w:cs="Courier New" w:hint="default"/>
      </w:rPr>
    </w:lvl>
    <w:lvl w:ilvl="5" w:tplc="FFFFFFFF" w:tentative="1">
      <w:start w:val="1"/>
      <w:numFmt w:val="bullet"/>
      <w:lvlText w:val=""/>
      <w:lvlJc w:val="left"/>
      <w:pPr>
        <w:ind w:left="4549" w:hanging="360"/>
      </w:pPr>
      <w:rPr>
        <w:rFonts w:ascii="Wingdings" w:hAnsi="Wingdings" w:hint="default"/>
      </w:rPr>
    </w:lvl>
    <w:lvl w:ilvl="6" w:tplc="FFFFFFFF" w:tentative="1">
      <w:start w:val="1"/>
      <w:numFmt w:val="bullet"/>
      <w:lvlText w:val=""/>
      <w:lvlJc w:val="left"/>
      <w:pPr>
        <w:ind w:left="5269" w:hanging="360"/>
      </w:pPr>
      <w:rPr>
        <w:rFonts w:ascii="Symbol" w:hAnsi="Symbol" w:hint="default"/>
      </w:rPr>
    </w:lvl>
    <w:lvl w:ilvl="7" w:tplc="FFFFFFFF" w:tentative="1">
      <w:start w:val="1"/>
      <w:numFmt w:val="bullet"/>
      <w:lvlText w:val="o"/>
      <w:lvlJc w:val="left"/>
      <w:pPr>
        <w:ind w:left="5989" w:hanging="360"/>
      </w:pPr>
      <w:rPr>
        <w:rFonts w:ascii="Courier New" w:hAnsi="Courier New" w:cs="Courier New" w:hint="default"/>
      </w:rPr>
    </w:lvl>
    <w:lvl w:ilvl="8" w:tplc="FFFFFFFF" w:tentative="1">
      <w:start w:val="1"/>
      <w:numFmt w:val="bullet"/>
      <w:lvlText w:val=""/>
      <w:lvlJc w:val="left"/>
      <w:pPr>
        <w:ind w:left="6709" w:hanging="360"/>
      </w:pPr>
      <w:rPr>
        <w:rFonts w:ascii="Wingdings" w:hAnsi="Wingdings" w:hint="default"/>
      </w:rPr>
    </w:lvl>
  </w:abstractNum>
  <w:abstractNum w:abstractNumId="22" w15:restartNumberingAfterBreak="0">
    <w:nsid w:val="39551EBC"/>
    <w:multiLevelType w:val="multilevel"/>
    <w:tmpl w:val="2A0C61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3E976C9D"/>
    <w:multiLevelType w:val="multilevel"/>
    <w:tmpl w:val="08090025"/>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3F665D99"/>
    <w:multiLevelType w:val="multilevel"/>
    <w:tmpl w:val="FE163B88"/>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5" w15:restartNumberingAfterBreak="0">
    <w:nsid w:val="4B182A3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E1B1979"/>
    <w:multiLevelType w:val="hybridMultilevel"/>
    <w:tmpl w:val="E486A4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53104E19"/>
    <w:multiLevelType w:val="multilevel"/>
    <w:tmpl w:val="08D6418A"/>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2"/>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8" w15:restartNumberingAfterBreak="0">
    <w:nsid w:val="550A2F45"/>
    <w:multiLevelType w:val="singleLevel"/>
    <w:tmpl w:val="2D429DF0"/>
    <w:lvl w:ilvl="0">
      <w:start w:val="1"/>
      <w:numFmt w:val="decimal"/>
      <w:lvlText w:val="%1."/>
      <w:legacy w:legacy="1" w:legacySpace="0" w:legacyIndent="360"/>
      <w:lvlJc w:val="left"/>
      <w:pPr>
        <w:ind w:left="360" w:hanging="360"/>
      </w:pPr>
      <w:rPr>
        <w:rFonts w:cs="Times New Roman"/>
      </w:rPr>
    </w:lvl>
  </w:abstractNum>
  <w:abstractNum w:abstractNumId="29" w15:restartNumberingAfterBreak="0">
    <w:nsid w:val="55D46769"/>
    <w:multiLevelType w:val="multilevel"/>
    <w:tmpl w:val="9948DE7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4"/>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30" w15:restartNumberingAfterBreak="0">
    <w:nsid w:val="586F75BF"/>
    <w:multiLevelType w:val="multilevel"/>
    <w:tmpl w:val="737A88C0"/>
    <w:styleLink w:val="Numbers"/>
    <w:lvl w:ilvl="0">
      <w:start w:val="1"/>
      <w:numFmt w:val="decimal"/>
      <w:lvlText w:val="%1."/>
      <w:lvlJc w:val="left"/>
      <w:pPr>
        <w:ind w:left="284" w:hanging="284"/>
      </w:pPr>
      <w:rPr>
        <w:rFonts w:hint="default"/>
      </w:rPr>
    </w:lvl>
    <w:lvl w:ilvl="1">
      <w:start w:val="1"/>
      <w:numFmt w:val="decimal"/>
      <w:lvlText w:val="%1.%2."/>
      <w:lvlJc w:val="left"/>
      <w:pPr>
        <w:tabs>
          <w:tab w:val="num" w:pos="644"/>
        </w:tabs>
        <w:ind w:left="568" w:hanging="568"/>
      </w:pPr>
      <w:rPr>
        <w:rFonts w:hint="default"/>
      </w:rPr>
    </w:lvl>
    <w:lvl w:ilvl="2">
      <w:start w:val="1"/>
      <w:numFmt w:val="decimal"/>
      <w:lvlText w:val="%1.%2.%3."/>
      <w:lvlJc w:val="left"/>
      <w:pPr>
        <w:tabs>
          <w:tab w:val="num" w:pos="928"/>
        </w:tabs>
        <w:ind w:left="852" w:hanging="285"/>
      </w:pPr>
      <w:rPr>
        <w:rFonts w:hint="default"/>
      </w:rPr>
    </w:lvl>
    <w:lvl w:ilvl="3">
      <w:start w:val="1"/>
      <w:numFmt w:val="decimal"/>
      <w:pStyle w:val="ListNumber4"/>
      <w:lvlText w:val="%1.%2.%3.%4."/>
      <w:lvlJc w:val="left"/>
      <w:pPr>
        <w:tabs>
          <w:tab w:val="num" w:pos="1212"/>
        </w:tabs>
        <w:ind w:left="1136" w:hanging="569"/>
      </w:pPr>
      <w:rPr>
        <w:rFonts w:hint="default"/>
      </w:rPr>
    </w:lvl>
    <w:lvl w:ilvl="4">
      <w:start w:val="1"/>
      <w:numFmt w:val="lowerLetter"/>
      <w:lvlText w:val="%5."/>
      <w:lvlJc w:val="left"/>
      <w:pPr>
        <w:tabs>
          <w:tab w:val="num" w:pos="1496"/>
        </w:tabs>
        <w:ind w:left="1420" w:hanging="284"/>
      </w:pPr>
      <w:rPr>
        <w:rFonts w:hint="default"/>
      </w:rPr>
    </w:lvl>
    <w:lvl w:ilvl="5">
      <w:start w:val="1"/>
      <w:numFmt w:val="lowerRoman"/>
      <w:lvlText w:val="%6."/>
      <w:lvlJc w:val="right"/>
      <w:pPr>
        <w:tabs>
          <w:tab w:val="num" w:pos="1780"/>
        </w:tabs>
        <w:ind w:left="1704" w:hanging="284"/>
      </w:pPr>
      <w:rPr>
        <w:rFonts w:hint="default"/>
      </w:rPr>
    </w:lvl>
    <w:lvl w:ilvl="6">
      <w:start w:val="1"/>
      <w:numFmt w:val="decimal"/>
      <w:lvlText w:val="%7."/>
      <w:lvlJc w:val="left"/>
      <w:pPr>
        <w:tabs>
          <w:tab w:val="num" w:pos="2064"/>
        </w:tabs>
        <w:ind w:left="1988" w:hanging="284"/>
      </w:pPr>
      <w:rPr>
        <w:rFonts w:hint="default"/>
      </w:rPr>
    </w:lvl>
    <w:lvl w:ilvl="7">
      <w:start w:val="1"/>
      <w:numFmt w:val="lowerLetter"/>
      <w:lvlText w:val="%8."/>
      <w:lvlJc w:val="left"/>
      <w:pPr>
        <w:tabs>
          <w:tab w:val="num" w:pos="2348"/>
        </w:tabs>
        <w:ind w:left="2272" w:hanging="284"/>
      </w:pPr>
      <w:rPr>
        <w:rFonts w:hint="default"/>
      </w:rPr>
    </w:lvl>
    <w:lvl w:ilvl="8">
      <w:start w:val="1"/>
      <w:numFmt w:val="lowerRoman"/>
      <w:lvlText w:val="%9."/>
      <w:lvlJc w:val="right"/>
      <w:pPr>
        <w:tabs>
          <w:tab w:val="num" w:pos="2632"/>
        </w:tabs>
        <w:ind w:left="2556" w:hanging="284"/>
      </w:pPr>
      <w:rPr>
        <w:rFonts w:hint="default"/>
      </w:rPr>
    </w:lvl>
  </w:abstractNum>
  <w:abstractNum w:abstractNumId="31" w15:restartNumberingAfterBreak="0">
    <w:nsid w:val="5B367953"/>
    <w:multiLevelType w:val="hybridMultilevel"/>
    <w:tmpl w:val="76A2A584"/>
    <w:lvl w:ilvl="0" w:tplc="E9AAA062">
      <w:start w:val="73"/>
      <w:numFmt w:val="bullet"/>
      <w:lvlText w:val="-"/>
      <w:lvlJc w:val="left"/>
      <w:pPr>
        <w:ind w:left="1080" w:hanging="360"/>
      </w:pPr>
      <w:rPr>
        <w:rFonts w:ascii="Arial" w:eastAsia="Times New Roman"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5C2367D1"/>
    <w:multiLevelType w:val="hybridMultilevel"/>
    <w:tmpl w:val="586814E4"/>
    <w:lvl w:ilvl="0" w:tplc="E9AAA062">
      <w:start w:val="73"/>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C4A4808"/>
    <w:multiLevelType w:val="hybridMultilevel"/>
    <w:tmpl w:val="2FAC60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4" w15:restartNumberingAfterBreak="0">
    <w:nsid w:val="63AD4240"/>
    <w:multiLevelType w:val="hybridMultilevel"/>
    <w:tmpl w:val="A8D208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9B47601"/>
    <w:multiLevelType w:val="hybridMultilevel"/>
    <w:tmpl w:val="F3AEFCFC"/>
    <w:lvl w:ilvl="0" w:tplc="A622E3A8">
      <w:start w:val="1"/>
      <w:numFmt w:val="decimal"/>
      <w:lvlText w:val="%1"/>
      <w:lvlJc w:val="left"/>
      <w:pPr>
        <w:ind w:left="1080" w:hanging="720"/>
      </w:pPr>
      <w:rPr>
        <w:rFonts w:hint="default"/>
      </w:rPr>
    </w:lvl>
    <w:lvl w:ilvl="1" w:tplc="091A9EC6">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A115B99"/>
    <w:multiLevelType w:val="hybridMultilevel"/>
    <w:tmpl w:val="91BC6A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6FA02505"/>
    <w:multiLevelType w:val="hybridMultilevel"/>
    <w:tmpl w:val="E5EAC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201605A"/>
    <w:multiLevelType w:val="hybridMultilevel"/>
    <w:tmpl w:val="A1023A2C"/>
    <w:lvl w:ilvl="0" w:tplc="5D9A36CC">
      <w:start w:val="3"/>
      <w:numFmt w:val="decimal"/>
      <w:lvlText w:val="%1."/>
      <w:lvlJc w:val="left"/>
      <w:pPr>
        <w:ind w:left="1440" w:hanging="360"/>
      </w:pPr>
      <w:rPr>
        <w:rFonts w:eastAsia="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0" w15:restartNumberingAfterBreak="0">
    <w:nsid w:val="7367742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7BB12A6"/>
    <w:multiLevelType w:val="multilevel"/>
    <w:tmpl w:val="80A24D28"/>
    <w:lvl w:ilvl="0">
      <w:start w:val="1"/>
      <w:numFmt w:val="decimal"/>
      <w:pStyle w:val="Heading1-Numbered"/>
      <w:lvlText w:val="%1"/>
      <w:lvlJc w:val="left"/>
      <w:pPr>
        <w:ind w:left="432" w:hanging="432"/>
      </w:pPr>
      <w:rPr>
        <w:rFonts w:hint="default"/>
      </w:rPr>
    </w:lvl>
    <w:lvl w:ilvl="1">
      <w:start w:val="1"/>
      <w:numFmt w:val="decimal"/>
      <w:pStyle w:val="Heading2-Numbered"/>
      <w:lvlText w:val="%1.%2"/>
      <w:lvlJc w:val="left"/>
      <w:pPr>
        <w:ind w:left="576" w:hanging="576"/>
      </w:pPr>
      <w:rPr>
        <w:rFonts w:hint="default"/>
      </w:rPr>
    </w:lvl>
    <w:lvl w:ilvl="2">
      <w:start w:val="1"/>
      <w:numFmt w:val="decimal"/>
      <w:pStyle w:val="Heading3-Numbered"/>
      <w:lvlText w:val="%1.%2.%3"/>
      <w:lvlJc w:val="left"/>
      <w:pPr>
        <w:ind w:left="720" w:hanging="720"/>
      </w:pPr>
      <w:rPr>
        <w:rFonts w:hint="default"/>
      </w:rPr>
    </w:lvl>
    <w:lvl w:ilvl="3">
      <w:start w:val="1"/>
      <w:numFmt w:val="decimal"/>
      <w:pStyle w:val="Heading4-Numbered"/>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78EC3AE2"/>
    <w:multiLevelType w:val="multilevel"/>
    <w:tmpl w:val="08090025"/>
    <w:styleLink w:val="CurrentList1"/>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79E472D2"/>
    <w:multiLevelType w:val="hybridMultilevel"/>
    <w:tmpl w:val="F8C8DBEE"/>
    <w:lvl w:ilvl="0" w:tplc="FFFFFFFF">
      <w:start w:val="1"/>
      <w:numFmt w:val="decimal"/>
      <w:lvlText w:val="%1."/>
      <w:lvlJc w:val="left"/>
      <w:pPr>
        <w:ind w:left="720" w:hanging="360"/>
      </w:pPr>
      <w:rPr>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C9E113D"/>
    <w:multiLevelType w:val="multilevel"/>
    <w:tmpl w:val="CA3C0B58"/>
    <w:styleLink w:val="Bullets"/>
    <w:lvl w:ilvl="0">
      <w:start w:val="1"/>
      <w:numFmt w:val="bullet"/>
      <w:lvlText w:val="•"/>
      <w:lvlJc w:val="left"/>
      <w:pPr>
        <w:ind w:left="284" w:hanging="284"/>
      </w:pPr>
      <w:rPr>
        <w:rFonts w:ascii="Arial" w:hAnsi="Arial" w:cs="Times New Roman" w:hint="default"/>
        <w:color w:val="auto"/>
      </w:rPr>
    </w:lvl>
    <w:lvl w:ilvl="1">
      <w:start w:val="1"/>
      <w:numFmt w:val="bullet"/>
      <w:lvlText w:val="»"/>
      <w:lvlJc w:val="left"/>
      <w:pPr>
        <w:ind w:left="568" w:hanging="284"/>
      </w:pPr>
      <w:rPr>
        <w:rFonts w:ascii="Arial" w:hAnsi="Arial" w:cs="Gill Sans"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Symbol" w:hAnsi="Symbo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45" w15:restartNumberingAfterBreak="0">
    <w:nsid w:val="7D8C3D8C"/>
    <w:multiLevelType w:val="multilevel"/>
    <w:tmpl w:val="D5B2866E"/>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6"/>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num w:numId="1" w16cid:durableId="895895563">
    <w:abstractNumId w:val="42"/>
  </w:num>
  <w:num w:numId="2" w16cid:durableId="1099250515">
    <w:abstractNumId w:val="23"/>
  </w:num>
  <w:num w:numId="3" w16cid:durableId="454718066">
    <w:abstractNumId w:val="25"/>
  </w:num>
  <w:num w:numId="4" w16cid:durableId="20790063">
    <w:abstractNumId w:val="8"/>
  </w:num>
  <w:num w:numId="5" w16cid:durableId="1314144844">
    <w:abstractNumId w:val="14"/>
  </w:num>
  <w:num w:numId="6" w16cid:durableId="1346397344">
    <w:abstractNumId w:val="16"/>
  </w:num>
  <w:num w:numId="7" w16cid:durableId="292291676">
    <w:abstractNumId w:val="41"/>
  </w:num>
  <w:num w:numId="8" w16cid:durableId="2030371840">
    <w:abstractNumId w:val="7"/>
  </w:num>
  <w:num w:numId="9" w16cid:durableId="858272417">
    <w:abstractNumId w:val="2"/>
  </w:num>
  <w:num w:numId="10" w16cid:durableId="69281409">
    <w:abstractNumId w:val="3"/>
  </w:num>
  <w:num w:numId="11" w16cid:durableId="1379667581">
    <w:abstractNumId w:val="12"/>
  </w:num>
  <w:num w:numId="12" w16cid:durableId="680619599">
    <w:abstractNumId w:val="22"/>
  </w:num>
  <w:num w:numId="13" w16cid:durableId="2100369805">
    <w:abstractNumId w:val="30"/>
  </w:num>
  <w:num w:numId="14" w16cid:durableId="1671323240">
    <w:abstractNumId w:val="5"/>
  </w:num>
  <w:num w:numId="15" w16cid:durableId="1858543762">
    <w:abstractNumId w:val="17"/>
  </w:num>
  <w:num w:numId="16" w16cid:durableId="57754739">
    <w:abstractNumId w:val="24"/>
  </w:num>
  <w:num w:numId="17" w16cid:durableId="223832047">
    <w:abstractNumId w:val="6"/>
  </w:num>
  <w:num w:numId="18" w16cid:durableId="1729499897">
    <w:abstractNumId w:val="45"/>
  </w:num>
  <w:num w:numId="19" w16cid:durableId="2132505946">
    <w:abstractNumId w:val="27"/>
  </w:num>
  <w:num w:numId="20" w16cid:durableId="1541359452">
    <w:abstractNumId w:val="29"/>
  </w:num>
  <w:num w:numId="21" w16cid:durableId="434911651">
    <w:abstractNumId w:val="35"/>
  </w:num>
  <w:num w:numId="22" w16cid:durableId="1089351798">
    <w:abstractNumId w:val="40"/>
  </w:num>
  <w:num w:numId="23" w16cid:durableId="126519357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0796074">
    <w:abstractNumId w:val="1"/>
  </w:num>
  <w:num w:numId="25" w16cid:durableId="258173144">
    <w:abstractNumId w:val="44"/>
  </w:num>
  <w:num w:numId="26" w16cid:durableId="1325013784">
    <w:abstractNumId w:val="15"/>
  </w:num>
  <w:num w:numId="27" w16cid:durableId="118502479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9205288">
    <w:abstractNumId w:val="33"/>
  </w:num>
  <w:num w:numId="29" w16cid:durableId="583146408">
    <w:abstractNumId w:val="26"/>
  </w:num>
  <w:num w:numId="30" w16cid:durableId="133329015">
    <w:abstractNumId w:val="19"/>
  </w:num>
  <w:num w:numId="31" w16cid:durableId="1559319133">
    <w:abstractNumId w:val="37"/>
  </w:num>
  <w:num w:numId="32" w16cid:durableId="2147239570">
    <w:abstractNumId w:val="11"/>
  </w:num>
  <w:num w:numId="33" w16cid:durableId="457382409">
    <w:abstractNumId w:val="10"/>
  </w:num>
  <w:num w:numId="34" w16cid:durableId="972101933">
    <w:abstractNumId w:val="4"/>
  </w:num>
  <w:num w:numId="35" w16cid:durableId="1836727596">
    <w:abstractNumId w:val="20"/>
  </w:num>
  <w:num w:numId="36" w16cid:durableId="61105151">
    <w:abstractNumId w:val="28"/>
  </w:num>
  <w:num w:numId="37" w16cid:durableId="281304752">
    <w:abstractNumId w:val="36"/>
  </w:num>
  <w:num w:numId="38" w16cid:durableId="1222055391">
    <w:abstractNumId w:val="38"/>
  </w:num>
  <w:num w:numId="39" w16cid:durableId="1579637143">
    <w:abstractNumId w:val="39"/>
  </w:num>
  <w:num w:numId="40" w16cid:durableId="1882739322">
    <w:abstractNumId w:val="34"/>
  </w:num>
  <w:num w:numId="41" w16cid:durableId="1335260204">
    <w:abstractNumId w:val="0"/>
  </w:num>
  <w:num w:numId="42" w16cid:durableId="580794569">
    <w:abstractNumId w:val="43"/>
  </w:num>
  <w:num w:numId="43" w16cid:durableId="213928403">
    <w:abstractNumId w:val="32"/>
  </w:num>
  <w:num w:numId="44" w16cid:durableId="1112289992">
    <w:abstractNumId w:val="31"/>
  </w:num>
  <w:num w:numId="45" w16cid:durableId="1914390464">
    <w:abstractNumId w:val="21"/>
  </w:num>
  <w:num w:numId="46" w16cid:durableId="1740441651">
    <w:abstractNumId w:val="18"/>
  </w:num>
  <w:num w:numId="47" w16cid:durableId="1251348302">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947"/>
    <w:rsid w:val="0003097B"/>
    <w:rsid w:val="00043BD2"/>
    <w:rsid w:val="00054DAF"/>
    <w:rsid w:val="0005710A"/>
    <w:rsid w:val="00060B8A"/>
    <w:rsid w:val="0006642F"/>
    <w:rsid w:val="00075F1C"/>
    <w:rsid w:val="00083CA6"/>
    <w:rsid w:val="00083EED"/>
    <w:rsid w:val="00086339"/>
    <w:rsid w:val="000943E1"/>
    <w:rsid w:val="000A1C95"/>
    <w:rsid w:val="000A6D2A"/>
    <w:rsid w:val="000B12D1"/>
    <w:rsid w:val="000B1E4D"/>
    <w:rsid w:val="000C73DC"/>
    <w:rsid w:val="000E161A"/>
    <w:rsid w:val="000E7DF4"/>
    <w:rsid w:val="000F44F6"/>
    <w:rsid w:val="0010725B"/>
    <w:rsid w:val="00114BEE"/>
    <w:rsid w:val="00117D4C"/>
    <w:rsid w:val="00126319"/>
    <w:rsid w:val="001305A1"/>
    <w:rsid w:val="00133A95"/>
    <w:rsid w:val="00145063"/>
    <w:rsid w:val="001543EA"/>
    <w:rsid w:val="001554F1"/>
    <w:rsid w:val="00161396"/>
    <w:rsid w:val="0016296A"/>
    <w:rsid w:val="00163800"/>
    <w:rsid w:val="00167EA1"/>
    <w:rsid w:val="0017164A"/>
    <w:rsid w:val="001733FD"/>
    <w:rsid w:val="0019596D"/>
    <w:rsid w:val="001A3B3F"/>
    <w:rsid w:val="001A4CB2"/>
    <w:rsid w:val="001C1052"/>
    <w:rsid w:val="001D5377"/>
    <w:rsid w:val="001E7F11"/>
    <w:rsid w:val="00200C4A"/>
    <w:rsid w:val="0021185D"/>
    <w:rsid w:val="00216D6E"/>
    <w:rsid w:val="00220D33"/>
    <w:rsid w:val="002229B6"/>
    <w:rsid w:val="00227FC6"/>
    <w:rsid w:val="0024662A"/>
    <w:rsid w:val="002550C7"/>
    <w:rsid w:val="00256B79"/>
    <w:rsid w:val="00263028"/>
    <w:rsid w:val="00264614"/>
    <w:rsid w:val="00267338"/>
    <w:rsid w:val="0027130E"/>
    <w:rsid w:val="00271657"/>
    <w:rsid w:val="00274CC1"/>
    <w:rsid w:val="00280ED9"/>
    <w:rsid w:val="00281661"/>
    <w:rsid w:val="00291AFF"/>
    <w:rsid w:val="0029380B"/>
    <w:rsid w:val="002A609F"/>
    <w:rsid w:val="002A761C"/>
    <w:rsid w:val="002C1C14"/>
    <w:rsid w:val="002C2248"/>
    <w:rsid w:val="002C5E53"/>
    <w:rsid w:val="002F74C8"/>
    <w:rsid w:val="0030202C"/>
    <w:rsid w:val="00302D72"/>
    <w:rsid w:val="00310B14"/>
    <w:rsid w:val="00314A9E"/>
    <w:rsid w:val="00315A37"/>
    <w:rsid w:val="003316DF"/>
    <w:rsid w:val="0033411E"/>
    <w:rsid w:val="00334D9C"/>
    <w:rsid w:val="00335740"/>
    <w:rsid w:val="00350EB8"/>
    <w:rsid w:val="00356782"/>
    <w:rsid w:val="003616E4"/>
    <w:rsid w:val="00376950"/>
    <w:rsid w:val="0038427A"/>
    <w:rsid w:val="003861BB"/>
    <w:rsid w:val="00394B1B"/>
    <w:rsid w:val="00395538"/>
    <w:rsid w:val="003A1D10"/>
    <w:rsid w:val="003A536B"/>
    <w:rsid w:val="003A66C0"/>
    <w:rsid w:val="003B4B23"/>
    <w:rsid w:val="003B6E7C"/>
    <w:rsid w:val="003C2762"/>
    <w:rsid w:val="003D2DF3"/>
    <w:rsid w:val="003D675E"/>
    <w:rsid w:val="0040727E"/>
    <w:rsid w:val="0042558A"/>
    <w:rsid w:val="0042594C"/>
    <w:rsid w:val="00430343"/>
    <w:rsid w:val="00445741"/>
    <w:rsid w:val="004561FC"/>
    <w:rsid w:val="004609BB"/>
    <w:rsid w:val="004610DC"/>
    <w:rsid w:val="00463E30"/>
    <w:rsid w:val="00464388"/>
    <w:rsid w:val="0049364F"/>
    <w:rsid w:val="004A4AB7"/>
    <w:rsid w:val="004B517C"/>
    <w:rsid w:val="004C277B"/>
    <w:rsid w:val="004C4F86"/>
    <w:rsid w:val="004C5B52"/>
    <w:rsid w:val="004D1FC2"/>
    <w:rsid w:val="004D2F28"/>
    <w:rsid w:val="004D3674"/>
    <w:rsid w:val="004D7A71"/>
    <w:rsid w:val="005066D4"/>
    <w:rsid w:val="00515EB4"/>
    <w:rsid w:val="005227A4"/>
    <w:rsid w:val="00541E00"/>
    <w:rsid w:val="00545C6D"/>
    <w:rsid w:val="00546B9E"/>
    <w:rsid w:val="00553139"/>
    <w:rsid w:val="005608D4"/>
    <w:rsid w:val="00571853"/>
    <w:rsid w:val="0057794A"/>
    <w:rsid w:val="005809C1"/>
    <w:rsid w:val="005816FC"/>
    <w:rsid w:val="005836DC"/>
    <w:rsid w:val="0058395F"/>
    <w:rsid w:val="00585028"/>
    <w:rsid w:val="005A5BF2"/>
    <w:rsid w:val="005A63D5"/>
    <w:rsid w:val="005A7112"/>
    <w:rsid w:val="005B7B4E"/>
    <w:rsid w:val="005C26ED"/>
    <w:rsid w:val="005C2B3C"/>
    <w:rsid w:val="005D5C5E"/>
    <w:rsid w:val="005E5F72"/>
    <w:rsid w:val="005F0AB1"/>
    <w:rsid w:val="0060209F"/>
    <w:rsid w:val="00611319"/>
    <w:rsid w:val="00611AD3"/>
    <w:rsid w:val="00620233"/>
    <w:rsid w:val="006367C4"/>
    <w:rsid w:val="006458C0"/>
    <w:rsid w:val="0065729E"/>
    <w:rsid w:val="006658ED"/>
    <w:rsid w:val="00680938"/>
    <w:rsid w:val="00690F31"/>
    <w:rsid w:val="00692BFE"/>
    <w:rsid w:val="00697DE2"/>
    <w:rsid w:val="006B41FE"/>
    <w:rsid w:val="006B5ED6"/>
    <w:rsid w:val="006C2F21"/>
    <w:rsid w:val="006D4872"/>
    <w:rsid w:val="006D5BBC"/>
    <w:rsid w:val="006D7008"/>
    <w:rsid w:val="006D7169"/>
    <w:rsid w:val="006E0803"/>
    <w:rsid w:val="006E7034"/>
    <w:rsid w:val="007010C2"/>
    <w:rsid w:val="0070260D"/>
    <w:rsid w:val="007074C0"/>
    <w:rsid w:val="00716C3E"/>
    <w:rsid w:val="00721947"/>
    <w:rsid w:val="007260EA"/>
    <w:rsid w:val="0073162E"/>
    <w:rsid w:val="00732919"/>
    <w:rsid w:val="00736B55"/>
    <w:rsid w:val="0074012F"/>
    <w:rsid w:val="007403C5"/>
    <w:rsid w:val="0074212D"/>
    <w:rsid w:val="00754BB3"/>
    <w:rsid w:val="00772F50"/>
    <w:rsid w:val="00773550"/>
    <w:rsid w:val="007773F9"/>
    <w:rsid w:val="00787634"/>
    <w:rsid w:val="00792193"/>
    <w:rsid w:val="007A6C0F"/>
    <w:rsid w:val="007B3894"/>
    <w:rsid w:val="007B624D"/>
    <w:rsid w:val="007B689E"/>
    <w:rsid w:val="007B7B9D"/>
    <w:rsid w:val="007C64D9"/>
    <w:rsid w:val="007D126B"/>
    <w:rsid w:val="008135B1"/>
    <w:rsid w:val="0082660F"/>
    <w:rsid w:val="00832C37"/>
    <w:rsid w:val="00835463"/>
    <w:rsid w:val="00853810"/>
    <w:rsid w:val="0086173D"/>
    <w:rsid w:val="00867075"/>
    <w:rsid w:val="00872994"/>
    <w:rsid w:val="008929BA"/>
    <w:rsid w:val="008A4A15"/>
    <w:rsid w:val="008A612C"/>
    <w:rsid w:val="008B5793"/>
    <w:rsid w:val="008C241C"/>
    <w:rsid w:val="008D01DD"/>
    <w:rsid w:val="008D1823"/>
    <w:rsid w:val="008D29AE"/>
    <w:rsid w:val="008E08BD"/>
    <w:rsid w:val="008E18C2"/>
    <w:rsid w:val="008E2D92"/>
    <w:rsid w:val="008E4295"/>
    <w:rsid w:val="008E504D"/>
    <w:rsid w:val="008F2041"/>
    <w:rsid w:val="008F2FCD"/>
    <w:rsid w:val="00907770"/>
    <w:rsid w:val="00907EEC"/>
    <w:rsid w:val="009135F2"/>
    <w:rsid w:val="00935713"/>
    <w:rsid w:val="00935E94"/>
    <w:rsid w:val="00941EB5"/>
    <w:rsid w:val="0094746F"/>
    <w:rsid w:val="009514D5"/>
    <w:rsid w:val="00960516"/>
    <w:rsid w:val="00962B3C"/>
    <w:rsid w:val="00963D71"/>
    <w:rsid w:val="009666B0"/>
    <w:rsid w:val="00980A86"/>
    <w:rsid w:val="00980B47"/>
    <w:rsid w:val="00984C70"/>
    <w:rsid w:val="009A7920"/>
    <w:rsid w:val="009B3B5A"/>
    <w:rsid w:val="009B48A8"/>
    <w:rsid w:val="009C08F6"/>
    <w:rsid w:val="009C2386"/>
    <w:rsid w:val="009C30D4"/>
    <w:rsid w:val="009D0306"/>
    <w:rsid w:val="009D6E8A"/>
    <w:rsid w:val="009D77A5"/>
    <w:rsid w:val="009F275A"/>
    <w:rsid w:val="009F56AC"/>
    <w:rsid w:val="009F7998"/>
    <w:rsid w:val="00A00296"/>
    <w:rsid w:val="00A01A34"/>
    <w:rsid w:val="00A1632A"/>
    <w:rsid w:val="00A1762D"/>
    <w:rsid w:val="00A233DC"/>
    <w:rsid w:val="00A26A93"/>
    <w:rsid w:val="00A27B90"/>
    <w:rsid w:val="00A31064"/>
    <w:rsid w:val="00A4012F"/>
    <w:rsid w:val="00A47E72"/>
    <w:rsid w:val="00A66AD5"/>
    <w:rsid w:val="00A67A6E"/>
    <w:rsid w:val="00A81B75"/>
    <w:rsid w:val="00A85286"/>
    <w:rsid w:val="00A90FD6"/>
    <w:rsid w:val="00A91D0A"/>
    <w:rsid w:val="00AB10C9"/>
    <w:rsid w:val="00AB3F67"/>
    <w:rsid w:val="00AC1750"/>
    <w:rsid w:val="00AC23F8"/>
    <w:rsid w:val="00AD47C0"/>
    <w:rsid w:val="00AE04F2"/>
    <w:rsid w:val="00AE1B13"/>
    <w:rsid w:val="00AE1DD3"/>
    <w:rsid w:val="00AE2074"/>
    <w:rsid w:val="00B02489"/>
    <w:rsid w:val="00B02B5C"/>
    <w:rsid w:val="00B070F8"/>
    <w:rsid w:val="00B14B88"/>
    <w:rsid w:val="00B2387C"/>
    <w:rsid w:val="00B25677"/>
    <w:rsid w:val="00B26E57"/>
    <w:rsid w:val="00B32C8F"/>
    <w:rsid w:val="00B35976"/>
    <w:rsid w:val="00B419A8"/>
    <w:rsid w:val="00B4338D"/>
    <w:rsid w:val="00B5117E"/>
    <w:rsid w:val="00B5514F"/>
    <w:rsid w:val="00B620D5"/>
    <w:rsid w:val="00B66506"/>
    <w:rsid w:val="00B66AB7"/>
    <w:rsid w:val="00B741A8"/>
    <w:rsid w:val="00B74AF3"/>
    <w:rsid w:val="00B7509B"/>
    <w:rsid w:val="00B93ADF"/>
    <w:rsid w:val="00B9468D"/>
    <w:rsid w:val="00BA3C7A"/>
    <w:rsid w:val="00BC294C"/>
    <w:rsid w:val="00BD076D"/>
    <w:rsid w:val="00BD2AAD"/>
    <w:rsid w:val="00BE1A22"/>
    <w:rsid w:val="00BF3564"/>
    <w:rsid w:val="00BF7FC7"/>
    <w:rsid w:val="00C13D8F"/>
    <w:rsid w:val="00C200D1"/>
    <w:rsid w:val="00C247A8"/>
    <w:rsid w:val="00C35A22"/>
    <w:rsid w:val="00C41DB7"/>
    <w:rsid w:val="00C42925"/>
    <w:rsid w:val="00C44AA7"/>
    <w:rsid w:val="00C4706C"/>
    <w:rsid w:val="00C5488F"/>
    <w:rsid w:val="00C560D0"/>
    <w:rsid w:val="00C673DA"/>
    <w:rsid w:val="00C74145"/>
    <w:rsid w:val="00C8261F"/>
    <w:rsid w:val="00C8792B"/>
    <w:rsid w:val="00CB5931"/>
    <w:rsid w:val="00CC067E"/>
    <w:rsid w:val="00CC4248"/>
    <w:rsid w:val="00CD2F65"/>
    <w:rsid w:val="00CE3DB6"/>
    <w:rsid w:val="00CF1D18"/>
    <w:rsid w:val="00D06C44"/>
    <w:rsid w:val="00D1016D"/>
    <w:rsid w:val="00D15790"/>
    <w:rsid w:val="00D21B73"/>
    <w:rsid w:val="00D26002"/>
    <w:rsid w:val="00D2771F"/>
    <w:rsid w:val="00D377F8"/>
    <w:rsid w:val="00D42731"/>
    <w:rsid w:val="00D44AA7"/>
    <w:rsid w:val="00D50737"/>
    <w:rsid w:val="00D5139D"/>
    <w:rsid w:val="00D5450E"/>
    <w:rsid w:val="00D603EF"/>
    <w:rsid w:val="00D70A45"/>
    <w:rsid w:val="00D81CB0"/>
    <w:rsid w:val="00D82155"/>
    <w:rsid w:val="00D84FC7"/>
    <w:rsid w:val="00D905A2"/>
    <w:rsid w:val="00D963D0"/>
    <w:rsid w:val="00D965A0"/>
    <w:rsid w:val="00DB369F"/>
    <w:rsid w:val="00DC0B81"/>
    <w:rsid w:val="00DC4B12"/>
    <w:rsid w:val="00DC570E"/>
    <w:rsid w:val="00DD22D0"/>
    <w:rsid w:val="00DD7B0A"/>
    <w:rsid w:val="00DD7E68"/>
    <w:rsid w:val="00DE5CC9"/>
    <w:rsid w:val="00E0468A"/>
    <w:rsid w:val="00E069E9"/>
    <w:rsid w:val="00E14C45"/>
    <w:rsid w:val="00E15432"/>
    <w:rsid w:val="00E25C7B"/>
    <w:rsid w:val="00E3103F"/>
    <w:rsid w:val="00E3133B"/>
    <w:rsid w:val="00E338F8"/>
    <w:rsid w:val="00E36F56"/>
    <w:rsid w:val="00E43AEE"/>
    <w:rsid w:val="00E441F1"/>
    <w:rsid w:val="00E50FF8"/>
    <w:rsid w:val="00E61456"/>
    <w:rsid w:val="00E65B35"/>
    <w:rsid w:val="00E7126F"/>
    <w:rsid w:val="00E8310E"/>
    <w:rsid w:val="00E8482A"/>
    <w:rsid w:val="00E92BDF"/>
    <w:rsid w:val="00E9525A"/>
    <w:rsid w:val="00EA368E"/>
    <w:rsid w:val="00EA50A7"/>
    <w:rsid w:val="00EB0331"/>
    <w:rsid w:val="00EC7BED"/>
    <w:rsid w:val="00EE2CB4"/>
    <w:rsid w:val="00EF0022"/>
    <w:rsid w:val="00F000B3"/>
    <w:rsid w:val="00F00402"/>
    <w:rsid w:val="00F00C5A"/>
    <w:rsid w:val="00F05076"/>
    <w:rsid w:val="00F16C58"/>
    <w:rsid w:val="00F25D12"/>
    <w:rsid w:val="00F306CD"/>
    <w:rsid w:val="00F32565"/>
    <w:rsid w:val="00F35122"/>
    <w:rsid w:val="00F43D4F"/>
    <w:rsid w:val="00F45B2A"/>
    <w:rsid w:val="00F52F3C"/>
    <w:rsid w:val="00F5726E"/>
    <w:rsid w:val="00F73052"/>
    <w:rsid w:val="00F85CF9"/>
    <w:rsid w:val="00F87871"/>
    <w:rsid w:val="00F87EB5"/>
    <w:rsid w:val="00FA4301"/>
    <w:rsid w:val="00FA457E"/>
    <w:rsid w:val="00FC6165"/>
    <w:rsid w:val="00FC7530"/>
    <w:rsid w:val="00FE016D"/>
    <w:rsid w:val="00FF1431"/>
    <w:rsid w:val="00FF5808"/>
    <w:rsid w:val="00FF63FA"/>
    <w:rsid w:val="00FF6EBB"/>
    <w:rsid w:val="05149D9B"/>
    <w:rsid w:val="060B5042"/>
    <w:rsid w:val="08B0FEC3"/>
    <w:rsid w:val="17419D98"/>
    <w:rsid w:val="22E88580"/>
    <w:rsid w:val="24730766"/>
    <w:rsid w:val="33173431"/>
    <w:rsid w:val="362366B1"/>
    <w:rsid w:val="3647B0FB"/>
    <w:rsid w:val="369CB830"/>
    <w:rsid w:val="3E0DC84A"/>
    <w:rsid w:val="3EF8082A"/>
    <w:rsid w:val="4472DC7C"/>
    <w:rsid w:val="4976B451"/>
    <w:rsid w:val="5D7BE4CB"/>
    <w:rsid w:val="6461BB82"/>
    <w:rsid w:val="7222156D"/>
    <w:rsid w:val="7C4A9F09"/>
    <w:rsid w:val="7FDD8DE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C5ABC"/>
  <w15:chartTrackingRefBased/>
  <w15:docId w15:val="{57FCDE41-58E8-47BA-9D62-236492457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7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D4C"/>
  </w:style>
  <w:style w:type="paragraph" w:styleId="Heading1">
    <w:name w:val="heading 1"/>
    <w:basedOn w:val="Normal"/>
    <w:next w:val="Normal"/>
    <w:link w:val="Heading1Char"/>
    <w:uiPriority w:val="9"/>
    <w:qFormat/>
    <w:rsid w:val="00FF63FA"/>
    <w:pPr>
      <w:keepNext/>
      <w:keepLines/>
      <w:spacing w:before="360" w:after="180" w:line="300" w:lineRule="auto"/>
      <w:outlineLvl w:val="0"/>
    </w:pPr>
    <w:rPr>
      <w:rFonts w:asciiTheme="majorHAnsi" w:eastAsiaTheme="majorEastAsia" w:hAnsiTheme="majorHAnsi" w:cstheme="majorBidi"/>
      <w:b/>
      <w:color w:val="001947" w:themeColor="text2"/>
      <w:sz w:val="36"/>
      <w:szCs w:val="32"/>
    </w:rPr>
  </w:style>
  <w:style w:type="paragraph" w:styleId="Heading2">
    <w:name w:val="heading 2"/>
    <w:basedOn w:val="Normal"/>
    <w:next w:val="Normal"/>
    <w:link w:val="Heading2Char"/>
    <w:uiPriority w:val="9"/>
    <w:unhideWhenUsed/>
    <w:qFormat/>
    <w:rsid w:val="00AD47C0"/>
    <w:pPr>
      <w:keepNext/>
      <w:keepLines/>
      <w:spacing w:before="240" w:line="300" w:lineRule="auto"/>
      <w:outlineLvl w:val="1"/>
    </w:pPr>
    <w:rPr>
      <w:rFonts w:asciiTheme="majorHAnsi" w:eastAsiaTheme="majorEastAsia" w:hAnsiTheme="majorHAnsi" w:cstheme="majorBidi"/>
      <w:color w:val="001947"/>
      <w:sz w:val="32"/>
      <w:szCs w:val="26"/>
    </w:rPr>
  </w:style>
  <w:style w:type="paragraph" w:styleId="Heading3">
    <w:name w:val="heading 3"/>
    <w:basedOn w:val="Normal"/>
    <w:next w:val="Normal"/>
    <w:link w:val="Heading3Char"/>
    <w:uiPriority w:val="9"/>
    <w:unhideWhenUsed/>
    <w:qFormat/>
    <w:rsid w:val="00FF5808"/>
    <w:pPr>
      <w:keepNext/>
      <w:keepLines/>
      <w:spacing w:before="180" w:line="300" w:lineRule="auto"/>
      <w:outlineLvl w:val="2"/>
    </w:pPr>
    <w:rPr>
      <w:rFonts w:asciiTheme="majorHAnsi" w:eastAsiaTheme="majorEastAsia" w:hAnsiTheme="majorHAnsi" w:cs="Times New Roman (Headings CS)"/>
      <w:b/>
      <w:color w:val="001947"/>
      <w:sz w:val="26"/>
    </w:rPr>
  </w:style>
  <w:style w:type="paragraph" w:styleId="Heading4">
    <w:name w:val="heading 4"/>
    <w:basedOn w:val="Normal"/>
    <w:next w:val="Normal"/>
    <w:link w:val="Heading4Char"/>
    <w:uiPriority w:val="9"/>
    <w:unhideWhenUsed/>
    <w:qFormat/>
    <w:rsid w:val="00FF63FA"/>
    <w:pPr>
      <w:keepNext/>
      <w:keepLines/>
      <w:spacing w:before="18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1A3B3F"/>
    <w:pPr>
      <w:keepNext/>
      <w:keepLines/>
      <w:spacing w:before="180" w:after="6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unhideWhenUsed/>
    <w:qFormat/>
    <w:rsid w:val="00AD47C0"/>
    <w:pPr>
      <w:keepNext/>
      <w:keepLines/>
      <w:spacing w:before="40" w:after="0"/>
      <w:outlineLvl w:val="5"/>
    </w:pPr>
    <w:rPr>
      <w:rFonts w:asciiTheme="majorHAnsi" w:eastAsiaTheme="majorEastAsia" w:hAnsiTheme="majorHAnsi" w:cstheme="majorBidi"/>
      <w:color w:val="001947"/>
    </w:rPr>
  </w:style>
  <w:style w:type="paragraph" w:styleId="Heading7">
    <w:name w:val="heading 7"/>
    <w:basedOn w:val="Normal"/>
    <w:next w:val="Normal"/>
    <w:link w:val="Heading7Char"/>
    <w:uiPriority w:val="9"/>
    <w:semiHidden/>
    <w:unhideWhenUsed/>
    <w:qFormat/>
    <w:rsid w:val="001A3B3F"/>
    <w:pPr>
      <w:keepNext/>
      <w:keepLines/>
      <w:spacing w:before="40" w:after="0"/>
      <w:outlineLvl w:val="6"/>
    </w:pPr>
    <w:rPr>
      <w:rFonts w:asciiTheme="majorHAnsi" w:eastAsiaTheme="majorEastAsia" w:hAnsiTheme="majorHAnsi" w:cstheme="majorBidi"/>
      <w:i/>
      <w:iCs/>
      <w:color w:val="33476C"/>
    </w:rPr>
  </w:style>
  <w:style w:type="paragraph" w:styleId="Heading8">
    <w:name w:val="heading 8"/>
    <w:basedOn w:val="Normal"/>
    <w:next w:val="Normal"/>
    <w:link w:val="Heading8Char"/>
    <w:uiPriority w:val="9"/>
    <w:semiHidden/>
    <w:unhideWhenUsed/>
    <w:qFormat/>
    <w:rsid w:val="001A3B3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A3B3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3FA"/>
    <w:rPr>
      <w:rFonts w:asciiTheme="majorHAnsi" w:eastAsiaTheme="majorEastAsia" w:hAnsiTheme="majorHAnsi" w:cstheme="majorBidi"/>
      <w:b/>
      <w:color w:val="001947" w:themeColor="text2"/>
      <w:sz w:val="36"/>
      <w:szCs w:val="32"/>
    </w:rPr>
  </w:style>
  <w:style w:type="character" w:customStyle="1" w:styleId="Heading2Char">
    <w:name w:val="Heading 2 Char"/>
    <w:basedOn w:val="DefaultParagraphFont"/>
    <w:link w:val="Heading2"/>
    <w:uiPriority w:val="9"/>
    <w:rsid w:val="00AD47C0"/>
    <w:rPr>
      <w:rFonts w:asciiTheme="majorHAnsi" w:eastAsiaTheme="majorEastAsia" w:hAnsiTheme="majorHAnsi" w:cstheme="majorBidi"/>
      <w:color w:val="001947"/>
      <w:sz w:val="32"/>
      <w:szCs w:val="26"/>
    </w:rPr>
  </w:style>
  <w:style w:type="character" w:styleId="IntenseEmphasis">
    <w:name w:val="Intense Emphasis"/>
    <w:basedOn w:val="DefaultParagraphFont"/>
    <w:uiPriority w:val="21"/>
    <w:qFormat/>
    <w:rsid w:val="00AD47C0"/>
    <w:rPr>
      <w:i/>
      <w:iCs/>
      <w:color w:val="001947"/>
    </w:rPr>
  </w:style>
  <w:style w:type="paragraph" w:styleId="IntenseQuote">
    <w:name w:val="Intense Quote"/>
    <w:basedOn w:val="Normal"/>
    <w:next w:val="Normal"/>
    <w:link w:val="IntenseQuoteChar"/>
    <w:uiPriority w:val="30"/>
    <w:qFormat/>
    <w:rsid w:val="00AD47C0"/>
    <w:pPr>
      <w:pBdr>
        <w:top w:val="single" w:sz="4" w:space="10" w:color="001947" w:themeColor="text2"/>
        <w:bottom w:val="single" w:sz="4" w:space="10" w:color="001947" w:themeColor="text2"/>
      </w:pBdr>
      <w:spacing w:before="360" w:after="360"/>
      <w:ind w:left="864" w:right="864"/>
      <w:jc w:val="center"/>
    </w:pPr>
    <w:rPr>
      <w:b/>
      <w:i/>
      <w:iCs/>
      <w:color w:val="001947"/>
    </w:rPr>
  </w:style>
  <w:style w:type="character" w:customStyle="1" w:styleId="IntenseQuoteChar">
    <w:name w:val="Intense Quote Char"/>
    <w:basedOn w:val="DefaultParagraphFont"/>
    <w:link w:val="IntenseQuote"/>
    <w:uiPriority w:val="30"/>
    <w:rsid w:val="00AD47C0"/>
    <w:rPr>
      <w:b/>
      <w:i/>
      <w:iCs/>
      <w:color w:val="001947"/>
    </w:rPr>
  </w:style>
  <w:style w:type="character" w:customStyle="1" w:styleId="Heading5Char">
    <w:name w:val="Heading 5 Char"/>
    <w:basedOn w:val="DefaultParagraphFont"/>
    <w:link w:val="Heading5"/>
    <w:uiPriority w:val="9"/>
    <w:rsid w:val="001A3B3F"/>
    <w:rPr>
      <w:rFonts w:asciiTheme="majorHAnsi" w:eastAsiaTheme="majorEastAsia" w:hAnsiTheme="majorHAnsi" w:cstheme="majorBidi"/>
      <w:b/>
      <w:color w:val="000000" w:themeColor="text1"/>
      <w:sz w:val="22"/>
    </w:rPr>
  </w:style>
  <w:style w:type="character" w:customStyle="1" w:styleId="Heading6Char">
    <w:name w:val="Heading 6 Char"/>
    <w:basedOn w:val="DefaultParagraphFont"/>
    <w:link w:val="Heading6"/>
    <w:uiPriority w:val="9"/>
    <w:semiHidden/>
    <w:rsid w:val="00AD47C0"/>
    <w:rPr>
      <w:rFonts w:asciiTheme="majorHAnsi" w:eastAsiaTheme="majorEastAsia" w:hAnsiTheme="majorHAnsi" w:cstheme="majorBidi"/>
      <w:color w:val="001947"/>
    </w:rPr>
  </w:style>
  <w:style w:type="character" w:customStyle="1" w:styleId="Heading3Char">
    <w:name w:val="Heading 3 Char"/>
    <w:basedOn w:val="DefaultParagraphFont"/>
    <w:link w:val="Heading3"/>
    <w:uiPriority w:val="9"/>
    <w:rsid w:val="00FF5808"/>
    <w:rPr>
      <w:rFonts w:asciiTheme="majorHAnsi" w:eastAsiaTheme="majorEastAsia" w:hAnsiTheme="majorHAnsi" w:cs="Times New Roman (Headings CS)"/>
      <w:b/>
      <w:color w:val="001947"/>
      <w:sz w:val="26"/>
    </w:rPr>
  </w:style>
  <w:style w:type="character" w:customStyle="1" w:styleId="Heading4Char">
    <w:name w:val="Heading 4 Char"/>
    <w:basedOn w:val="DefaultParagraphFont"/>
    <w:link w:val="Heading4"/>
    <w:uiPriority w:val="9"/>
    <w:rsid w:val="00FF63FA"/>
    <w:rPr>
      <w:rFonts w:asciiTheme="majorHAnsi" w:eastAsiaTheme="majorEastAsia" w:hAnsiTheme="majorHAnsi" w:cstheme="majorBidi"/>
      <w:b/>
      <w:bCs/>
      <w:i/>
      <w:iCs/>
      <w:color w:val="000000" w:themeColor="text1"/>
      <w:sz w:val="22"/>
    </w:rPr>
  </w:style>
  <w:style w:type="paragraph" w:customStyle="1" w:styleId="IntroParagraph">
    <w:name w:val="Intro Paragraph"/>
    <w:basedOn w:val="Normal"/>
    <w:uiPriority w:val="99"/>
    <w:qFormat/>
    <w:rsid w:val="00A26A93"/>
    <w:pPr>
      <w:suppressAutoHyphens/>
      <w:autoSpaceDE w:val="0"/>
      <w:autoSpaceDN w:val="0"/>
      <w:adjustRightInd w:val="0"/>
      <w:spacing w:before="360" w:line="300" w:lineRule="auto"/>
      <w:textAlignment w:val="center"/>
    </w:pPr>
    <w:rPr>
      <w:rFonts w:ascii="Arial" w:hAnsi="Arial" w:cs="Arial"/>
      <w:color w:val="000000"/>
      <w:kern w:val="0"/>
      <w:sz w:val="26"/>
      <w:szCs w:val="32"/>
      <w:lang w:val="en-US"/>
    </w:rPr>
  </w:style>
  <w:style w:type="character" w:customStyle="1" w:styleId="Heading7Char">
    <w:name w:val="Heading 7 Char"/>
    <w:basedOn w:val="DefaultParagraphFont"/>
    <w:link w:val="Heading7"/>
    <w:uiPriority w:val="9"/>
    <w:semiHidden/>
    <w:rsid w:val="00B070F8"/>
    <w:rPr>
      <w:rFonts w:asciiTheme="majorHAnsi" w:eastAsiaTheme="majorEastAsia" w:hAnsiTheme="majorHAnsi" w:cstheme="majorBidi"/>
      <w:i/>
      <w:iCs/>
      <w:color w:val="33476C"/>
      <w:sz w:val="22"/>
    </w:rPr>
  </w:style>
  <w:style w:type="character" w:styleId="IntenseReference">
    <w:name w:val="Intense Reference"/>
    <w:basedOn w:val="DefaultParagraphFont"/>
    <w:uiPriority w:val="32"/>
    <w:rsid w:val="00AD47C0"/>
    <w:rPr>
      <w:b/>
      <w:bCs/>
      <w:smallCaps/>
      <w:color w:val="001947"/>
      <w:spacing w:val="5"/>
    </w:rPr>
  </w:style>
  <w:style w:type="paragraph" w:styleId="TOCHeading">
    <w:name w:val="TOC Heading"/>
    <w:basedOn w:val="Heading1"/>
    <w:next w:val="Normal"/>
    <w:uiPriority w:val="39"/>
    <w:unhideWhenUsed/>
    <w:qFormat/>
    <w:rsid w:val="001543EA"/>
    <w:pPr>
      <w:spacing w:before="0" w:after="240"/>
      <w:outlineLvl w:val="9"/>
    </w:pPr>
  </w:style>
  <w:style w:type="table" w:styleId="TableGrid">
    <w:name w:val="Table Grid"/>
    <w:basedOn w:val="TableNormal"/>
    <w:uiPriority w:val="39"/>
    <w:rsid w:val="00C54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sz w:val="18"/>
      </w:rPr>
    </w:tblStylePr>
  </w:style>
  <w:style w:type="table" w:styleId="ListTable6Colorful-Accent6">
    <w:name w:val="List Table 6 Colorful Accent 6"/>
    <w:basedOn w:val="TableNormal"/>
    <w:uiPriority w:val="51"/>
    <w:rsid w:val="00980A86"/>
    <w:rPr>
      <w:color w:val="001235" w:themeColor="accent6" w:themeShade="BF"/>
    </w:rPr>
    <w:tblPr>
      <w:tblStyleRowBandSize w:val="1"/>
      <w:tblStyleColBandSize w:val="1"/>
      <w:tblBorders>
        <w:top w:val="single" w:sz="4" w:space="0" w:color="001947" w:themeColor="accent6"/>
        <w:bottom w:val="single" w:sz="4" w:space="0" w:color="001947" w:themeColor="accent6"/>
      </w:tblBorders>
    </w:tblPr>
    <w:tblStylePr w:type="firstRow">
      <w:rPr>
        <w:b/>
        <w:bCs/>
      </w:rPr>
      <w:tblPr/>
      <w:tcPr>
        <w:tcBorders>
          <w:bottom w:val="single" w:sz="4" w:space="0" w:color="001947" w:themeColor="accent6"/>
        </w:tcBorders>
      </w:tcPr>
    </w:tblStylePr>
    <w:tblStylePr w:type="lastRow">
      <w:rPr>
        <w:b/>
        <w:bCs/>
      </w:rPr>
      <w:tblPr/>
      <w:tcPr>
        <w:tcBorders>
          <w:top w:val="double" w:sz="4" w:space="0" w:color="001947" w:themeColor="accent6"/>
        </w:tcBorders>
      </w:tcPr>
    </w:tblStylePr>
    <w:tblStylePr w:type="firstCol">
      <w:rPr>
        <w:b/>
        <w:bCs/>
      </w:rPr>
    </w:tblStylePr>
    <w:tblStylePr w:type="lastCol">
      <w:rPr>
        <w:b/>
        <w:bCs/>
      </w:rPr>
    </w:tblStylePr>
    <w:tblStylePr w:type="band1Vert">
      <w:tblPr/>
      <w:tcPr>
        <w:shd w:val="clear" w:color="auto" w:fill="A7C5FF" w:themeFill="accent6" w:themeFillTint="33"/>
      </w:tcPr>
    </w:tblStylePr>
    <w:tblStylePr w:type="band1Horz">
      <w:tblPr/>
      <w:tcPr>
        <w:shd w:val="clear" w:color="auto" w:fill="A7C5FF" w:themeFill="accent6" w:themeFillTint="33"/>
      </w:tcPr>
    </w:tblStylePr>
  </w:style>
  <w:style w:type="table" w:customStyle="1" w:styleId="DECYPReportTableStyle1">
    <w:name w:val="DECYP Report Table Style 1"/>
    <w:basedOn w:val="TableNormal"/>
    <w:uiPriority w:val="99"/>
    <w:rsid w:val="00C13D8F"/>
    <w:pPr>
      <w:snapToGrid w:val="0"/>
      <w:spacing w:after="0"/>
    </w:pPr>
    <w:rPr>
      <w:rFonts w:cs="Times New Roman (Body CS)"/>
    </w:rPr>
    <w:tblPr>
      <w:tblStyleRowBandSize w:val="1"/>
      <w:tblCellMar>
        <w:top w:w="85" w:type="dxa"/>
        <w:left w:w="85" w:type="dxa"/>
        <w:bottom w:w="57" w:type="dxa"/>
        <w:right w:w="85" w:type="dxa"/>
      </w:tblCellMar>
    </w:tblPr>
    <w:tblStylePr w:type="firstRow">
      <w:pPr>
        <w:wordWrap/>
        <w:spacing w:beforeLines="0" w:before="0" w:beforeAutospacing="0" w:afterLines="0" w:after="0" w:afterAutospacing="0" w:line="288" w:lineRule="auto"/>
      </w:pPr>
      <w:rPr>
        <w:rFonts w:asciiTheme="minorHAnsi" w:hAnsiTheme="minorHAnsi"/>
        <w:b w:val="0"/>
        <w:i w:val="0"/>
        <w:caps/>
        <w:smallCaps w:val="0"/>
        <w:vanish w:val="0"/>
        <w:spacing w:val="20"/>
        <w:w w:val="100"/>
        <w:sz w:val="18"/>
      </w:rPr>
      <w:tblPr/>
      <w:trPr>
        <w:tblHeader/>
      </w:trPr>
      <w:tcPr>
        <w:tcBorders>
          <w:bottom w:val="single" w:sz="18" w:space="0" w:color="001947" w:themeColor="text2"/>
        </w:tcBorders>
      </w:tcPr>
    </w:tblStylePr>
    <w:tblStylePr w:type="band2Horz">
      <w:tblPr/>
      <w:tcPr>
        <w:shd w:val="clear" w:color="auto" w:fill="D9DCE3"/>
      </w:tcPr>
    </w:tblStylePr>
  </w:style>
  <w:style w:type="paragraph" w:customStyle="1" w:styleId="FigureHeading">
    <w:name w:val="Figure Heading"/>
    <w:basedOn w:val="Heading5"/>
    <w:next w:val="Normal"/>
    <w:qFormat/>
    <w:rsid w:val="009F56AC"/>
  </w:style>
  <w:style w:type="paragraph" w:customStyle="1" w:styleId="TableHeaderRow">
    <w:name w:val="Table Header Row"/>
    <w:basedOn w:val="Normal"/>
    <w:link w:val="TableHeaderRowChar"/>
    <w:qFormat/>
    <w:rsid w:val="00C44AA7"/>
    <w:pPr>
      <w:spacing w:after="0"/>
    </w:pPr>
    <w:rPr>
      <w:rFonts w:cs="Times New Roman (Body CS)"/>
      <w:caps/>
      <w:spacing w:val="20"/>
      <w:sz w:val="18"/>
      <w:szCs w:val="18"/>
    </w:rPr>
  </w:style>
  <w:style w:type="table" w:customStyle="1" w:styleId="DECYPReportTableStyle2">
    <w:name w:val="DECYP Report Table Style 2"/>
    <w:basedOn w:val="TableNormal"/>
    <w:uiPriority w:val="99"/>
    <w:rsid w:val="00E92BDF"/>
    <w:pPr>
      <w:spacing w:after="0"/>
    </w:pPr>
    <w:tblPr>
      <w:tblStyleColBandSize w:val="1"/>
      <w:tblBorders>
        <w:top w:val="single" w:sz="8" w:space="0" w:color="33476C"/>
        <w:bottom w:val="single" w:sz="8" w:space="0" w:color="33476C"/>
        <w:insideH w:val="single" w:sz="8" w:space="0" w:color="33476C"/>
      </w:tblBorders>
      <w:tblCellMar>
        <w:top w:w="85"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pPr>
      <w:rPr>
        <w:rFonts w:asciiTheme="minorHAnsi" w:hAnsiTheme="minorHAnsi"/>
        <w:b w:val="0"/>
        <w:i w:val="0"/>
        <w:caps/>
        <w:smallCaps w:val="0"/>
        <w:vanish w:val="0"/>
        <w:spacing w:val="20"/>
        <w:w w:val="100"/>
        <w:sz w:val="18"/>
      </w:rPr>
      <w:tblPr/>
      <w:trPr>
        <w:tblHeader/>
      </w:trPr>
      <w:tcPr>
        <w:tcBorders>
          <w:top w:val="nil"/>
          <w:left w:val="nil"/>
          <w:bottom w:val="single" w:sz="18" w:space="0" w:color="001947" w:themeColor="text2"/>
          <w:right w:val="nil"/>
          <w:insideH w:val="nil"/>
          <w:insideV w:val="nil"/>
          <w:tl2br w:val="nil"/>
          <w:tr2bl w:val="nil"/>
        </w:tcBorders>
      </w:tcPr>
    </w:tblStylePr>
  </w:style>
  <w:style w:type="paragraph" w:styleId="Title">
    <w:name w:val="Title"/>
    <w:basedOn w:val="Normal"/>
    <w:next w:val="Normal"/>
    <w:link w:val="TitleChar"/>
    <w:uiPriority w:val="79"/>
    <w:qFormat/>
    <w:rsid w:val="00C35A22"/>
    <w:pPr>
      <w:spacing w:after="240" w:line="240" w:lineRule="auto"/>
      <w:ind w:right="566"/>
      <w:contextualSpacing/>
    </w:pPr>
    <w:rPr>
      <w:rFonts w:asciiTheme="majorHAnsi" w:eastAsiaTheme="majorEastAsia" w:hAnsiTheme="majorHAnsi" w:cs="Times New Roman (Headings CS)"/>
      <w:b/>
      <w:color w:val="001947" w:themeColor="text2"/>
      <w:spacing w:val="-4"/>
      <w:kern w:val="28"/>
      <w:sz w:val="56"/>
      <w:szCs w:val="56"/>
    </w:rPr>
  </w:style>
  <w:style w:type="character" w:customStyle="1" w:styleId="TitleChar">
    <w:name w:val="Title Char"/>
    <w:basedOn w:val="DefaultParagraphFont"/>
    <w:link w:val="Title"/>
    <w:uiPriority w:val="79"/>
    <w:rsid w:val="00C35A22"/>
    <w:rPr>
      <w:rFonts w:asciiTheme="majorHAnsi" w:eastAsiaTheme="majorEastAsia" w:hAnsiTheme="majorHAnsi" w:cs="Times New Roman (Headings CS)"/>
      <w:b/>
      <w:color w:val="001947" w:themeColor="text2"/>
      <w:spacing w:val="-4"/>
      <w:kern w:val="28"/>
      <w:sz w:val="56"/>
      <w:szCs w:val="56"/>
    </w:rPr>
  </w:style>
  <w:style w:type="paragraph" w:styleId="Subtitle">
    <w:name w:val="Subtitle"/>
    <w:basedOn w:val="Normal"/>
    <w:next w:val="Normal"/>
    <w:link w:val="SubtitleChar"/>
    <w:uiPriority w:val="11"/>
    <w:qFormat/>
    <w:rsid w:val="00C42925"/>
    <w:pPr>
      <w:numPr>
        <w:ilvl w:val="1"/>
      </w:numPr>
      <w:spacing w:after="240" w:line="240" w:lineRule="auto"/>
    </w:pPr>
    <w:rPr>
      <w:rFonts w:eastAsiaTheme="minorEastAsia" w:cs="Times New Roman (Body CS)"/>
      <w:color w:val="001947" w:themeColor="text2"/>
      <w:spacing w:val="-4"/>
      <w:sz w:val="40"/>
    </w:rPr>
  </w:style>
  <w:style w:type="character" w:customStyle="1" w:styleId="SubtitleChar">
    <w:name w:val="Subtitle Char"/>
    <w:basedOn w:val="DefaultParagraphFont"/>
    <w:link w:val="Subtitle"/>
    <w:uiPriority w:val="11"/>
    <w:rsid w:val="00C42925"/>
    <w:rPr>
      <w:rFonts w:eastAsiaTheme="minorEastAsia" w:cs="Times New Roman (Body CS)"/>
      <w:color w:val="001947" w:themeColor="text2"/>
      <w:spacing w:val="-4"/>
      <w:sz w:val="40"/>
      <w:szCs w:val="22"/>
    </w:rPr>
  </w:style>
  <w:style w:type="paragraph" w:customStyle="1" w:styleId="DECYPMonthYear">
    <w:name w:val="DECYP Month/Year"/>
    <w:basedOn w:val="Normal"/>
    <w:uiPriority w:val="99"/>
    <w:rsid w:val="008E08BD"/>
    <w:pPr>
      <w:tabs>
        <w:tab w:val="right" w:pos="8789"/>
      </w:tabs>
      <w:suppressAutoHyphens/>
      <w:autoSpaceDE w:val="0"/>
      <w:autoSpaceDN w:val="0"/>
      <w:adjustRightInd w:val="0"/>
      <w:spacing w:after="600" w:line="290" w:lineRule="atLeast"/>
      <w:textAlignment w:val="center"/>
    </w:pPr>
    <w:rPr>
      <w:rFonts w:ascii="Arial" w:hAnsi="Arial" w:cs="Arial"/>
      <w:caps/>
      <w:noProof/>
      <w:color w:val="001947"/>
      <w:spacing w:val="11"/>
      <w:kern w:val="0"/>
      <w:lang w:val="en-US"/>
    </w:rPr>
  </w:style>
  <w:style w:type="paragraph" w:customStyle="1" w:styleId="DECYPDepartmentname">
    <w:name w:val="DECYP Department name"/>
    <w:basedOn w:val="Normal"/>
    <w:uiPriority w:val="99"/>
    <w:rsid w:val="004C277B"/>
    <w:pPr>
      <w:suppressAutoHyphens/>
      <w:autoSpaceDE w:val="0"/>
      <w:autoSpaceDN w:val="0"/>
      <w:adjustRightInd w:val="0"/>
      <w:spacing w:after="0" w:line="290" w:lineRule="atLeast"/>
      <w:textAlignment w:val="center"/>
    </w:pPr>
    <w:rPr>
      <w:rFonts w:ascii="Arial" w:hAnsi="Arial" w:cs="Arial"/>
      <w:color w:val="000000"/>
      <w:kern w:val="0"/>
      <w:sz w:val="23"/>
      <w:szCs w:val="23"/>
      <w:lang w:val="en-US"/>
    </w:rPr>
  </w:style>
  <w:style w:type="paragraph" w:styleId="Header">
    <w:name w:val="header"/>
    <w:basedOn w:val="Normal"/>
    <w:link w:val="HeaderChar"/>
    <w:uiPriority w:val="99"/>
    <w:unhideWhenUsed/>
    <w:rsid w:val="00211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85D"/>
    <w:rPr>
      <w:sz w:val="22"/>
    </w:rPr>
  </w:style>
  <w:style w:type="paragraph" w:styleId="Footer">
    <w:name w:val="footer"/>
    <w:basedOn w:val="Normal"/>
    <w:link w:val="FooterChar"/>
    <w:uiPriority w:val="99"/>
    <w:unhideWhenUsed/>
    <w:rsid w:val="0058395F"/>
    <w:pPr>
      <w:tabs>
        <w:tab w:val="center" w:pos="4820"/>
        <w:tab w:val="right" w:pos="9639"/>
      </w:tabs>
      <w:spacing w:before="360" w:after="0" w:line="240" w:lineRule="auto"/>
      <w:contextualSpacing/>
    </w:pPr>
    <w:rPr>
      <w:sz w:val="18"/>
    </w:rPr>
  </w:style>
  <w:style w:type="character" w:customStyle="1" w:styleId="FooterChar">
    <w:name w:val="Footer Char"/>
    <w:basedOn w:val="DefaultParagraphFont"/>
    <w:link w:val="Footer"/>
    <w:uiPriority w:val="99"/>
    <w:rsid w:val="0058395F"/>
    <w:rPr>
      <w:sz w:val="18"/>
    </w:rPr>
  </w:style>
  <w:style w:type="character" w:customStyle="1" w:styleId="FooterDECYP">
    <w:name w:val="Footer DECYP"/>
    <w:basedOn w:val="DefaultParagraphFont"/>
    <w:uiPriority w:val="1"/>
    <w:qFormat/>
    <w:rsid w:val="0021185D"/>
    <w:rPr>
      <w:b/>
      <w:bCs/>
      <w:color w:val="001947" w:themeColor="text2"/>
      <w:position w:val="-4"/>
      <w:sz w:val="26"/>
      <w:szCs w:val="26"/>
    </w:rPr>
  </w:style>
  <w:style w:type="paragraph" w:styleId="ListParagraph">
    <w:name w:val="List Paragraph"/>
    <w:aliases w:val="Bullet point,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4609BB"/>
    <w:pPr>
      <w:tabs>
        <w:tab w:val="left" w:pos="227"/>
        <w:tab w:val="left" w:pos="454"/>
        <w:tab w:val="left" w:pos="680"/>
        <w:tab w:val="left" w:pos="907"/>
        <w:tab w:val="left" w:pos="1134"/>
        <w:tab w:val="left" w:pos="1361"/>
      </w:tabs>
      <w:ind w:left="227" w:firstLine="227"/>
      <w:contextualSpacing/>
    </w:pPr>
  </w:style>
  <w:style w:type="paragraph" w:styleId="TOC1">
    <w:name w:val="toc 1"/>
    <w:basedOn w:val="Normal"/>
    <w:next w:val="Normal"/>
    <w:autoRedefine/>
    <w:uiPriority w:val="39"/>
    <w:unhideWhenUsed/>
    <w:rsid w:val="003A66C0"/>
    <w:pPr>
      <w:tabs>
        <w:tab w:val="left" w:pos="440"/>
        <w:tab w:val="right" w:leader="dot" w:pos="9628"/>
      </w:tabs>
      <w:spacing w:before="240"/>
    </w:pPr>
    <w:rPr>
      <w:rFonts w:cstheme="minorHAnsi"/>
      <w:bCs/>
      <w:noProof/>
    </w:rPr>
  </w:style>
  <w:style w:type="paragraph" w:styleId="TOC2">
    <w:name w:val="toc 2"/>
    <w:basedOn w:val="Normal"/>
    <w:next w:val="Normal"/>
    <w:autoRedefine/>
    <w:uiPriority w:val="39"/>
    <w:unhideWhenUsed/>
    <w:rsid w:val="003A66C0"/>
    <w:pPr>
      <w:tabs>
        <w:tab w:val="left" w:pos="993"/>
        <w:tab w:val="right" w:leader="dot" w:pos="9628"/>
      </w:tabs>
      <w:spacing w:before="120" w:after="0"/>
      <w:ind w:left="426"/>
    </w:pPr>
    <w:rPr>
      <w:rFonts w:eastAsiaTheme="minorEastAsia"/>
      <w:noProof/>
      <w:lang w:eastAsia="en-GB"/>
    </w:rPr>
  </w:style>
  <w:style w:type="paragraph" w:styleId="TOC3">
    <w:name w:val="toc 3"/>
    <w:basedOn w:val="Normal"/>
    <w:next w:val="Normal"/>
    <w:autoRedefine/>
    <w:uiPriority w:val="39"/>
    <w:unhideWhenUsed/>
    <w:rsid w:val="002229B6"/>
    <w:pPr>
      <w:spacing w:after="0"/>
      <w:ind w:left="440"/>
    </w:pPr>
    <w:rPr>
      <w:rFonts w:cstheme="minorHAnsi"/>
      <w:sz w:val="20"/>
      <w:szCs w:val="20"/>
    </w:rPr>
  </w:style>
  <w:style w:type="character" w:styleId="Hyperlink">
    <w:name w:val="Hyperlink"/>
    <w:basedOn w:val="DefaultParagraphFont"/>
    <w:uiPriority w:val="99"/>
    <w:unhideWhenUsed/>
    <w:rsid w:val="00AD47C0"/>
    <w:rPr>
      <w:color w:val="001947"/>
      <w:u w:val="single"/>
    </w:rPr>
  </w:style>
  <w:style w:type="paragraph" w:styleId="TOC4">
    <w:name w:val="toc 4"/>
    <w:basedOn w:val="Normal"/>
    <w:next w:val="Normal"/>
    <w:autoRedefine/>
    <w:uiPriority w:val="39"/>
    <w:semiHidden/>
    <w:unhideWhenUsed/>
    <w:rsid w:val="002229B6"/>
    <w:pPr>
      <w:spacing w:after="0"/>
      <w:ind w:left="660"/>
    </w:pPr>
    <w:rPr>
      <w:rFonts w:cstheme="minorHAnsi"/>
      <w:sz w:val="20"/>
      <w:szCs w:val="20"/>
    </w:rPr>
  </w:style>
  <w:style w:type="paragraph" w:styleId="TOC5">
    <w:name w:val="toc 5"/>
    <w:basedOn w:val="Normal"/>
    <w:next w:val="Normal"/>
    <w:autoRedefine/>
    <w:uiPriority w:val="39"/>
    <w:semiHidden/>
    <w:unhideWhenUsed/>
    <w:rsid w:val="002229B6"/>
    <w:pPr>
      <w:spacing w:after="0"/>
      <w:ind w:left="880"/>
    </w:pPr>
    <w:rPr>
      <w:rFonts w:cstheme="minorHAnsi"/>
      <w:sz w:val="20"/>
      <w:szCs w:val="20"/>
    </w:rPr>
  </w:style>
  <w:style w:type="paragraph" w:styleId="TOC6">
    <w:name w:val="toc 6"/>
    <w:basedOn w:val="Normal"/>
    <w:next w:val="Normal"/>
    <w:autoRedefine/>
    <w:uiPriority w:val="39"/>
    <w:semiHidden/>
    <w:unhideWhenUsed/>
    <w:rsid w:val="002229B6"/>
    <w:pPr>
      <w:spacing w:after="0"/>
      <w:ind w:left="1100"/>
    </w:pPr>
    <w:rPr>
      <w:rFonts w:cstheme="minorHAnsi"/>
      <w:sz w:val="20"/>
      <w:szCs w:val="20"/>
    </w:rPr>
  </w:style>
  <w:style w:type="paragraph" w:styleId="TOC7">
    <w:name w:val="toc 7"/>
    <w:basedOn w:val="Normal"/>
    <w:next w:val="Normal"/>
    <w:autoRedefine/>
    <w:uiPriority w:val="39"/>
    <w:semiHidden/>
    <w:unhideWhenUsed/>
    <w:rsid w:val="002229B6"/>
    <w:pPr>
      <w:spacing w:after="0"/>
      <w:ind w:left="1320"/>
    </w:pPr>
    <w:rPr>
      <w:rFonts w:cstheme="minorHAnsi"/>
      <w:sz w:val="20"/>
      <w:szCs w:val="20"/>
    </w:rPr>
  </w:style>
  <w:style w:type="paragraph" w:styleId="TOC8">
    <w:name w:val="toc 8"/>
    <w:basedOn w:val="Normal"/>
    <w:next w:val="Normal"/>
    <w:autoRedefine/>
    <w:uiPriority w:val="39"/>
    <w:semiHidden/>
    <w:unhideWhenUsed/>
    <w:rsid w:val="002229B6"/>
    <w:pPr>
      <w:spacing w:after="0"/>
      <w:ind w:left="1540"/>
    </w:pPr>
    <w:rPr>
      <w:rFonts w:cstheme="minorHAnsi"/>
      <w:sz w:val="20"/>
      <w:szCs w:val="20"/>
    </w:rPr>
  </w:style>
  <w:style w:type="paragraph" w:styleId="TOC9">
    <w:name w:val="toc 9"/>
    <w:basedOn w:val="Normal"/>
    <w:next w:val="Normal"/>
    <w:autoRedefine/>
    <w:uiPriority w:val="39"/>
    <w:semiHidden/>
    <w:unhideWhenUsed/>
    <w:rsid w:val="002229B6"/>
    <w:pPr>
      <w:spacing w:after="0"/>
      <w:ind w:left="1760"/>
    </w:pPr>
    <w:rPr>
      <w:rFonts w:cstheme="minorHAnsi"/>
      <w:sz w:val="20"/>
      <w:szCs w:val="20"/>
    </w:rPr>
  </w:style>
  <w:style w:type="character" w:customStyle="1" w:styleId="Heading8Char">
    <w:name w:val="Heading 8 Char"/>
    <w:basedOn w:val="DefaultParagraphFont"/>
    <w:link w:val="Heading8"/>
    <w:uiPriority w:val="9"/>
    <w:semiHidden/>
    <w:rsid w:val="001A3B3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A3B3F"/>
    <w:rPr>
      <w:rFonts w:asciiTheme="majorHAnsi" w:eastAsiaTheme="majorEastAsia" w:hAnsiTheme="majorHAnsi" w:cstheme="majorBidi"/>
      <w:i/>
      <w:iCs/>
      <w:color w:val="272727" w:themeColor="text1" w:themeTint="D8"/>
      <w:sz w:val="21"/>
      <w:szCs w:val="21"/>
    </w:rPr>
  </w:style>
  <w:style w:type="numbering" w:customStyle="1" w:styleId="CurrentList1">
    <w:name w:val="Current List1"/>
    <w:uiPriority w:val="99"/>
    <w:rsid w:val="001A3B3F"/>
    <w:pPr>
      <w:numPr>
        <w:numId w:val="1"/>
      </w:numPr>
    </w:pPr>
  </w:style>
  <w:style w:type="numbering" w:customStyle="1" w:styleId="CurrentList3">
    <w:name w:val="Current List3"/>
    <w:uiPriority w:val="99"/>
    <w:rsid w:val="001A3B3F"/>
    <w:pPr>
      <w:numPr>
        <w:numId w:val="3"/>
      </w:numPr>
    </w:pPr>
  </w:style>
  <w:style w:type="paragraph" w:customStyle="1" w:styleId="Heading1-Numbered">
    <w:name w:val="Heading 1 - Numbered"/>
    <w:basedOn w:val="Heading1"/>
    <w:qFormat/>
    <w:rsid w:val="007B624D"/>
    <w:pPr>
      <w:numPr>
        <w:numId w:val="7"/>
      </w:numPr>
    </w:pPr>
  </w:style>
  <w:style w:type="paragraph" w:customStyle="1" w:styleId="Heading2-Numbered">
    <w:name w:val="Heading 2 - Numbered"/>
    <w:basedOn w:val="Heading2"/>
    <w:qFormat/>
    <w:rsid w:val="00AD47C0"/>
    <w:pPr>
      <w:numPr>
        <w:ilvl w:val="1"/>
        <w:numId w:val="7"/>
      </w:numPr>
    </w:pPr>
  </w:style>
  <w:style w:type="paragraph" w:customStyle="1" w:styleId="Heading3-Numbered">
    <w:name w:val="Heading 3 - Numbered"/>
    <w:basedOn w:val="Heading3"/>
    <w:qFormat/>
    <w:rsid w:val="00AD47C0"/>
    <w:pPr>
      <w:numPr>
        <w:ilvl w:val="2"/>
        <w:numId w:val="7"/>
      </w:numPr>
    </w:pPr>
  </w:style>
  <w:style w:type="paragraph" w:customStyle="1" w:styleId="Heading4-Numbered">
    <w:name w:val="Heading 4 - Numbered"/>
    <w:basedOn w:val="Heading4"/>
    <w:qFormat/>
    <w:rsid w:val="007B624D"/>
    <w:pPr>
      <w:numPr>
        <w:ilvl w:val="3"/>
        <w:numId w:val="7"/>
      </w:numPr>
    </w:pPr>
  </w:style>
  <w:style w:type="numbering" w:customStyle="1" w:styleId="CurrentList10">
    <w:name w:val="Current List10"/>
    <w:uiPriority w:val="99"/>
    <w:rsid w:val="007B624D"/>
    <w:pPr>
      <w:numPr>
        <w:numId w:val="11"/>
      </w:numPr>
    </w:pPr>
  </w:style>
  <w:style w:type="paragraph" w:customStyle="1" w:styleId="RHSImage">
    <w:name w:val="RHS Image"/>
    <w:basedOn w:val="NoSpacing"/>
    <w:next w:val="Normal"/>
    <w:link w:val="RHSImageChar"/>
    <w:rsid w:val="009B48A8"/>
    <w:pPr>
      <w:framePr w:w="5103" w:h="5103" w:hSpace="567" w:wrap="around" w:vAnchor="text" w:hAnchor="margin" w:xAlign="right" w:y="1"/>
      <w:tabs>
        <w:tab w:val="left" w:pos="340"/>
        <w:tab w:val="left" w:pos="680"/>
        <w:tab w:val="left" w:pos="1021"/>
      </w:tabs>
    </w:pPr>
    <w:rPr>
      <w:kern w:val="0"/>
      <w:sz w:val="24"/>
      <w14:ligatures w14:val="none"/>
    </w:rPr>
  </w:style>
  <w:style w:type="character" w:customStyle="1" w:styleId="RHSImageChar">
    <w:name w:val="RHS Image Char"/>
    <w:basedOn w:val="DefaultParagraphFont"/>
    <w:link w:val="RHSImage"/>
    <w:rsid w:val="009B48A8"/>
    <w:rPr>
      <w:kern w:val="0"/>
      <w14:ligatures w14:val="none"/>
    </w:rPr>
  </w:style>
  <w:style w:type="paragraph" w:styleId="NoSpacing">
    <w:name w:val="No Spacing"/>
    <w:uiPriority w:val="1"/>
    <w:qFormat/>
    <w:rsid w:val="009B48A8"/>
  </w:style>
  <w:style w:type="character" w:customStyle="1" w:styleId="InstructionalRed">
    <w:name w:val="Instructional Red"/>
    <w:basedOn w:val="DefaultParagraphFont"/>
    <w:uiPriority w:val="1"/>
    <w:qFormat/>
    <w:rsid w:val="00D70A45"/>
    <w:rPr>
      <w:rFonts w:asciiTheme="majorHAnsi" w:hAnsiTheme="majorHAnsi"/>
      <w:b w:val="0"/>
      <w:color w:val="C00000"/>
    </w:rPr>
  </w:style>
  <w:style w:type="paragraph" w:styleId="ListNumber">
    <w:name w:val="List Number"/>
    <w:basedOn w:val="Normal"/>
    <w:next w:val="ListContinue"/>
    <w:uiPriority w:val="4"/>
    <w:qFormat/>
    <w:rsid w:val="00E14C45"/>
    <w:pPr>
      <w:numPr>
        <w:numId w:val="21"/>
      </w:numPr>
      <w:spacing w:after="110"/>
      <w:ind w:left="357" w:hanging="357"/>
    </w:pPr>
    <w:rPr>
      <w:spacing w:val="-2"/>
      <w:kern w:val="0"/>
      <w14:ligatures w14:val="none"/>
    </w:rPr>
  </w:style>
  <w:style w:type="numbering" w:customStyle="1" w:styleId="Numbers">
    <w:name w:val="Numbers"/>
    <w:uiPriority w:val="99"/>
    <w:rsid w:val="00D70A45"/>
    <w:pPr>
      <w:numPr>
        <w:numId w:val="13"/>
      </w:numPr>
    </w:pPr>
  </w:style>
  <w:style w:type="paragraph" w:styleId="ListContinue">
    <w:name w:val="List Continue"/>
    <w:basedOn w:val="Normal"/>
    <w:uiPriority w:val="4"/>
    <w:qFormat/>
    <w:rsid w:val="00E14C45"/>
    <w:pPr>
      <w:ind w:left="284"/>
      <w:contextualSpacing/>
    </w:pPr>
    <w:rPr>
      <w:spacing w:val="-2"/>
      <w:kern w:val="0"/>
      <w14:ligatures w14:val="none"/>
    </w:rPr>
  </w:style>
  <w:style w:type="paragraph" w:styleId="ListNumber2">
    <w:name w:val="List Number 2"/>
    <w:basedOn w:val="Normal"/>
    <w:uiPriority w:val="4"/>
    <w:qFormat/>
    <w:rsid w:val="00E14C45"/>
    <w:pPr>
      <w:numPr>
        <w:ilvl w:val="1"/>
        <w:numId w:val="21"/>
      </w:numPr>
      <w:spacing w:after="110"/>
      <w:ind w:left="788" w:hanging="431"/>
      <w:contextualSpacing/>
    </w:pPr>
    <w:rPr>
      <w:spacing w:val="-2"/>
      <w:kern w:val="0"/>
      <w14:ligatures w14:val="none"/>
    </w:rPr>
  </w:style>
  <w:style w:type="paragraph" w:styleId="ListNumber3">
    <w:name w:val="List Number 3"/>
    <w:basedOn w:val="Normal"/>
    <w:uiPriority w:val="4"/>
    <w:qFormat/>
    <w:rsid w:val="00E14C45"/>
    <w:pPr>
      <w:numPr>
        <w:ilvl w:val="2"/>
        <w:numId w:val="21"/>
      </w:numPr>
      <w:spacing w:after="110"/>
      <w:ind w:left="1225" w:hanging="505"/>
      <w:contextualSpacing/>
    </w:pPr>
    <w:rPr>
      <w:spacing w:val="-2"/>
      <w:kern w:val="0"/>
      <w14:ligatures w14:val="none"/>
    </w:rPr>
  </w:style>
  <w:style w:type="paragraph" w:styleId="ListNumber4">
    <w:name w:val="List Number 4"/>
    <w:basedOn w:val="Normal"/>
    <w:uiPriority w:val="99"/>
    <w:semiHidden/>
    <w:unhideWhenUsed/>
    <w:rsid w:val="00D70A45"/>
    <w:pPr>
      <w:numPr>
        <w:ilvl w:val="3"/>
        <w:numId w:val="13"/>
      </w:numPr>
      <w:spacing w:after="110" w:line="252" w:lineRule="auto"/>
      <w:contextualSpacing/>
    </w:pPr>
    <w:rPr>
      <w:rFonts w:ascii="Gill Sans MT" w:hAnsi="Gill Sans MT"/>
      <w:spacing w:val="-2"/>
      <w:kern w:val="0"/>
      <w14:ligatures w14:val="none"/>
    </w:rPr>
  </w:style>
  <w:style w:type="paragraph" w:styleId="ListBullet">
    <w:name w:val="List Bullet"/>
    <w:basedOn w:val="Normal"/>
    <w:uiPriority w:val="99"/>
    <w:qFormat/>
    <w:rsid w:val="00E14C45"/>
    <w:pPr>
      <w:numPr>
        <w:numId w:val="15"/>
      </w:numPr>
      <w:spacing w:after="110"/>
    </w:pPr>
    <w:rPr>
      <w:spacing w:val="-2"/>
      <w:kern w:val="0"/>
      <w14:ligatures w14:val="none"/>
    </w:rPr>
  </w:style>
  <w:style w:type="paragraph" w:styleId="ListBullet2">
    <w:name w:val="List Bullet 2"/>
    <w:basedOn w:val="Normal"/>
    <w:uiPriority w:val="99"/>
    <w:qFormat/>
    <w:rsid w:val="00E14C45"/>
    <w:pPr>
      <w:numPr>
        <w:ilvl w:val="1"/>
        <w:numId w:val="15"/>
      </w:numPr>
      <w:spacing w:after="110"/>
      <w:contextualSpacing/>
    </w:pPr>
    <w:rPr>
      <w:spacing w:val="-2"/>
      <w:kern w:val="0"/>
      <w14:ligatures w14:val="none"/>
    </w:rPr>
  </w:style>
  <w:style w:type="numbering" w:customStyle="1" w:styleId="0DECYPBulletList">
    <w:name w:val="0_DECYP Bullet List"/>
    <w:uiPriority w:val="99"/>
    <w:rsid w:val="004609BB"/>
    <w:pPr>
      <w:numPr>
        <w:numId w:val="14"/>
      </w:numPr>
    </w:pPr>
  </w:style>
  <w:style w:type="character" w:styleId="Strong">
    <w:name w:val="Strong"/>
    <w:basedOn w:val="DefaultParagraphFont"/>
    <w:uiPriority w:val="22"/>
    <w:qFormat/>
    <w:rsid w:val="009A7920"/>
    <w:rPr>
      <w:rFonts w:ascii="Arial" w:hAnsi="Arial"/>
      <w:b/>
      <w:bCs/>
      <w:sz w:val="22"/>
    </w:rPr>
  </w:style>
  <w:style w:type="paragraph" w:styleId="ListBullet3">
    <w:name w:val="List Bullet 3"/>
    <w:basedOn w:val="Normal"/>
    <w:uiPriority w:val="99"/>
    <w:unhideWhenUsed/>
    <w:rsid w:val="002F74C8"/>
    <w:pPr>
      <w:numPr>
        <w:ilvl w:val="2"/>
        <w:numId w:val="15"/>
      </w:numPr>
      <w:contextualSpacing/>
    </w:pPr>
  </w:style>
  <w:style w:type="paragraph" w:styleId="ListBullet4">
    <w:name w:val="List Bullet 4"/>
    <w:basedOn w:val="Normal"/>
    <w:uiPriority w:val="99"/>
    <w:semiHidden/>
    <w:unhideWhenUsed/>
    <w:rsid w:val="00EE2CB4"/>
    <w:pPr>
      <w:numPr>
        <w:ilvl w:val="3"/>
        <w:numId w:val="15"/>
      </w:numPr>
      <w:contextualSpacing/>
    </w:pPr>
  </w:style>
  <w:style w:type="paragraph" w:styleId="Caption">
    <w:name w:val="caption"/>
    <w:basedOn w:val="Normal"/>
    <w:next w:val="Normal"/>
    <w:uiPriority w:val="35"/>
    <w:semiHidden/>
    <w:unhideWhenUsed/>
    <w:qFormat/>
    <w:rsid w:val="00EE2CB4"/>
    <w:pPr>
      <w:spacing w:after="200" w:line="240" w:lineRule="auto"/>
    </w:pPr>
    <w:rPr>
      <w:i/>
      <w:iCs/>
      <w:color w:val="001947" w:themeColor="text2"/>
      <w:sz w:val="18"/>
      <w:szCs w:val="18"/>
    </w:rPr>
  </w:style>
  <w:style w:type="paragraph" w:styleId="FootnoteText">
    <w:name w:val="footnote text"/>
    <w:basedOn w:val="Normal"/>
    <w:link w:val="FootnoteTextChar"/>
    <w:uiPriority w:val="99"/>
    <w:semiHidden/>
    <w:unhideWhenUsed/>
    <w:rsid w:val="005E5F72"/>
    <w:pPr>
      <w:spacing w:after="0" w:line="240" w:lineRule="exact"/>
    </w:pPr>
    <w:rPr>
      <w:spacing w:val="-2"/>
      <w:kern w:val="0"/>
      <w:sz w:val="18"/>
      <w:szCs w:val="20"/>
      <w14:ligatures w14:val="none"/>
    </w:rPr>
  </w:style>
  <w:style w:type="character" w:customStyle="1" w:styleId="FootnoteTextChar">
    <w:name w:val="Footnote Text Char"/>
    <w:basedOn w:val="DefaultParagraphFont"/>
    <w:link w:val="FootnoteText"/>
    <w:uiPriority w:val="99"/>
    <w:semiHidden/>
    <w:rsid w:val="005E5F72"/>
    <w:rPr>
      <w:spacing w:val="-2"/>
      <w:kern w:val="0"/>
      <w:sz w:val="18"/>
      <w:szCs w:val="20"/>
      <w14:ligatures w14:val="none"/>
    </w:rPr>
  </w:style>
  <w:style w:type="character" w:styleId="FootnoteReference">
    <w:name w:val="footnote reference"/>
    <w:basedOn w:val="DefaultParagraphFont"/>
    <w:uiPriority w:val="99"/>
    <w:semiHidden/>
    <w:unhideWhenUsed/>
    <w:rsid w:val="005E5F72"/>
    <w:rPr>
      <w:vertAlign w:val="superscript"/>
    </w:rPr>
  </w:style>
  <w:style w:type="paragraph" w:customStyle="1" w:styleId="TableBodyText">
    <w:name w:val="Table Body Text"/>
    <w:basedOn w:val="Normal"/>
    <w:qFormat/>
    <w:rsid w:val="001305A1"/>
    <w:pPr>
      <w:spacing w:after="0"/>
    </w:pPr>
  </w:style>
  <w:style w:type="character" w:customStyle="1" w:styleId="TableHeaderRowChar">
    <w:name w:val="Table Header Row Char"/>
    <w:basedOn w:val="DefaultParagraphFont"/>
    <w:link w:val="TableHeaderRow"/>
    <w:rsid w:val="00C44AA7"/>
    <w:rPr>
      <w:rFonts w:cs="Times New Roman (Body CS)"/>
      <w:caps/>
      <w:spacing w:val="20"/>
      <w:sz w:val="18"/>
      <w:szCs w:val="18"/>
    </w:rPr>
  </w:style>
  <w:style w:type="table" w:styleId="TableGridLight">
    <w:name w:val="Grid Table Light"/>
    <w:basedOn w:val="TableNormal"/>
    <w:uiPriority w:val="40"/>
    <w:rsid w:val="00C5488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548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74212D"/>
    <w:rPr>
      <w:color w:val="605E5C"/>
      <w:shd w:val="clear" w:color="auto" w:fill="E1DFDD"/>
    </w:rPr>
  </w:style>
  <w:style w:type="table" w:styleId="ListTable7Colorful-Accent6">
    <w:name w:val="List Table 7 Colorful Accent 6"/>
    <w:basedOn w:val="TableNormal"/>
    <w:uiPriority w:val="52"/>
    <w:rsid w:val="00B9468D"/>
    <w:pPr>
      <w:spacing w:after="0" w:line="240" w:lineRule="auto"/>
    </w:pPr>
    <w:rPr>
      <w:color w:val="0012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19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19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19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1947" w:themeColor="accent6"/>
        </w:tcBorders>
        <w:shd w:val="clear" w:color="auto" w:fill="FFFFFF" w:themeFill="background1"/>
      </w:tcPr>
    </w:tblStylePr>
    <w:tblStylePr w:type="band1Vert">
      <w:tblPr/>
      <w:tcPr>
        <w:shd w:val="clear" w:color="auto" w:fill="A7C5FF" w:themeFill="accent6" w:themeFillTint="33"/>
      </w:tcPr>
    </w:tblStylePr>
    <w:tblStylePr w:type="band1Horz">
      <w:tblPr/>
      <w:tcPr>
        <w:shd w:val="clear" w:color="auto" w:fill="A7C5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B419A8"/>
    <w:rPr>
      <w:color w:val="666666"/>
    </w:rPr>
  </w:style>
  <w:style w:type="table" w:customStyle="1" w:styleId="DECYPPlainHR">
    <w:name w:val="DECYP Plain (HR)"/>
    <w:basedOn w:val="TableNormal"/>
    <w:uiPriority w:val="99"/>
    <w:rsid w:val="00C13D8F"/>
    <w:pPr>
      <w:spacing w:after="0" w:line="240" w:lineRule="auto"/>
    </w:pPr>
    <w:rPr>
      <w:rFonts w:ascii="Arial" w:eastAsia="Gill Sans MT Std Light" w:hAnsi="Arial" w:cs="Times New Roman"/>
      <w:kern w:val="0"/>
      <w:szCs w:val="20"/>
      <w:lang w:eastAsia="en-AU"/>
      <w14:ligatures w14:val="none"/>
    </w:rPr>
    <w:tblPr>
      <w:tblStyleRowBandSize w:val="1"/>
      <w:tblStyleColBandSize w:val="1"/>
      <w:tblBorders>
        <w:top w:val="single" w:sz="4" w:space="0" w:color="011947"/>
      </w:tblBorders>
      <w:tblCellMar>
        <w:top w:w="255" w:type="dxa"/>
        <w:left w:w="397" w:type="dxa"/>
        <w:right w:w="397" w:type="dxa"/>
      </w:tblCellMar>
    </w:tblPr>
    <w:tcPr>
      <w:shd w:val="clear" w:color="F2F2F2" w:fill="auto"/>
    </w:tcPr>
    <w:tblStylePr w:type="firstRow">
      <w:pPr>
        <w:wordWrap/>
        <w:spacing w:beforeLines="0" w:before="0" w:beforeAutospacing="0" w:afterLines="0" w:after="0" w:afterAutospacing="0" w:line="240" w:lineRule="auto"/>
        <w:ind w:leftChars="0" w:left="0" w:rightChars="0" w:right="0" w:firstLineChars="0" w:firstLine="0"/>
        <w:contextualSpacing w:val="0"/>
        <w:jc w:val="left"/>
      </w:pPr>
      <w:rPr>
        <w:rFonts w:ascii="Arial" w:hAnsi="Arial"/>
      </w:rPr>
      <w:tblPr/>
      <w:tcPr>
        <w:tcBorders>
          <w:top w:val="single" w:sz="36" w:space="0" w:color="001947" w:themeColor="accent6"/>
          <w:left w:val="nil"/>
          <w:bottom w:val="nil"/>
          <w:right w:val="nil"/>
          <w:insideH w:val="nil"/>
          <w:insideV w:val="nil"/>
          <w:tl2br w:val="nil"/>
          <w:tr2bl w:val="nil"/>
        </w:tcBorders>
        <w:shd w:val="clear" w:color="F2F2F2" w:fill="auto"/>
      </w:tcPr>
    </w:tblStylePr>
    <w:tblStylePr w:type="lastRow">
      <w:pPr>
        <w:wordWrap/>
        <w:mirrorIndents w:val="0"/>
      </w:pPr>
      <w:rPr>
        <w:rFonts w:ascii="Arial" w:hAnsi="Arial"/>
      </w:rPr>
    </w:tblStylePr>
    <w:tblStylePr w:type="firstCol">
      <w:pPr>
        <w:wordWrap/>
        <w:spacing w:beforeLines="0" w:before="0" w:beforeAutospacing="0" w:afterLines="0" w:after="0" w:afterAutospacing="0"/>
        <w:ind w:leftChars="0" w:left="0" w:rightChars="0" w:right="0"/>
        <w:jc w:val="left"/>
        <w:outlineLvl w:val="9"/>
      </w:pPr>
      <w:rPr>
        <w:rFonts w:ascii="Arial" w:hAnsi="Arial"/>
      </w:rPr>
    </w:tblStylePr>
    <w:tblStylePr w:type="lastCol">
      <w:rPr>
        <w:rFonts w:ascii="Arial" w:hAnsi="Arial"/>
      </w:rPr>
    </w:tblStylePr>
    <w:tblStylePr w:type="band1Vert">
      <w:rPr>
        <w:rFonts w:ascii="Arial" w:hAnsi="Arial"/>
      </w:rPr>
    </w:tblStylePr>
    <w:tblStylePr w:type="band2Vert">
      <w:rPr>
        <w:rFonts w:ascii="Arial" w:hAnsi="Arial"/>
      </w:rPr>
    </w:tblStylePr>
    <w:tblStylePr w:type="band1Horz">
      <w:rPr>
        <w:rFonts w:ascii="Arial" w:hAnsi="Arial"/>
      </w:rPr>
    </w:tblStylePr>
    <w:tblStylePr w:type="band2Horz">
      <w:pPr>
        <w:wordWrap/>
        <w:spacing w:beforeLines="0" w:before="0" w:beforeAutospacing="0" w:afterLines="0" w:after="0" w:afterAutospacing="0" w:line="240" w:lineRule="auto"/>
        <w:ind w:leftChars="0" w:left="0" w:rightChars="0" w:right="0"/>
        <w:jc w:val="left"/>
      </w:pPr>
      <w:rPr>
        <w:rFonts w:ascii="Arial" w:hAnsi="Arial"/>
      </w:rPr>
    </w:tblStylePr>
  </w:style>
  <w:style w:type="numbering" w:customStyle="1" w:styleId="Bullets">
    <w:name w:val="Bullets"/>
    <w:uiPriority w:val="99"/>
    <w:rsid w:val="009D6E8A"/>
    <w:pPr>
      <w:numPr>
        <w:numId w:val="25"/>
      </w:numPr>
    </w:pPr>
  </w:style>
  <w:style w:type="table" w:customStyle="1" w:styleId="GridTable41">
    <w:name w:val="Grid Table 41"/>
    <w:basedOn w:val="TableNormal"/>
    <w:next w:val="GridTable4"/>
    <w:uiPriority w:val="49"/>
    <w:rsid w:val="004C4F86"/>
    <w:pPr>
      <w:spacing w:after="0" w:line="240" w:lineRule="auto"/>
    </w:pPr>
    <w:rPr>
      <w:rFonts w:ascii="Arial" w:eastAsia="Calibri" w:hAnsi="Arial" w:cs="Times New Roman"/>
      <w:kern w:val="0"/>
      <w14:ligatures w14:val="none"/>
    </w:rPr>
    <w:tblPr>
      <w:tblStyleRowBandSize w:val="1"/>
      <w:tblStyleColBandSize w:val="1"/>
      <w:tblBorders>
        <w:top w:val="single" w:sz="4" w:space="0" w:color="001947" w:themeColor="accent6"/>
        <w:left w:val="single" w:sz="4" w:space="0" w:color="001947" w:themeColor="accent6"/>
        <w:bottom w:val="single" w:sz="4" w:space="0" w:color="001947" w:themeColor="accent6"/>
        <w:right w:val="single" w:sz="4" w:space="0" w:color="001947" w:themeColor="accent6"/>
        <w:insideH w:val="single" w:sz="4" w:space="0" w:color="001947" w:themeColor="accent6"/>
        <w:insideV w:val="single" w:sz="4" w:space="0" w:color="001947" w:themeColor="accent6"/>
      </w:tblBorders>
    </w:tblPr>
    <w:tcPr>
      <w:shd w:val="clear" w:color="auto" w:fill="FFFFFF" w:themeFill="background1"/>
      <w:vAlign w:val="center"/>
    </w:tcPr>
    <w:tblStylePr w:type="firstRow">
      <w:rPr>
        <w:rFonts w:ascii="Arial" w:hAnsi="Arial"/>
        <w:b w:val="0"/>
        <w:bCs/>
        <w:i w:val="0"/>
        <w:color w:val="FFFFFF"/>
        <w:sz w:val="24"/>
      </w:rPr>
      <w:tblPr/>
      <w:tcPr>
        <w:shd w:val="clear" w:color="auto" w:fill="001947" w:themeFill="accent6"/>
      </w:tcPr>
    </w:tblStylePr>
    <w:tblStylePr w:type="lastRow">
      <w:rPr>
        <w:rFonts w:ascii="Arial" w:hAnsi="Arial"/>
        <w:b/>
        <w:bCs/>
        <w:sz w:val="24"/>
      </w:rPr>
      <w:tblPr/>
      <w:tcPr>
        <w:tcBorders>
          <w:top w:val="double" w:sz="4" w:space="0" w:color="000000"/>
        </w:tcBorders>
      </w:tcPr>
    </w:tblStylePr>
    <w:tblStylePr w:type="firstCol">
      <w:rPr>
        <w:rFonts w:ascii="Arial" w:hAnsi="Arial"/>
        <w:b/>
        <w:bCs/>
      </w:rPr>
    </w:tblStylePr>
    <w:tblStylePr w:type="lastCol">
      <w:rPr>
        <w:rFonts w:ascii="Arial" w:hAnsi="Arial"/>
        <w:b/>
        <w:bCs/>
      </w:rPr>
    </w:tblStylePr>
    <w:tblStylePr w:type="band1Vert">
      <w:rPr>
        <w:rFonts w:ascii="Arial" w:hAnsi="Arial"/>
      </w:rPr>
    </w:tblStylePr>
    <w:tblStylePr w:type="band2Vert">
      <w:rPr>
        <w:rFonts w:ascii="Arial" w:hAnsi="Arial"/>
      </w:rPr>
    </w:tblStylePr>
    <w:tblStylePr w:type="band1Horz">
      <w:pPr>
        <w:wordWrap/>
      </w:pPr>
      <w:rPr>
        <w:rFonts w:ascii="Arial" w:hAnsi="Arial"/>
      </w:rPr>
      <w:tblPr/>
      <w:tcPr>
        <w:shd w:val="clear" w:color="auto" w:fill="D9DCE3"/>
      </w:tcPr>
    </w:tblStylePr>
    <w:tblStylePr w:type="band2Horz">
      <w:rPr>
        <w:rFonts w:ascii="Arial" w:hAnsi="Arial"/>
      </w:rPr>
    </w:tblStylePr>
  </w:style>
  <w:style w:type="character" w:customStyle="1" w:styleId="ListParagraphChar">
    <w:name w:val="List Paragraph Char"/>
    <w:aliases w:val="Bullet point Char,CV text Char,Dot pt Char,F5 List Paragraph Char,FooterText Char,L Char,List Paragraph1 Char,List Paragraph11 Char,List Paragraph111 Char,List Paragraph2 Char,Medium Grid 1 - Accent 21 Char,NAST Quote Char,列 Char"/>
    <w:basedOn w:val="DefaultParagraphFont"/>
    <w:link w:val="ListParagraph"/>
    <w:uiPriority w:val="34"/>
    <w:locked/>
    <w:rsid w:val="009D6E8A"/>
  </w:style>
  <w:style w:type="table" w:customStyle="1" w:styleId="TableGrid1">
    <w:name w:val="Table Grid1"/>
    <w:basedOn w:val="TableNormal"/>
    <w:next w:val="TableGrid"/>
    <w:rsid w:val="0040727E"/>
    <w:pPr>
      <w:spacing w:after="0" w:line="240" w:lineRule="auto"/>
    </w:pPr>
    <w:rPr>
      <w:rFonts w:ascii="Arial" w:eastAsia="Times New Roman" w:hAnsi="Arial"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9D6E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3162E"/>
    <w:rPr>
      <w:sz w:val="16"/>
      <w:szCs w:val="16"/>
    </w:rPr>
  </w:style>
  <w:style w:type="paragraph" w:styleId="CommentText">
    <w:name w:val="annotation text"/>
    <w:basedOn w:val="Normal"/>
    <w:link w:val="CommentTextChar"/>
    <w:uiPriority w:val="99"/>
    <w:unhideWhenUsed/>
    <w:rsid w:val="0073162E"/>
    <w:pPr>
      <w:spacing w:line="240" w:lineRule="auto"/>
    </w:pPr>
    <w:rPr>
      <w:sz w:val="20"/>
      <w:szCs w:val="20"/>
    </w:rPr>
  </w:style>
  <w:style w:type="character" w:customStyle="1" w:styleId="CommentTextChar">
    <w:name w:val="Comment Text Char"/>
    <w:basedOn w:val="DefaultParagraphFont"/>
    <w:link w:val="CommentText"/>
    <w:uiPriority w:val="99"/>
    <w:rsid w:val="0073162E"/>
    <w:rPr>
      <w:sz w:val="20"/>
      <w:szCs w:val="20"/>
    </w:rPr>
  </w:style>
  <w:style w:type="paragraph" w:styleId="CommentSubject">
    <w:name w:val="annotation subject"/>
    <w:basedOn w:val="CommentText"/>
    <w:next w:val="CommentText"/>
    <w:link w:val="CommentSubjectChar"/>
    <w:uiPriority w:val="99"/>
    <w:semiHidden/>
    <w:unhideWhenUsed/>
    <w:rsid w:val="0073162E"/>
    <w:rPr>
      <w:b/>
      <w:bCs/>
    </w:rPr>
  </w:style>
  <w:style w:type="character" w:customStyle="1" w:styleId="CommentSubjectChar">
    <w:name w:val="Comment Subject Char"/>
    <w:basedOn w:val="CommentTextChar"/>
    <w:link w:val="CommentSubject"/>
    <w:uiPriority w:val="99"/>
    <w:semiHidden/>
    <w:rsid w:val="0073162E"/>
    <w:rPr>
      <w:b/>
      <w:bCs/>
      <w:sz w:val="20"/>
      <w:szCs w:val="20"/>
    </w:rPr>
  </w:style>
  <w:style w:type="character" w:customStyle="1" w:styleId="normaltextrun">
    <w:name w:val="normaltextrun"/>
    <w:basedOn w:val="DefaultParagraphFont"/>
    <w:rsid w:val="00D2771F"/>
  </w:style>
  <w:style w:type="character" w:customStyle="1" w:styleId="eop">
    <w:name w:val="eop"/>
    <w:basedOn w:val="DefaultParagraphFont"/>
    <w:rsid w:val="00D2771F"/>
  </w:style>
  <w:style w:type="paragraph" w:customStyle="1" w:styleId="Coverimage">
    <w:name w:val="Cover image"/>
    <w:basedOn w:val="Normal"/>
    <w:link w:val="CoverimageChar"/>
    <w:uiPriority w:val="98"/>
    <w:rsid w:val="00D2771F"/>
    <w:pPr>
      <w:framePr w:w="7371" w:wrap="around" w:vAnchor="page" w:hAnchor="page" w:x="4900" w:y="10774" w:anchorLock="1"/>
      <w:spacing w:before="120" w:after="160" w:line="259" w:lineRule="auto"/>
    </w:pPr>
    <w:rPr>
      <w:rFonts w:ascii="Gill Sans MT" w:eastAsia="Gill Sans MT Std Light" w:hAnsi="Gill Sans MT" w:cs="Times New Roman"/>
      <w:noProof/>
      <w:spacing w:val="-2"/>
      <w:kern w:val="0"/>
      <w14:ligatures w14:val="none"/>
    </w:rPr>
  </w:style>
  <w:style w:type="character" w:customStyle="1" w:styleId="CoverimageChar">
    <w:name w:val="Cover image Char"/>
    <w:link w:val="Coverimage"/>
    <w:uiPriority w:val="98"/>
    <w:rsid w:val="00D2771F"/>
    <w:rPr>
      <w:rFonts w:ascii="Gill Sans MT" w:eastAsia="Gill Sans MT Std Light" w:hAnsi="Gill Sans MT" w:cs="Times New Roman"/>
      <w:noProof/>
      <w:spacing w:val="-2"/>
      <w:kern w:val="0"/>
      <w14:ligatures w14:val="none"/>
    </w:rPr>
  </w:style>
  <w:style w:type="paragraph" w:styleId="Revision">
    <w:name w:val="Revision"/>
    <w:hidden/>
    <w:uiPriority w:val="99"/>
    <w:semiHidden/>
    <w:rsid w:val="004259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34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tas.gov.au/documentcentre/Documents/Conditions-of-Use-Policy-for-All-Users-of-Information-and-Communication-Technology.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ell.warr\Downloads\Statements%20of%20Duties%20Template%20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DD5180B4944C3B8BB427D7654A2051"/>
        <w:category>
          <w:name w:val="General"/>
          <w:gallery w:val="placeholder"/>
        </w:category>
        <w:types>
          <w:type w:val="bbPlcHdr"/>
        </w:types>
        <w:behaviors>
          <w:behavior w:val="content"/>
        </w:behaviors>
        <w:guid w:val="{8B82CD5D-54DA-4EB4-803E-D308ADB2DC72}"/>
      </w:docPartPr>
      <w:docPartBody>
        <w:p w:rsidR="008D29AE" w:rsidRDefault="008D29AE">
          <w:pPr>
            <w:pStyle w:val="49DD5180B4944C3B8BB427D7654A2051"/>
          </w:pPr>
          <w:r w:rsidRPr="00370966">
            <w:rPr>
              <w:rStyle w:val="PlaceholderText"/>
            </w:rPr>
            <w:t>[Title]</w:t>
          </w:r>
        </w:p>
      </w:docPartBody>
    </w:docPart>
    <w:docPart>
      <w:docPartPr>
        <w:name w:val="E1AAB5C448574EDFA132DE9876A61FFE"/>
        <w:category>
          <w:name w:val="General"/>
          <w:gallery w:val="placeholder"/>
        </w:category>
        <w:types>
          <w:type w:val="bbPlcHdr"/>
        </w:types>
        <w:behaviors>
          <w:behavior w:val="content"/>
        </w:behaviors>
        <w:guid w:val="{A08A82C2-B473-4860-844B-ADB9C7E7A9F7}"/>
      </w:docPartPr>
      <w:docPartBody>
        <w:p w:rsidR="008D29AE" w:rsidRDefault="008D29AE">
          <w:pPr>
            <w:pStyle w:val="E1AAB5C448574EDFA132DE9876A61FFE"/>
          </w:pPr>
          <w:r w:rsidRPr="004D2F28">
            <w:rPr>
              <w:rStyle w:val="PlaceholderText"/>
              <w:color w:val="000000" w:themeColor="text1"/>
            </w:rPr>
            <w:t>Choose an item.</w:t>
          </w:r>
        </w:p>
      </w:docPartBody>
    </w:docPart>
    <w:docPart>
      <w:docPartPr>
        <w:name w:val="CC18D83C7FE1436CAADE7FAD25820737"/>
        <w:category>
          <w:name w:val="General"/>
          <w:gallery w:val="placeholder"/>
        </w:category>
        <w:types>
          <w:type w:val="bbPlcHdr"/>
        </w:types>
        <w:behaviors>
          <w:behavior w:val="content"/>
        </w:behaviors>
        <w:guid w:val="{61F1F4F1-3B98-4063-9FF1-A5A3940CEBCA}"/>
      </w:docPartPr>
      <w:docPartBody>
        <w:p w:rsidR="008D29AE" w:rsidRDefault="008D29AE">
          <w:pPr>
            <w:pStyle w:val="CC18D83C7FE1436CAADE7FAD25820737"/>
          </w:pPr>
          <w:r w:rsidRPr="00BF7FC7">
            <w:rPr>
              <w:rStyle w:val="PlaceholderText"/>
              <w:color w:val="000000" w:themeColor="text1"/>
            </w:rPr>
            <w:t>Choose an item.</w:t>
          </w:r>
        </w:p>
      </w:docPartBody>
    </w:docPart>
    <w:docPart>
      <w:docPartPr>
        <w:name w:val="33D9C77856F84DA997D12B92591F8655"/>
        <w:category>
          <w:name w:val="General"/>
          <w:gallery w:val="placeholder"/>
        </w:category>
        <w:types>
          <w:type w:val="bbPlcHdr"/>
        </w:types>
        <w:behaviors>
          <w:behavior w:val="content"/>
        </w:behaviors>
        <w:guid w:val="{6F8E949A-4486-44DE-8DA5-937D3EBA90E0}"/>
      </w:docPartPr>
      <w:docPartBody>
        <w:p w:rsidR="008D29AE" w:rsidRDefault="008D29AE">
          <w:pPr>
            <w:pStyle w:val="33D9C77856F84DA997D12B92591F8655"/>
          </w:pPr>
          <w:r w:rsidRPr="00727CD6">
            <w:rPr>
              <w:rStyle w:val="PlaceholderText"/>
            </w:rPr>
            <w:t>Choose an item</w:t>
          </w:r>
          <w:r>
            <w:rPr>
              <w:rStyle w:val="PlaceholderText"/>
            </w:rPr>
            <w:t xml:space="preserve"> below</w:t>
          </w:r>
          <w:r w:rsidRPr="00727CD6">
            <w:rPr>
              <w:rStyle w:val="PlaceholderText"/>
            </w:rPr>
            <w:t>.</w:t>
          </w:r>
        </w:p>
      </w:docPartBody>
    </w:docPart>
    <w:docPart>
      <w:docPartPr>
        <w:name w:val="B49FAA93F3AB4E2FA62C3AF7DA5C9250"/>
        <w:category>
          <w:name w:val="General"/>
          <w:gallery w:val="placeholder"/>
        </w:category>
        <w:types>
          <w:type w:val="bbPlcHdr"/>
        </w:types>
        <w:behaviors>
          <w:behavior w:val="content"/>
        </w:behaviors>
        <w:guid w:val="{B3C70DB0-C664-43A6-BEBB-CA103E19BD8D}"/>
      </w:docPartPr>
      <w:docPartBody>
        <w:p w:rsidR="008D29AE" w:rsidRDefault="008D29AE">
          <w:pPr>
            <w:pStyle w:val="B49FAA93F3AB4E2FA62C3AF7DA5C9250"/>
          </w:pPr>
          <w:r w:rsidRPr="00BF7FC7">
            <w:rPr>
              <w:rStyle w:val="PlaceholderText"/>
              <w:color w:val="000000" w:themeColor="text1"/>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Times New Roman"/>
    <w:charset w:val="00"/>
    <w:family w:val="auto"/>
    <w:pitch w:val="variable"/>
    <w:sig w:usb0="00000000"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Gill Sans MT Std Light">
    <w:altName w:val="Calibri"/>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9AE"/>
    <w:rsid w:val="0000542C"/>
    <w:rsid w:val="00227FC6"/>
    <w:rsid w:val="00291AFF"/>
    <w:rsid w:val="002F7EB9"/>
    <w:rsid w:val="003411ED"/>
    <w:rsid w:val="003861BB"/>
    <w:rsid w:val="0049364F"/>
    <w:rsid w:val="00581B0C"/>
    <w:rsid w:val="005A5BF2"/>
    <w:rsid w:val="005D5C5E"/>
    <w:rsid w:val="006658ED"/>
    <w:rsid w:val="006879C1"/>
    <w:rsid w:val="006B5ED6"/>
    <w:rsid w:val="007010C2"/>
    <w:rsid w:val="00750561"/>
    <w:rsid w:val="00754D62"/>
    <w:rsid w:val="007938C2"/>
    <w:rsid w:val="00841CEE"/>
    <w:rsid w:val="008D01DD"/>
    <w:rsid w:val="008D29AE"/>
    <w:rsid w:val="008F2041"/>
    <w:rsid w:val="00907EEC"/>
    <w:rsid w:val="009201D6"/>
    <w:rsid w:val="00943FED"/>
    <w:rsid w:val="009F7998"/>
    <w:rsid w:val="00A47E72"/>
    <w:rsid w:val="00B14B88"/>
    <w:rsid w:val="00B165AF"/>
    <w:rsid w:val="00B4338D"/>
    <w:rsid w:val="00B462F6"/>
    <w:rsid w:val="00B74AF3"/>
    <w:rsid w:val="00BB1204"/>
    <w:rsid w:val="00F15599"/>
    <w:rsid w:val="00F43D4F"/>
    <w:rsid w:val="00F44B1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29AE"/>
    <w:rPr>
      <w:color w:val="666666"/>
    </w:rPr>
  </w:style>
  <w:style w:type="paragraph" w:customStyle="1" w:styleId="49DD5180B4944C3B8BB427D7654A2051">
    <w:name w:val="49DD5180B4944C3B8BB427D7654A2051"/>
  </w:style>
  <w:style w:type="paragraph" w:customStyle="1" w:styleId="E1AAB5C448574EDFA132DE9876A61FFE">
    <w:name w:val="E1AAB5C448574EDFA132DE9876A61FFE"/>
  </w:style>
  <w:style w:type="paragraph" w:customStyle="1" w:styleId="CC18D83C7FE1436CAADE7FAD25820737">
    <w:name w:val="CC18D83C7FE1436CAADE7FAD25820737"/>
  </w:style>
  <w:style w:type="paragraph" w:customStyle="1" w:styleId="33D9C77856F84DA997D12B92591F8655">
    <w:name w:val="33D9C77856F84DA997D12B92591F8655"/>
  </w:style>
  <w:style w:type="paragraph" w:customStyle="1" w:styleId="B49FAA93F3AB4E2FA62C3AF7DA5C9250">
    <w:name w:val="B49FAA93F3AB4E2FA62C3AF7DA5C92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CYP 2023">
      <a:dk1>
        <a:srgbClr val="000000"/>
      </a:dk1>
      <a:lt1>
        <a:srgbClr val="FFFFFF"/>
      </a:lt1>
      <a:dk2>
        <a:srgbClr val="001947"/>
      </a:dk2>
      <a:lt2>
        <a:srgbClr val="FAF8F1"/>
      </a:lt2>
      <a:accent1>
        <a:srgbClr val="763AC7"/>
      </a:accent1>
      <a:accent2>
        <a:srgbClr val="F0F66E"/>
      </a:accent2>
      <a:accent3>
        <a:srgbClr val="E37065"/>
      </a:accent3>
      <a:accent4>
        <a:srgbClr val="008B7F"/>
      </a:accent4>
      <a:accent5>
        <a:srgbClr val="E8D9A8"/>
      </a:accent5>
      <a:accent6>
        <a:srgbClr val="001947"/>
      </a:accent6>
      <a:hlink>
        <a:srgbClr val="405374"/>
      </a:hlink>
      <a:folHlink>
        <a:srgbClr val="986AD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64ee2f-da05-46fd-962f-fa029d0171cb">
      <Terms xmlns="http://schemas.microsoft.com/office/infopath/2007/PartnerControls"/>
    </lcf76f155ced4ddcb4097134ff3c332f>
    <TaxCatchAll xmlns="f480d145-b21c-419a-8200-9f635e7e585b" xsi:nil="true"/>
    <Image xmlns="2d64ee2f-da05-46fd-962f-fa029d0171cb" xsi:nil="true"/>
    <Note xmlns="2d64ee2f-da05-46fd-962f-fa029d0171c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361CD88EE4CD41967925F67FABBAE9" ma:contentTypeVersion="16" ma:contentTypeDescription="Create a new document." ma:contentTypeScope="" ma:versionID="2db9e5584c5c6f406d65e05b653a6c7c">
  <xsd:schema xmlns:xsd="http://www.w3.org/2001/XMLSchema" xmlns:xs="http://www.w3.org/2001/XMLSchema" xmlns:p="http://schemas.microsoft.com/office/2006/metadata/properties" xmlns:ns2="2d64ee2f-da05-46fd-962f-fa029d0171cb" xmlns:ns3="f480d145-b21c-419a-8200-9f635e7e585b" targetNamespace="http://schemas.microsoft.com/office/2006/metadata/properties" ma:root="true" ma:fieldsID="10183e239c3fd6034d90b509fafa7b7a" ns2:_="" ns3:_="">
    <xsd:import namespace="2d64ee2f-da05-46fd-962f-fa029d0171cb"/>
    <xsd:import namespace="f480d145-b21c-419a-8200-9f635e7e585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Image" minOccurs="0"/>
                <xsd:element ref="ns2:MediaServiceLocation"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4ee2f-da05-46fd-962f-fa029d017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5ab561c-b524-457e-b07c-8aed554bb3c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Image" ma:index="21" nillable="true" ma:displayName="Image" ma:format="Thumbnail" ma:internalName="Imag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Note" ma:index="23" nillable="true" ma:displayName="Note" ma:description="Initial enquiry"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80d145-b21c-419a-8200-9f635e7e58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dfe7e7a-8983-404f-a989-f1e18b08e04d}" ma:internalName="TaxCatchAll" ma:showField="CatchAllData" ma:web="f480d145-b21c-419a-8200-9f635e7e58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72CBF-223C-4949-9DFF-89402CD8698D}">
  <ds:schemaRefs>
    <ds:schemaRef ds:uri="http://schemas.microsoft.com/sharepoint/v3/contenttype/forms"/>
  </ds:schemaRefs>
</ds:datastoreItem>
</file>

<file path=customXml/itemProps2.xml><?xml version="1.0" encoding="utf-8"?>
<ds:datastoreItem xmlns:ds="http://schemas.openxmlformats.org/officeDocument/2006/customXml" ds:itemID="{5AD0555F-144B-4D7D-9A4E-EABAE03767DB}">
  <ds:schemaRefs>
    <ds:schemaRef ds:uri="http://schemas.microsoft.com/office/2006/metadata/properties"/>
    <ds:schemaRef ds:uri="http://schemas.microsoft.com/office/infopath/2007/PartnerControls"/>
    <ds:schemaRef ds:uri="2d64ee2f-da05-46fd-962f-fa029d0171cb"/>
    <ds:schemaRef ds:uri="f480d145-b21c-419a-8200-9f635e7e585b"/>
  </ds:schemaRefs>
</ds:datastoreItem>
</file>

<file path=customXml/itemProps3.xml><?xml version="1.0" encoding="utf-8"?>
<ds:datastoreItem xmlns:ds="http://schemas.openxmlformats.org/officeDocument/2006/customXml" ds:itemID="{13DCCE70-4F71-4AD8-B1C7-BDDB47B8DD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4ee2f-da05-46fd-962f-fa029d0171cb"/>
    <ds:schemaRef ds:uri="f480d145-b21c-419a-8200-9f635e7e5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E74273-09C4-7B4E-9D65-F6E426225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Statements of Duties Template 2025</Template>
  <TotalTime>56</TotalTime>
  <Pages>6</Pages>
  <Words>1787</Words>
  <Characters>10187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School Business Manager</vt:lpstr>
    </vt:vector>
  </TitlesOfParts>
  <Manager/>
  <Company>Tasmanian Government - Department for Education, Children and Young People</Company>
  <LinksUpToDate>false</LinksUpToDate>
  <CharactersWithSpaces>11951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Business Manager</dc:title>
  <dc:subject/>
  <dc:creator>Warr, Shell</dc:creator>
  <cp:keywords/>
  <dc:description/>
  <cp:lastModifiedBy>Ahamed, Nova</cp:lastModifiedBy>
  <cp:revision>7</cp:revision>
  <cp:lastPrinted>2026-10-05T21:56:00Z</cp:lastPrinted>
  <dcterms:created xsi:type="dcterms:W3CDTF">2026-09-21T22:04:00Z</dcterms:created>
  <dcterms:modified xsi:type="dcterms:W3CDTF">2026-10-05T21:56:00Z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_x0020_Category">
    <vt:lpwstr/>
  </property>
  <property fmtid="{D5CDD505-2E9C-101B-9397-08002B2CF9AE}" pid="3" name="i6e9c3b3fb6741098ef9fbc5ae984e01">
    <vt:lpwstr/>
  </property>
  <property fmtid="{D5CDD505-2E9C-101B-9397-08002B2CF9AE}" pid="4" name="Business Unit">
    <vt:lpwstr>83;#Strategic Marketing Communications and Media|f6d9077c-8163-46d2-832d-7663a09bc4db</vt:lpwstr>
  </property>
  <property fmtid="{D5CDD505-2E9C-101B-9397-08002B2CF9AE}" pid="5" name="TaxKeyword">
    <vt:lpwstr/>
  </property>
  <property fmtid="{D5CDD505-2E9C-101B-9397-08002B2CF9AE}" pid="6" name="DoE Template Topics">
    <vt:lpwstr>2821;#DoE Design Style Guide|14cffd82-d560-4797-b51c-5d96ba2b0829</vt:lpwstr>
  </property>
  <property fmtid="{D5CDD505-2E9C-101B-9397-08002B2CF9AE}" pid="7" name="DoE Strategic Plan Topics">
    <vt:lpwstr/>
  </property>
  <property fmtid="{D5CDD505-2E9C-101B-9397-08002B2CF9AE}" pid="8" name="Snapshot Category">
    <vt:lpwstr/>
  </property>
  <property fmtid="{D5CDD505-2E9C-101B-9397-08002B2CF9AE}" pid="9" name="Topic">
    <vt:lpwstr/>
  </property>
  <property fmtid="{D5CDD505-2E9C-101B-9397-08002B2CF9AE}" pid="10" name="j727237256e34e7f80ae69530d2a565d">
    <vt:lpwstr/>
  </property>
  <property fmtid="{D5CDD505-2E9C-101B-9397-08002B2CF9AE}" pid="11" name="Audience - Content Manager">
    <vt:lpwstr>;#Staff;#</vt:lpwstr>
  </property>
  <property fmtid="{D5CDD505-2E9C-101B-9397-08002B2CF9AE}" pid="12" name="TAS DoE Category">
    <vt:lpwstr/>
  </property>
  <property fmtid="{D5CDD505-2E9C-101B-9397-08002B2CF9AE}" pid="13" name="a1c4f6224d154fedbb480523bb53bb66">
    <vt:lpwstr/>
  </property>
  <property fmtid="{D5CDD505-2E9C-101B-9397-08002B2CF9AE}" pid="14" name="MediaServiceImageTags">
    <vt:lpwstr/>
  </property>
  <property fmtid="{D5CDD505-2E9C-101B-9397-08002B2CF9AE}" pid="15" name="ContentTypeId">
    <vt:lpwstr>0x0101006C361CD88EE4CD41967925F67FABBAE9</vt:lpwstr>
  </property>
  <property fmtid="{D5CDD505-2E9C-101B-9397-08002B2CF9AE}" pid="16" name="TAS_x0020_DoE_x0020_Category">
    <vt:lpwstr/>
  </property>
  <property fmtid="{D5CDD505-2E9C-101B-9397-08002B2CF9AE}" pid="17" name="Business Unit_Temp">
    <vt:lpwstr>83;#Strategic Marketing Communications and Media|f6d9077c-8163-46d2-832d-7663a09bc4db</vt:lpwstr>
  </property>
  <property fmtid="{D5CDD505-2E9C-101B-9397-08002B2CF9AE}" pid="18" name="Template Category">
    <vt:lpwstr>4977;#DECYP Brand - Designed Templates|0a854b76-3f9e-4adf-8e49-eb04dbc7eecc</vt:lpwstr>
  </property>
  <property fmtid="{D5CDD505-2E9C-101B-9397-08002B2CF9AE}" pid="19" name="Snapshot_x0020_Category">
    <vt:lpwstr/>
  </property>
  <property fmtid="{D5CDD505-2E9C-101B-9397-08002B2CF9AE}" pid="20" name="n5587f6a348f4de8ab3182c36b739ec6">
    <vt:lpwstr/>
  </property>
  <property fmtid="{D5CDD505-2E9C-101B-9397-08002B2CF9AE}" pid="21" name="Sub Category">
    <vt:lpwstr/>
  </property>
  <property fmtid="{D5CDD505-2E9C-101B-9397-08002B2CF9AE}" pid="22" name="Division">
    <vt:lpwstr>3;#Strategy and Performance|64554304-9658-4477-8215-887b6d4fcbb5</vt:lpwstr>
  </property>
  <property fmtid="{D5CDD505-2E9C-101B-9397-08002B2CF9AE}" pid="23" name="DoE_x0020_Strategic_x0020_Plan_x0020_Topics">
    <vt:lpwstr/>
  </property>
  <property fmtid="{D5CDD505-2E9C-101B-9397-08002B2CF9AE}" pid="24" name="Document Status">
    <vt:lpwstr>4;#Live|bc977ed0-005e-4690-a3b4-310d5986bcf0</vt:lpwstr>
  </property>
  <property fmtid="{D5CDD505-2E9C-101B-9397-08002B2CF9AE}" pid="25" name="l840ed7ca75046469cea8eb94f5ddcb7">
    <vt:lpwstr/>
  </property>
  <property fmtid="{D5CDD505-2E9C-101B-9397-08002B2CF9AE}" pid="26" name="Teacher Learning Centre Category">
    <vt:lpwstr/>
  </property>
  <property fmtid="{D5CDD505-2E9C-101B-9397-08002B2CF9AE}" pid="27" name="Audience1">
    <vt:lpwstr>69;#Staff|5334ce17-5483-4202-bd91-d920329f5a8a</vt:lpwstr>
  </property>
  <property fmtid="{D5CDD505-2E9C-101B-9397-08002B2CF9AE}" pid="28" name="Subject Title">
    <vt:lpwstr/>
  </property>
  <property fmtid="{D5CDD505-2E9C-101B-9397-08002B2CF9AE}" pid="29" name="Year">
    <vt:lpwstr/>
  </property>
  <property fmtid="{D5CDD505-2E9C-101B-9397-08002B2CF9AE}" pid="30" name="Document Category">
    <vt:lpwstr>7;#Administration|b709059c-9716-4094-91ad-aa3d7635dc2d</vt:lpwstr>
  </property>
  <property fmtid="{D5CDD505-2E9C-101B-9397-08002B2CF9AE}" pid="31" name="jc6636d59a3841d6a003805cc0af7d55">
    <vt:lpwstr>Strategic Marketing Communications and Media|f6d9077c-8163-46d2-832d-7663a09bc4db</vt:lpwstr>
  </property>
  <property fmtid="{D5CDD505-2E9C-101B-9397-08002B2CF9AE}" pid="32" name="b5a660e2555540328d9f084305c28a7f">
    <vt:lpwstr/>
  </property>
  <property fmtid="{D5CDD505-2E9C-101B-9397-08002B2CF9AE}" pid="33" name="DoE Document Type">
    <vt:lpwstr>28;#Template|85897c92-c882-4165-879a-2f460318d4ff</vt:lpwstr>
  </property>
  <property fmtid="{D5CDD505-2E9C-101B-9397-08002B2CF9AE}" pid="34" name="b85bbc721aa94cb2b422cc2232ef3687">
    <vt:lpwstr/>
  </property>
  <property fmtid="{D5CDD505-2E9C-101B-9397-08002B2CF9AE}" pid="35" name="Teacher_x0020_Learning_x0020_Centre_x0020_Category">
    <vt:lpwstr/>
  </property>
  <property fmtid="{D5CDD505-2E9C-101B-9397-08002B2CF9AE}" pid="36" name="_dlc_DocIdItemGuid">
    <vt:lpwstr>eeed6e89-013e-4177-a74b-daf02e31f347</vt:lpwstr>
  </property>
</Properties>
</file>