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88854" w14:textId="49B09146" w:rsidR="009D6E8A" w:rsidRPr="00274CC1" w:rsidRDefault="00A00324" w:rsidP="00762C8E">
      <w:pPr>
        <w:pStyle w:val="Title"/>
        <w:spacing w:after="120" w:line="288" w:lineRule="auto"/>
        <w:contextualSpacing w:val="0"/>
        <w:jc w:val="both"/>
        <w:rPr>
          <w:color w:val="001947" w:themeColor="accent6"/>
          <w:sz w:val="48"/>
          <w:szCs w:val="48"/>
        </w:rPr>
      </w:pPr>
      <w:bookmarkStart w:id="0" w:name="_Toc503689211"/>
      <w:r w:rsidRPr="00A00324">
        <w:rPr>
          <w:color w:val="001947" w:themeColor="accent6"/>
          <w:sz w:val="48"/>
          <w:szCs w:val="48"/>
        </w:rPr>
        <w:t>Senior Information and Right to Information Officer</w:t>
      </w:r>
    </w:p>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8B0FEC3">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762C8E">
            <w:pPr>
              <w:spacing w:after="120" w:line="240" w:lineRule="auto"/>
              <w:jc w:val="both"/>
              <w:rPr>
                <w:bCs/>
                <w:sz w:val="28"/>
                <w:szCs w:val="28"/>
              </w:rPr>
            </w:pPr>
            <w:r w:rsidRPr="00E8310E">
              <w:rPr>
                <w:color w:val="001947" w:themeColor="accent6"/>
                <w:sz w:val="28"/>
                <w:szCs w:val="28"/>
              </w:rPr>
              <w:t xml:space="preserve">STATEMENT OF DUTIES </w:t>
            </w:r>
          </w:p>
        </w:tc>
        <w:tc>
          <w:tcPr>
            <w:tcW w:w="4846" w:type="dxa"/>
          </w:tcPr>
          <w:p w14:paraId="19DE1532" w14:textId="558C4211" w:rsidR="009D6E8A" w:rsidRPr="0057614B" w:rsidRDefault="00A00324" w:rsidP="00762C8E">
            <w:pPr>
              <w:spacing w:after="120" w:line="240" w:lineRule="auto"/>
              <w:jc w:val="right"/>
              <w:rPr>
                <w:sz w:val="28"/>
                <w:szCs w:val="28"/>
              </w:rPr>
            </w:pPr>
            <w:r>
              <w:rPr>
                <w:color w:val="001947" w:themeColor="accent6"/>
                <w:sz w:val="28"/>
                <w:szCs w:val="28"/>
              </w:rPr>
              <w:t>march</w:t>
            </w:r>
            <w:r w:rsidR="00D2771F" w:rsidRPr="00E8310E">
              <w:rPr>
                <w:color w:val="001947" w:themeColor="accent6"/>
                <w:sz w:val="28"/>
                <w:szCs w:val="28"/>
              </w:rPr>
              <w:t xml:space="preserve"> </w:t>
            </w:r>
            <w:r>
              <w:rPr>
                <w:color w:val="001947" w:themeColor="accent6"/>
                <w:sz w:val="28"/>
                <w:szCs w:val="28"/>
              </w:rPr>
              <w:t>2026</w:t>
            </w:r>
          </w:p>
        </w:tc>
      </w:tr>
      <w:tr w:rsidR="00D2771F" w14:paraId="3A1465F7" w14:textId="77777777" w:rsidTr="08B0FEC3">
        <w:trPr>
          <w:trHeight w:val="385"/>
        </w:trPr>
        <w:tc>
          <w:tcPr>
            <w:tcW w:w="3152" w:type="dxa"/>
          </w:tcPr>
          <w:p w14:paraId="63249247" w14:textId="77777777" w:rsidR="00D2771F" w:rsidRPr="00D603EF" w:rsidRDefault="00D2771F" w:rsidP="00762C8E">
            <w:pPr>
              <w:pStyle w:val="TableBodyText"/>
              <w:spacing w:after="120" w:line="240" w:lineRule="auto"/>
              <w:jc w:val="both"/>
              <w:rPr>
                <w:sz w:val="24"/>
                <w:szCs w:val="24"/>
              </w:rPr>
            </w:pPr>
            <w:r w:rsidRPr="00D603EF">
              <w:rPr>
                <w:sz w:val="24"/>
                <w:szCs w:val="24"/>
              </w:rPr>
              <w:t>Number</w:t>
            </w:r>
          </w:p>
        </w:tc>
        <w:tc>
          <w:tcPr>
            <w:tcW w:w="6540" w:type="dxa"/>
            <w:gridSpan w:val="2"/>
          </w:tcPr>
          <w:p w14:paraId="0D0CAB4D" w14:textId="405B1577" w:rsidR="00D2771F" w:rsidRPr="00000258" w:rsidRDefault="00A00324" w:rsidP="00762C8E">
            <w:pPr>
              <w:pStyle w:val="TableBodyText"/>
              <w:spacing w:after="120" w:line="240" w:lineRule="auto"/>
              <w:jc w:val="both"/>
              <w:rPr>
                <w:sz w:val="24"/>
                <w:szCs w:val="24"/>
              </w:rPr>
            </w:pPr>
            <w:r w:rsidRPr="00000258">
              <w:rPr>
                <w:rFonts w:eastAsia="Times New Roman" w:cs="Arial"/>
                <w:sz w:val="24"/>
                <w:szCs w:val="24"/>
              </w:rPr>
              <w:t>Generic</w:t>
            </w:r>
          </w:p>
        </w:tc>
      </w:tr>
      <w:tr w:rsidR="00D2771F" w14:paraId="1A71AB9A"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D2771F" w:rsidRPr="00D603EF" w:rsidRDefault="00D2771F" w:rsidP="00762C8E">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65CD9247" w14:textId="74954FD0" w:rsidR="00D2771F" w:rsidRPr="00000258" w:rsidRDefault="00A13E4F" w:rsidP="00762C8E">
            <w:pPr>
              <w:pStyle w:val="TableBodyText"/>
              <w:spacing w:after="120" w:line="240" w:lineRule="auto"/>
              <w:jc w:val="both"/>
              <w:rPr>
                <w:sz w:val="24"/>
                <w:szCs w:val="24"/>
              </w:rPr>
            </w:pPr>
            <w:sdt>
              <w:sdtPr>
                <w:rPr>
                  <w:sz w:val="24"/>
                  <w:szCs w:val="24"/>
                </w:rPr>
                <w:id w:val="-1794978893"/>
                <w:placeholder>
                  <w:docPart w:val="E1AAB5C448574EDFA132DE9876A61FFE"/>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EndPr/>
              <w:sdtContent>
                <w:r w:rsidR="00A00324" w:rsidRPr="00000258">
                  <w:rPr>
                    <w:sz w:val="24"/>
                    <w:szCs w:val="24"/>
                  </w:rPr>
                  <w:t>Business Operations and Support</w:t>
                </w:r>
              </w:sdtContent>
            </w:sdt>
          </w:p>
        </w:tc>
      </w:tr>
      <w:tr w:rsidR="00D2771F" w14:paraId="1DF7D318" w14:textId="77777777" w:rsidTr="08B0FEC3">
        <w:trPr>
          <w:trHeight w:val="385"/>
        </w:trPr>
        <w:tc>
          <w:tcPr>
            <w:tcW w:w="3152" w:type="dxa"/>
          </w:tcPr>
          <w:p w14:paraId="15D0E573" w14:textId="77777777" w:rsidR="00D2771F" w:rsidRPr="00D603EF" w:rsidRDefault="00D2771F" w:rsidP="00762C8E">
            <w:pPr>
              <w:pStyle w:val="TableBodyText"/>
              <w:spacing w:after="120" w:line="240" w:lineRule="auto"/>
              <w:jc w:val="both"/>
              <w:rPr>
                <w:sz w:val="24"/>
                <w:szCs w:val="24"/>
              </w:rPr>
            </w:pPr>
            <w:r w:rsidRPr="00D603EF">
              <w:rPr>
                <w:sz w:val="24"/>
                <w:szCs w:val="24"/>
              </w:rPr>
              <w:t>Branch</w:t>
            </w:r>
          </w:p>
        </w:tc>
        <w:tc>
          <w:tcPr>
            <w:tcW w:w="6540" w:type="dxa"/>
            <w:gridSpan w:val="2"/>
          </w:tcPr>
          <w:p w14:paraId="09FF3097" w14:textId="6D452C29" w:rsidR="00D2771F" w:rsidRPr="00000258" w:rsidRDefault="00A00324" w:rsidP="00762C8E">
            <w:pPr>
              <w:pStyle w:val="TableBodyText"/>
              <w:spacing w:after="120" w:line="240" w:lineRule="auto"/>
              <w:jc w:val="both"/>
              <w:rPr>
                <w:sz w:val="24"/>
                <w:szCs w:val="24"/>
              </w:rPr>
            </w:pPr>
            <w:r w:rsidRPr="00000258">
              <w:rPr>
                <w:rFonts w:eastAsia="Times New Roman" w:cs="Arial"/>
                <w:bCs/>
                <w:sz w:val="24"/>
                <w:szCs w:val="24"/>
              </w:rPr>
              <w:t>Legal Services</w:t>
            </w:r>
          </w:p>
        </w:tc>
      </w:tr>
      <w:tr w:rsidR="00D2771F" w14:paraId="552F3134" w14:textId="77777777" w:rsidTr="08B0FEC3">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D2771F" w:rsidRPr="00D603EF" w:rsidRDefault="00D2771F" w:rsidP="00762C8E">
            <w:pPr>
              <w:pStyle w:val="TableBodyText"/>
              <w:spacing w:after="120" w:line="240" w:lineRule="auto"/>
              <w:jc w:val="both"/>
              <w:rPr>
                <w:sz w:val="24"/>
                <w:szCs w:val="24"/>
              </w:rPr>
            </w:pPr>
            <w:r w:rsidRPr="00D603EF">
              <w:rPr>
                <w:sz w:val="24"/>
                <w:szCs w:val="24"/>
              </w:rPr>
              <w:t>Section/Unit/School</w:t>
            </w:r>
          </w:p>
        </w:tc>
        <w:tc>
          <w:tcPr>
            <w:tcW w:w="6540" w:type="dxa"/>
            <w:gridSpan w:val="2"/>
          </w:tcPr>
          <w:p w14:paraId="49EAF113" w14:textId="58F55D5E" w:rsidR="00D2771F" w:rsidRPr="00000258" w:rsidRDefault="00A00324" w:rsidP="00762C8E">
            <w:pPr>
              <w:pStyle w:val="TableBodyText"/>
              <w:spacing w:after="120" w:line="240" w:lineRule="auto"/>
              <w:jc w:val="both"/>
              <w:rPr>
                <w:sz w:val="24"/>
                <w:szCs w:val="24"/>
              </w:rPr>
            </w:pPr>
            <w:r w:rsidRPr="00000258">
              <w:rPr>
                <w:sz w:val="24"/>
                <w:szCs w:val="24"/>
              </w:rPr>
              <w:t>N/A</w:t>
            </w:r>
          </w:p>
        </w:tc>
      </w:tr>
      <w:tr w:rsidR="00D2771F" w14:paraId="5BAB22F9" w14:textId="77777777" w:rsidTr="08B0FEC3">
        <w:trPr>
          <w:trHeight w:val="362"/>
        </w:trPr>
        <w:tc>
          <w:tcPr>
            <w:tcW w:w="3152" w:type="dxa"/>
          </w:tcPr>
          <w:p w14:paraId="0E7F86CA" w14:textId="77777777" w:rsidR="00D2771F" w:rsidRPr="00D603EF" w:rsidRDefault="00D2771F" w:rsidP="00762C8E">
            <w:pPr>
              <w:pStyle w:val="TableBodyText"/>
              <w:spacing w:after="120" w:line="240" w:lineRule="auto"/>
              <w:jc w:val="both"/>
              <w:rPr>
                <w:sz w:val="24"/>
                <w:szCs w:val="24"/>
              </w:rPr>
            </w:pPr>
            <w:r w:rsidRPr="00D603EF">
              <w:rPr>
                <w:sz w:val="24"/>
                <w:szCs w:val="24"/>
              </w:rPr>
              <w:t>Supervisor</w:t>
            </w:r>
          </w:p>
        </w:tc>
        <w:tc>
          <w:tcPr>
            <w:tcW w:w="6540" w:type="dxa"/>
            <w:gridSpan w:val="2"/>
          </w:tcPr>
          <w:p w14:paraId="4D62A044" w14:textId="3F857A62" w:rsidR="00D2771F" w:rsidRPr="00000258" w:rsidRDefault="00CF6D26" w:rsidP="00762C8E">
            <w:pPr>
              <w:pStyle w:val="TableBodyText"/>
              <w:spacing w:after="120" w:line="240" w:lineRule="auto"/>
              <w:jc w:val="both"/>
              <w:rPr>
                <w:sz w:val="24"/>
                <w:szCs w:val="24"/>
              </w:rPr>
            </w:pPr>
            <w:r w:rsidRPr="00000258">
              <w:rPr>
                <w:rFonts w:eastAsia="Times New Roman" w:cs="Arial"/>
                <w:bCs/>
                <w:sz w:val="24"/>
                <w:szCs w:val="24"/>
              </w:rPr>
              <w:t>Manager</w:t>
            </w:r>
            <w:r w:rsidRPr="00000258">
              <w:rPr>
                <w:rFonts w:eastAsia="Times New Roman" w:cs="Arial"/>
                <w:bCs/>
                <w:sz w:val="24"/>
                <w:szCs w:val="24"/>
              </w:rPr>
              <w:t xml:space="preserve"> – </w:t>
            </w:r>
            <w:r w:rsidRPr="00000258">
              <w:rPr>
                <w:rFonts w:eastAsia="Times New Roman" w:cs="Arial"/>
                <w:bCs/>
                <w:sz w:val="24"/>
                <w:szCs w:val="24"/>
              </w:rPr>
              <w:t>Information Management and Right to Information, Legal Services</w:t>
            </w:r>
          </w:p>
        </w:tc>
      </w:tr>
      <w:tr w:rsidR="00984C70" w14:paraId="213703D6" w14:textId="77777777" w:rsidTr="08B0FEC3">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F69953B" w14:textId="6CC07732" w:rsidR="00984C70" w:rsidRPr="00D603EF" w:rsidRDefault="00984C70" w:rsidP="00762C8E">
            <w:pPr>
              <w:pStyle w:val="TableBodyText"/>
              <w:spacing w:after="120" w:line="240" w:lineRule="auto"/>
              <w:jc w:val="both"/>
              <w:rPr>
                <w:sz w:val="24"/>
                <w:szCs w:val="24"/>
              </w:rPr>
            </w:pPr>
            <w:r w:rsidRPr="00D603EF">
              <w:rPr>
                <w:sz w:val="24"/>
                <w:szCs w:val="24"/>
              </w:rPr>
              <w:t>A</w:t>
            </w:r>
            <w:r w:rsidR="00FA4301">
              <w:rPr>
                <w:sz w:val="24"/>
                <w:szCs w:val="24"/>
              </w:rPr>
              <w:t>ward</w:t>
            </w:r>
          </w:p>
        </w:tc>
        <w:tc>
          <w:tcPr>
            <w:tcW w:w="6540" w:type="dxa"/>
            <w:gridSpan w:val="2"/>
          </w:tcPr>
          <w:sdt>
            <w:sdtPr>
              <w:rPr>
                <w:rFonts w:eastAsia="Times New Roman" w:cs="Arial"/>
                <w:sz w:val="24"/>
                <w:szCs w:val="24"/>
              </w:rPr>
              <w:id w:val="1431852964"/>
              <w:placeholder>
                <w:docPart w:val="CC18D83C7FE1436CAADE7FAD2582073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EndPr/>
            <w:sdtContent>
              <w:p w14:paraId="208ECC0E" w14:textId="2201A65A" w:rsidR="00984C70" w:rsidRPr="00000258" w:rsidRDefault="005517C0" w:rsidP="00762C8E">
                <w:pPr>
                  <w:pStyle w:val="TableBodyText"/>
                  <w:spacing w:after="120" w:line="240" w:lineRule="auto"/>
                  <w:jc w:val="both"/>
                  <w:rPr>
                    <w:rFonts w:eastAsia="Times New Roman" w:cs="Arial"/>
                    <w:bCs/>
                    <w:sz w:val="24"/>
                    <w:szCs w:val="24"/>
                  </w:rPr>
                </w:pPr>
                <w:r w:rsidRPr="00000258">
                  <w:rPr>
                    <w:rFonts w:eastAsia="Times New Roman" w:cs="Arial"/>
                    <w:sz w:val="24"/>
                    <w:szCs w:val="24"/>
                  </w:rPr>
                  <w:t>Tasmanian State Service Award</w:t>
                </w:r>
              </w:p>
            </w:sdtContent>
          </w:sdt>
        </w:tc>
      </w:tr>
      <w:tr w:rsidR="00984C70" w14:paraId="01225039" w14:textId="77777777" w:rsidTr="08B0FEC3">
        <w:trPr>
          <w:trHeight w:val="362"/>
        </w:trPr>
        <w:tc>
          <w:tcPr>
            <w:tcW w:w="3152" w:type="dxa"/>
          </w:tcPr>
          <w:p w14:paraId="569AFEE9" w14:textId="77777777" w:rsidR="00984C70" w:rsidRPr="00D603EF" w:rsidRDefault="00984C70" w:rsidP="00762C8E">
            <w:pPr>
              <w:pStyle w:val="TableBodyText"/>
              <w:spacing w:after="120" w:line="240" w:lineRule="auto"/>
              <w:jc w:val="both"/>
              <w:rPr>
                <w:sz w:val="24"/>
                <w:szCs w:val="24"/>
              </w:rPr>
            </w:pPr>
            <w:r w:rsidRPr="00D603EF">
              <w:rPr>
                <w:sz w:val="24"/>
                <w:szCs w:val="24"/>
              </w:rPr>
              <w:t>Classification</w:t>
            </w:r>
          </w:p>
        </w:tc>
        <w:tc>
          <w:tcPr>
            <w:tcW w:w="6540" w:type="dxa"/>
            <w:gridSpan w:val="2"/>
          </w:tcPr>
          <w:p w14:paraId="13320624" w14:textId="271005D2" w:rsidR="00984C70" w:rsidRPr="00000258" w:rsidRDefault="005517C0" w:rsidP="00762C8E">
            <w:pPr>
              <w:pStyle w:val="TableBodyText"/>
              <w:spacing w:after="120" w:line="240" w:lineRule="auto"/>
              <w:jc w:val="both"/>
              <w:rPr>
                <w:sz w:val="24"/>
                <w:szCs w:val="24"/>
              </w:rPr>
            </w:pPr>
            <w:r w:rsidRPr="00000258">
              <w:rPr>
                <w:rFonts w:eastAsia="Times New Roman" w:cs="Arial"/>
                <w:bCs/>
                <w:sz w:val="24"/>
                <w:szCs w:val="24"/>
              </w:rPr>
              <w:t>General Stream Band 6</w:t>
            </w:r>
          </w:p>
        </w:tc>
      </w:tr>
      <w:tr w:rsidR="00984C70" w14:paraId="1938CD62" w14:textId="77777777" w:rsidTr="08B0FEC3">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C6C5694" w14:textId="77777777" w:rsidR="00984C70" w:rsidRPr="00D603EF" w:rsidRDefault="00984C70" w:rsidP="00762C8E">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03422444" w14:textId="48B099C1" w:rsidR="00984C70" w:rsidRPr="00000258" w:rsidRDefault="00A13E4F" w:rsidP="00762C8E">
            <w:pPr>
              <w:spacing w:after="120" w:line="240" w:lineRule="auto"/>
              <w:jc w:val="both"/>
              <w:rPr>
                <w:rStyle w:val="PlaceholderText"/>
                <w:color w:val="auto"/>
                <w:sz w:val="24"/>
                <w:szCs w:val="24"/>
              </w:rPr>
            </w:pPr>
            <w:sdt>
              <w:sdtPr>
                <w:rPr>
                  <w:rStyle w:val="PlaceholderText"/>
                  <w:color w:val="auto"/>
                  <w:sz w:val="24"/>
                  <w:szCs w:val="24"/>
                </w:rPr>
                <w:id w:val="86980238"/>
                <w:placeholder>
                  <w:docPart w:val="33D9C77856F84DA997D12B92591F8655"/>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5517C0" w:rsidRPr="00000258">
                  <w:rPr>
                    <w:rStyle w:val="PlaceholderText"/>
                    <w:color w:val="auto"/>
                    <w:sz w:val="24"/>
                    <w:szCs w:val="24"/>
                  </w:rPr>
                  <w:t>Permanent/Fixed-term, Full-time/Part-time</w:t>
                </w:r>
              </w:sdtContent>
            </w:sdt>
          </w:p>
          <w:p w14:paraId="1B760209" w14:textId="5E67B486" w:rsidR="00984C70" w:rsidRPr="00000258" w:rsidRDefault="005517C0" w:rsidP="00762C8E">
            <w:pPr>
              <w:spacing w:after="120" w:line="240" w:lineRule="auto"/>
              <w:jc w:val="both"/>
              <w:rPr>
                <w:rFonts w:eastAsia="Times New Roman" w:cs="Arial"/>
                <w:sz w:val="24"/>
                <w:szCs w:val="24"/>
              </w:rPr>
            </w:pPr>
            <w:r w:rsidRPr="00000258">
              <w:rPr>
                <w:rFonts w:eastAsia="Times New Roman" w:cs="Arial"/>
                <w:sz w:val="24"/>
                <w:szCs w:val="24"/>
              </w:rPr>
              <w:t>73.5</w:t>
            </w:r>
            <w:r w:rsidR="00984C70" w:rsidRPr="00000258">
              <w:rPr>
                <w:rFonts w:eastAsia="Times New Roman" w:cs="Arial"/>
                <w:sz w:val="24"/>
                <w:szCs w:val="24"/>
              </w:rPr>
              <w:t xml:space="preserve"> hours per fortnight, 52 weeks per year including </w:t>
            </w:r>
            <w:r w:rsidRPr="00000258">
              <w:rPr>
                <w:rFonts w:eastAsia="Times New Roman" w:cs="Arial"/>
                <w:sz w:val="24"/>
                <w:szCs w:val="24"/>
              </w:rPr>
              <w:t>four</w:t>
            </w:r>
            <w:r w:rsidR="00984C70" w:rsidRPr="00000258">
              <w:rPr>
                <w:rFonts w:eastAsia="Times New Roman" w:cs="Arial"/>
                <w:sz w:val="24"/>
                <w:szCs w:val="24"/>
              </w:rPr>
              <w:t xml:space="preserve"> weeks annual leave</w:t>
            </w:r>
            <w:r w:rsidRPr="00000258">
              <w:rPr>
                <w:rFonts w:eastAsia="Times New Roman" w:cs="Arial"/>
                <w:sz w:val="24"/>
                <w:szCs w:val="24"/>
              </w:rPr>
              <w:t>.</w:t>
            </w:r>
          </w:p>
        </w:tc>
      </w:tr>
      <w:tr w:rsidR="00984C70" w14:paraId="154E0BB6" w14:textId="77777777" w:rsidTr="08B0FEC3">
        <w:trPr>
          <w:trHeight w:val="362"/>
        </w:trPr>
        <w:tc>
          <w:tcPr>
            <w:tcW w:w="3152" w:type="dxa"/>
          </w:tcPr>
          <w:p w14:paraId="332BDA9E" w14:textId="77777777" w:rsidR="00984C70" w:rsidRPr="00D603EF" w:rsidRDefault="00984C70" w:rsidP="00762C8E">
            <w:pPr>
              <w:pStyle w:val="TableBodyText"/>
              <w:spacing w:after="120" w:line="240" w:lineRule="auto"/>
              <w:jc w:val="both"/>
              <w:rPr>
                <w:sz w:val="24"/>
                <w:szCs w:val="24"/>
              </w:rPr>
            </w:pPr>
            <w:r w:rsidRPr="00D603EF">
              <w:rPr>
                <w:sz w:val="24"/>
                <w:szCs w:val="24"/>
              </w:rPr>
              <w:t>Location</w:t>
            </w:r>
          </w:p>
        </w:tc>
        <w:tc>
          <w:tcPr>
            <w:tcW w:w="6540" w:type="dxa"/>
            <w:gridSpan w:val="2"/>
          </w:tcPr>
          <w:p w14:paraId="346EAF76" w14:textId="54E99362" w:rsidR="00984C70" w:rsidRPr="00000258" w:rsidRDefault="00A13E4F" w:rsidP="00762C8E">
            <w:pPr>
              <w:pStyle w:val="TableBodyText"/>
              <w:spacing w:after="120" w:line="240" w:lineRule="auto"/>
              <w:jc w:val="both"/>
              <w:rPr>
                <w:sz w:val="24"/>
                <w:szCs w:val="24"/>
              </w:rPr>
            </w:pPr>
            <w:sdt>
              <w:sdtPr>
                <w:rPr>
                  <w:rFonts w:eastAsia="Times New Roman"/>
                  <w:sz w:val="24"/>
                  <w:szCs w:val="24"/>
                </w:rPr>
                <w:id w:val="-787747809"/>
                <w:placeholder>
                  <w:docPart w:val="B49FAA93F3AB4E2FA62C3AF7DA5C9250"/>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5517C0" w:rsidRPr="00000258">
                  <w:rPr>
                    <w:rFonts w:eastAsia="Times New Roman"/>
                    <w:sz w:val="24"/>
                    <w:szCs w:val="24"/>
                  </w:rPr>
                  <w:t>South</w:t>
                </w:r>
              </w:sdtContent>
            </w:sdt>
            <w:r w:rsidR="00984C70" w:rsidRPr="00000258">
              <w:rPr>
                <w:rFonts w:eastAsia="Times New Roman"/>
                <w:sz w:val="24"/>
                <w:szCs w:val="24"/>
              </w:rPr>
              <w:t xml:space="preserve"> </w:t>
            </w:r>
          </w:p>
        </w:tc>
      </w:tr>
    </w:tbl>
    <w:p w14:paraId="386F530F" w14:textId="77777777" w:rsidR="00D2771F" w:rsidRDefault="00D2771F" w:rsidP="00762C8E">
      <w:pPr>
        <w:pStyle w:val="Heading2"/>
        <w:spacing w:line="288" w:lineRule="auto"/>
        <w:jc w:val="both"/>
      </w:pPr>
      <w:r>
        <w:t>Context</w:t>
      </w:r>
    </w:p>
    <w:p w14:paraId="731CB708" w14:textId="66D48595" w:rsidR="00000258" w:rsidRPr="00AE48D9" w:rsidRDefault="00000258" w:rsidP="00762C8E">
      <w:pPr>
        <w:pStyle w:val="Heading2"/>
        <w:spacing w:line="288" w:lineRule="auto"/>
        <w:jc w:val="both"/>
        <w:rPr>
          <w:color w:val="011947"/>
        </w:rPr>
      </w:pPr>
      <w:bookmarkStart w:id="1" w:name="_Hlk170888141"/>
      <w:r>
        <w:rPr>
          <w:rFonts w:eastAsia="Times New Roman" w:cs="Arial"/>
          <w:color w:val="auto"/>
          <w:sz w:val="24"/>
          <w:szCs w:val="24"/>
        </w:rPr>
        <w:t xml:space="preserve">The </w:t>
      </w:r>
      <w:r w:rsidRPr="00733966">
        <w:rPr>
          <w:rFonts w:eastAsia="Times New Roman" w:cs="Arial"/>
          <w:color w:val="auto"/>
          <w:sz w:val="24"/>
          <w:szCs w:val="24"/>
        </w:rPr>
        <w:t xml:space="preserve">Legal Services </w:t>
      </w:r>
      <w:r>
        <w:rPr>
          <w:rFonts w:eastAsia="Times New Roman" w:cs="Arial"/>
          <w:color w:val="auto"/>
          <w:sz w:val="24"/>
          <w:szCs w:val="24"/>
        </w:rPr>
        <w:t xml:space="preserve">team </w:t>
      </w:r>
      <w:r w:rsidRPr="00733966">
        <w:rPr>
          <w:rFonts w:eastAsia="Times New Roman" w:cs="Arial"/>
          <w:color w:val="auto"/>
          <w:sz w:val="24"/>
          <w:szCs w:val="24"/>
        </w:rPr>
        <w:t xml:space="preserve">is focussed on providing timely, accurate and solution focussed </w:t>
      </w:r>
      <w:r>
        <w:rPr>
          <w:rFonts w:eastAsia="Times New Roman" w:cs="Arial"/>
          <w:color w:val="auto"/>
          <w:sz w:val="24"/>
          <w:szCs w:val="24"/>
        </w:rPr>
        <w:t>support</w:t>
      </w:r>
      <w:r w:rsidRPr="00733966">
        <w:rPr>
          <w:rFonts w:eastAsia="Times New Roman" w:cs="Arial"/>
          <w:color w:val="auto"/>
          <w:sz w:val="24"/>
          <w:szCs w:val="24"/>
        </w:rPr>
        <w:t xml:space="preserve"> on a broad range of legal issues that impact the Department. </w:t>
      </w:r>
      <w:bookmarkEnd w:id="1"/>
      <w:r>
        <w:rPr>
          <w:rFonts w:eastAsia="Times New Roman" w:cs="Arial"/>
          <w:color w:val="auto"/>
          <w:sz w:val="24"/>
          <w:szCs w:val="24"/>
        </w:rPr>
        <w:t xml:space="preserve">In addition to providing support to business units, senior executives and the Secretary, the team is responsible for all </w:t>
      </w:r>
      <w:r w:rsidRPr="00733966">
        <w:rPr>
          <w:rFonts w:eastAsia="Times New Roman" w:cs="Arial"/>
          <w:color w:val="auto"/>
          <w:sz w:val="24"/>
          <w:szCs w:val="24"/>
        </w:rPr>
        <w:t xml:space="preserve">Right to Information and </w:t>
      </w:r>
      <w:r>
        <w:rPr>
          <w:rFonts w:eastAsia="Times New Roman" w:cs="Arial"/>
          <w:color w:val="auto"/>
          <w:sz w:val="24"/>
          <w:szCs w:val="24"/>
        </w:rPr>
        <w:t>p</w:t>
      </w:r>
      <w:r w:rsidRPr="00733966">
        <w:rPr>
          <w:rFonts w:eastAsia="Times New Roman" w:cs="Arial"/>
          <w:color w:val="auto"/>
          <w:sz w:val="24"/>
          <w:szCs w:val="24"/>
        </w:rPr>
        <w:t xml:space="preserve">ersonal </w:t>
      </w:r>
      <w:r>
        <w:rPr>
          <w:rFonts w:eastAsia="Times New Roman" w:cs="Arial"/>
          <w:color w:val="auto"/>
          <w:sz w:val="24"/>
          <w:szCs w:val="24"/>
        </w:rPr>
        <w:t>i</w:t>
      </w:r>
      <w:r w:rsidRPr="00733966">
        <w:rPr>
          <w:rFonts w:eastAsia="Times New Roman" w:cs="Arial"/>
          <w:color w:val="auto"/>
          <w:sz w:val="24"/>
          <w:szCs w:val="24"/>
        </w:rPr>
        <w:t>nformation requests made to the Department</w:t>
      </w:r>
      <w:r>
        <w:rPr>
          <w:rFonts w:eastAsia="Times New Roman" w:cs="Arial"/>
          <w:color w:val="auto"/>
          <w:sz w:val="24"/>
          <w:szCs w:val="24"/>
        </w:rPr>
        <w:t>. Legal Services is also responsible for</w:t>
      </w:r>
      <w:r w:rsidRPr="00733966">
        <w:rPr>
          <w:rFonts w:eastAsia="Times New Roman" w:cs="Arial"/>
          <w:color w:val="auto"/>
          <w:sz w:val="24"/>
          <w:szCs w:val="24"/>
        </w:rPr>
        <w:t xml:space="preserve"> manag</w:t>
      </w:r>
      <w:r>
        <w:rPr>
          <w:rFonts w:eastAsia="Times New Roman" w:cs="Arial"/>
          <w:color w:val="auto"/>
          <w:sz w:val="24"/>
          <w:szCs w:val="24"/>
        </w:rPr>
        <w:t xml:space="preserve">ing the Department’s obligations in relation to the management of all civil claims, including historical claims involving child sexual abuse and responding to applications under the National Redress Scheme. </w:t>
      </w:r>
    </w:p>
    <w:p w14:paraId="677C1170" w14:textId="77777777" w:rsidR="00000258" w:rsidRDefault="00000258" w:rsidP="00762C8E">
      <w:pPr>
        <w:jc w:val="both"/>
        <w:rPr>
          <w:rFonts w:asciiTheme="majorHAnsi" w:eastAsiaTheme="majorEastAsia" w:hAnsiTheme="majorHAnsi" w:cstheme="majorBidi"/>
          <w:color w:val="001947"/>
          <w:sz w:val="32"/>
          <w:szCs w:val="26"/>
        </w:rPr>
      </w:pPr>
      <w:r>
        <w:br w:type="page"/>
      </w:r>
    </w:p>
    <w:p w14:paraId="195DEF8A" w14:textId="218ADE3A" w:rsidR="009D6E8A" w:rsidRPr="00190B67" w:rsidRDefault="009D6E8A" w:rsidP="00762C8E">
      <w:pPr>
        <w:pStyle w:val="Heading2"/>
        <w:spacing w:line="288" w:lineRule="auto"/>
        <w:jc w:val="both"/>
      </w:pPr>
      <w:r w:rsidRPr="00190B67">
        <w:lastRenderedPageBreak/>
        <w:t>Primary Purpose</w:t>
      </w:r>
    </w:p>
    <w:p w14:paraId="2A8A4EE6" w14:textId="674B57CE" w:rsidR="00FE434E" w:rsidRDefault="00FE434E" w:rsidP="00762C8E">
      <w:pPr>
        <w:jc w:val="both"/>
        <w:rPr>
          <w:rFonts w:eastAsia="Times New Roman" w:cs="Arial"/>
          <w:sz w:val="24"/>
          <w:szCs w:val="24"/>
        </w:rPr>
      </w:pPr>
      <w:r>
        <w:rPr>
          <w:rFonts w:eastAsia="Times New Roman"/>
          <w:sz w:val="24"/>
          <w:szCs w:val="24"/>
        </w:rPr>
        <w:t xml:space="preserve">Lead </w:t>
      </w:r>
      <w:r w:rsidRPr="009E2E42">
        <w:rPr>
          <w:rFonts w:eastAsia="Times New Roman" w:cs="Arial"/>
          <w:sz w:val="24"/>
          <w:szCs w:val="24"/>
        </w:rPr>
        <w:t xml:space="preserve">efficient </w:t>
      </w:r>
      <w:r>
        <w:rPr>
          <w:rFonts w:eastAsia="Times New Roman" w:cs="Arial"/>
          <w:sz w:val="24"/>
          <w:szCs w:val="24"/>
        </w:rPr>
        <w:t xml:space="preserve">and effective </w:t>
      </w:r>
      <w:r w:rsidRPr="009E2E42">
        <w:rPr>
          <w:rFonts w:eastAsia="Times New Roman" w:cs="Arial"/>
          <w:sz w:val="24"/>
          <w:szCs w:val="24"/>
        </w:rPr>
        <w:t>operation</w:t>
      </w:r>
      <w:r>
        <w:rPr>
          <w:rFonts w:eastAsia="Times New Roman" w:cs="Arial"/>
          <w:sz w:val="24"/>
          <w:szCs w:val="24"/>
        </w:rPr>
        <w:t xml:space="preserve"> </w:t>
      </w:r>
      <w:r w:rsidRPr="009E2E42">
        <w:rPr>
          <w:rFonts w:eastAsia="Times New Roman" w:cs="Arial"/>
          <w:sz w:val="24"/>
          <w:szCs w:val="24"/>
        </w:rPr>
        <w:t>of the Legal Services team</w:t>
      </w:r>
      <w:r>
        <w:rPr>
          <w:rFonts w:eastAsia="Times New Roman" w:cs="Arial"/>
          <w:sz w:val="24"/>
          <w:szCs w:val="24"/>
        </w:rPr>
        <w:t xml:space="preserve"> by determining</w:t>
      </w:r>
      <w:r w:rsidRPr="00FD15D0">
        <w:rPr>
          <w:rFonts w:eastAsia="Times New Roman" w:cs="Arial"/>
          <w:color w:val="000000" w:themeColor="text1"/>
          <w:sz w:val="24"/>
          <w:szCs w:val="24"/>
        </w:rPr>
        <w:t xml:space="preserve"> </w:t>
      </w:r>
      <w:r w:rsidRPr="00FD15D0">
        <w:rPr>
          <w:rFonts w:eastAsia="Times New Roman"/>
          <w:color w:val="000000" w:themeColor="text1"/>
          <w:sz w:val="24"/>
          <w:szCs w:val="24"/>
        </w:rPr>
        <w:t xml:space="preserve">and </w:t>
      </w:r>
      <w:r w:rsidRPr="00776C3C">
        <w:rPr>
          <w:rFonts w:eastAsia="Times New Roman"/>
          <w:color w:val="000000" w:themeColor="text1"/>
          <w:sz w:val="24"/>
          <w:szCs w:val="24"/>
        </w:rPr>
        <w:t>processing</w:t>
      </w:r>
      <w:r w:rsidRPr="00FD15D0">
        <w:rPr>
          <w:rFonts w:eastAsia="Times New Roman"/>
          <w:color w:val="000000" w:themeColor="text1"/>
          <w:sz w:val="24"/>
          <w:szCs w:val="24"/>
        </w:rPr>
        <w:t xml:space="preserve"> information requests</w:t>
      </w:r>
      <w:r w:rsidRPr="006A3E4C">
        <w:rPr>
          <w:rFonts w:eastAsia="Times New Roman"/>
          <w:sz w:val="24"/>
          <w:szCs w:val="24"/>
        </w:rPr>
        <w:t>. This includes</w:t>
      </w:r>
      <w:r>
        <w:rPr>
          <w:rFonts w:eastAsia="Times New Roman"/>
          <w:sz w:val="24"/>
          <w:szCs w:val="24"/>
        </w:rPr>
        <w:t xml:space="preserve"> – but is not limited to the</w:t>
      </w:r>
      <w:r w:rsidRPr="006A3E4C">
        <w:rPr>
          <w:rFonts w:eastAsia="Times New Roman"/>
          <w:sz w:val="24"/>
          <w:szCs w:val="24"/>
        </w:rPr>
        <w:t xml:space="preserve"> assessment</w:t>
      </w:r>
      <w:r w:rsidRPr="00FD15D0">
        <w:rPr>
          <w:rFonts w:eastAsia="Times New Roman"/>
          <w:sz w:val="24"/>
          <w:szCs w:val="24"/>
        </w:rPr>
        <w:t xml:space="preserve"> and determin</w:t>
      </w:r>
      <w:r w:rsidRPr="006A3E4C">
        <w:rPr>
          <w:rFonts w:eastAsia="Times New Roman"/>
          <w:sz w:val="24"/>
          <w:szCs w:val="24"/>
        </w:rPr>
        <w:t>ation</w:t>
      </w:r>
      <w:r>
        <w:rPr>
          <w:rFonts w:eastAsia="Times New Roman"/>
          <w:sz w:val="24"/>
          <w:szCs w:val="24"/>
        </w:rPr>
        <w:t xml:space="preserve"> of</w:t>
      </w:r>
      <w:r w:rsidRPr="00FD15D0">
        <w:rPr>
          <w:rFonts w:eastAsia="Times New Roman"/>
          <w:sz w:val="24"/>
          <w:szCs w:val="24"/>
        </w:rPr>
        <w:t xml:space="preserve"> applications made pursuant to</w:t>
      </w:r>
      <w:r>
        <w:rPr>
          <w:rFonts w:eastAsia="Times New Roman"/>
          <w:sz w:val="24"/>
          <w:szCs w:val="24"/>
        </w:rPr>
        <w:t xml:space="preserve"> the</w:t>
      </w:r>
      <w:r w:rsidRPr="00FD15D0">
        <w:rPr>
          <w:rFonts w:eastAsia="Times New Roman"/>
          <w:sz w:val="24"/>
          <w:szCs w:val="24"/>
        </w:rPr>
        <w:t xml:space="preserve"> </w:t>
      </w:r>
      <w:r w:rsidRPr="00FD15D0">
        <w:rPr>
          <w:rFonts w:eastAsia="Times New Roman" w:cs="Arial"/>
          <w:i/>
          <w:iCs/>
          <w:color w:val="000000" w:themeColor="text1"/>
          <w:sz w:val="24"/>
          <w:szCs w:val="24"/>
        </w:rPr>
        <w:t xml:space="preserve">Right </w:t>
      </w:r>
      <w:r w:rsidRPr="001A06BE">
        <w:rPr>
          <w:rFonts w:eastAsia="Times New Roman" w:cs="Arial"/>
          <w:i/>
          <w:iCs/>
          <w:sz w:val="24"/>
          <w:szCs w:val="24"/>
        </w:rPr>
        <w:t>to Information Act</w:t>
      </w:r>
      <w:r w:rsidRPr="009E2E42">
        <w:rPr>
          <w:rFonts w:eastAsia="Times New Roman" w:cs="Arial"/>
          <w:sz w:val="24"/>
          <w:szCs w:val="24"/>
        </w:rPr>
        <w:t xml:space="preserve"> </w:t>
      </w:r>
      <w:r w:rsidRPr="00415E25">
        <w:rPr>
          <w:rFonts w:eastAsia="Times New Roman" w:cs="Arial"/>
          <w:i/>
          <w:iCs/>
          <w:sz w:val="24"/>
          <w:szCs w:val="24"/>
        </w:rPr>
        <w:t>2009</w:t>
      </w:r>
      <w:r>
        <w:rPr>
          <w:rFonts w:eastAsia="Times New Roman" w:cs="Arial"/>
          <w:sz w:val="24"/>
          <w:szCs w:val="24"/>
        </w:rPr>
        <w:t xml:space="preserve"> (</w:t>
      </w:r>
      <w:r>
        <w:rPr>
          <w:rFonts w:eastAsia="Times New Roman"/>
          <w:sz w:val="24"/>
          <w:szCs w:val="24"/>
        </w:rPr>
        <w:t>RTI Act)</w:t>
      </w:r>
      <w:r>
        <w:rPr>
          <w:rFonts w:eastAsia="Times New Roman" w:cs="Arial"/>
          <w:sz w:val="24"/>
          <w:szCs w:val="24"/>
        </w:rPr>
        <w:t xml:space="preserve"> and the </w:t>
      </w:r>
      <w:r w:rsidRPr="003E3134">
        <w:rPr>
          <w:rFonts w:eastAsia="Times New Roman" w:cs="Arial"/>
          <w:i/>
          <w:iCs/>
          <w:sz w:val="24"/>
          <w:szCs w:val="24"/>
        </w:rPr>
        <w:t>Personal</w:t>
      </w:r>
      <w:r w:rsidRPr="00744EEB">
        <w:rPr>
          <w:rFonts w:eastAsia="Times New Roman" w:cs="Arial"/>
          <w:i/>
          <w:iCs/>
          <w:sz w:val="24"/>
          <w:szCs w:val="24"/>
        </w:rPr>
        <w:t xml:space="preserve"> Information Protection Act 2004</w:t>
      </w:r>
      <w:r>
        <w:rPr>
          <w:rFonts w:eastAsia="Times New Roman" w:cs="Arial"/>
          <w:i/>
          <w:iCs/>
          <w:sz w:val="24"/>
          <w:szCs w:val="24"/>
        </w:rPr>
        <w:t xml:space="preserve"> (</w:t>
      </w:r>
      <w:r w:rsidRPr="007B79C6">
        <w:rPr>
          <w:rFonts w:eastAsia="Times New Roman" w:cs="Arial"/>
          <w:sz w:val="24"/>
          <w:szCs w:val="24"/>
        </w:rPr>
        <w:t>PIP Act</w:t>
      </w:r>
      <w:r>
        <w:rPr>
          <w:rFonts w:eastAsia="Times New Roman" w:cs="Arial"/>
          <w:sz w:val="24"/>
          <w:szCs w:val="24"/>
        </w:rPr>
        <w:t>) and responding to subpoenas.</w:t>
      </w:r>
    </w:p>
    <w:p w14:paraId="355D20EB" w14:textId="77777777" w:rsidR="00FE434E" w:rsidRDefault="00FE434E" w:rsidP="00762C8E">
      <w:pPr>
        <w:jc w:val="both"/>
        <w:rPr>
          <w:rFonts w:eastAsia="Times New Roman" w:cs="Arial"/>
          <w:sz w:val="24"/>
          <w:szCs w:val="24"/>
        </w:rPr>
      </w:pPr>
      <w:r>
        <w:rPr>
          <w:rFonts w:eastAsia="Times New Roman"/>
          <w:sz w:val="24"/>
          <w:szCs w:val="24"/>
        </w:rPr>
        <w:t>The incumbent will lead the response</w:t>
      </w:r>
      <w:r w:rsidRPr="00FD15D0">
        <w:rPr>
          <w:rFonts w:eastAsia="Times New Roman"/>
          <w:sz w:val="24"/>
          <w:szCs w:val="24"/>
        </w:rPr>
        <w:t xml:space="preserve"> to client related issues</w:t>
      </w:r>
      <w:r>
        <w:rPr>
          <w:rFonts w:eastAsia="Times New Roman"/>
          <w:sz w:val="24"/>
          <w:szCs w:val="24"/>
        </w:rPr>
        <w:t xml:space="preserve"> </w:t>
      </w:r>
      <w:r w:rsidRPr="00FD15D0">
        <w:rPr>
          <w:rFonts w:eastAsia="Times New Roman"/>
          <w:sz w:val="24"/>
          <w:szCs w:val="24"/>
        </w:rPr>
        <w:t xml:space="preserve">and provide </w:t>
      </w:r>
      <w:r>
        <w:rPr>
          <w:rFonts w:eastAsia="Times New Roman"/>
          <w:sz w:val="24"/>
          <w:szCs w:val="24"/>
        </w:rPr>
        <w:t xml:space="preserve">authoritative </w:t>
      </w:r>
      <w:r w:rsidRPr="00FD15D0">
        <w:rPr>
          <w:rFonts w:eastAsia="Times New Roman"/>
          <w:sz w:val="24"/>
          <w:szCs w:val="24"/>
        </w:rPr>
        <w:t xml:space="preserve">advice and </w:t>
      </w:r>
      <w:r>
        <w:rPr>
          <w:rFonts w:eastAsia="Times New Roman"/>
          <w:sz w:val="24"/>
          <w:szCs w:val="24"/>
        </w:rPr>
        <w:t>support</w:t>
      </w:r>
      <w:r w:rsidRPr="00FD15D0">
        <w:rPr>
          <w:rFonts w:eastAsia="Times New Roman"/>
          <w:sz w:val="24"/>
          <w:szCs w:val="24"/>
        </w:rPr>
        <w:t xml:space="preserve"> </w:t>
      </w:r>
      <w:r>
        <w:rPr>
          <w:rFonts w:eastAsia="Times New Roman"/>
          <w:sz w:val="24"/>
          <w:szCs w:val="24"/>
        </w:rPr>
        <w:t xml:space="preserve">in relation to </w:t>
      </w:r>
      <w:r w:rsidRPr="00FD15D0">
        <w:rPr>
          <w:rFonts w:eastAsia="Times New Roman"/>
          <w:sz w:val="24"/>
          <w:szCs w:val="24"/>
        </w:rPr>
        <w:t>the ongoing management of information and administrative services within the Legal Services Unit.</w:t>
      </w:r>
    </w:p>
    <w:p w14:paraId="04AE0164" w14:textId="77777777" w:rsidR="00000258" w:rsidRPr="00604780" w:rsidRDefault="00000258" w:rsidP="00762C8E">
      <w:pPr>
        <w:jc w:val="both"/>
        <w:rPr>
          <w:rFonts w:eastAsia="Times New Roman" w:cs="Arial"/>
          <w:color w:val="ED7D31"/>
          <w:sz w:val="24"/>
          <w:szCs w:val="24"/>
        </w:rPr>
      </w:pPr>
    </w:p>
    <w:p w14:paraId="0467621A" w14:textId="77777777" w:rsidR="009D6E8A" w:rsidRPr="00190B67" w:rsidRDefault="009D6E8A" w:rsidP="00762C8E">
      <w:pPr>
        <w:pStyle w:val="Heading2"/>
        <w:spacing w:before="120" w:line="288" w:lineRule="auto"/>
        <w:jc w:val="both"/>
        <w:rPr>
          <w:color w:val="011947"/>
        </w:rPr>
      </w:pPr>
      <w:r w:rsidRPr="00190B67">
        <w:rPr>
          <w:color w:val="011947"/>
        </w:rPr>
        <w:t>Level of Responsibility/Direction and Supervision</w:t>
      </w:r>
    </w:p>
    <w:p w14:paraId="025D73C7" w14:textId="261A1EE2" w:rsidR="001F111B" w:rsidRDefault="001F111B" w:rsidP="00762C8E">
      <w:pPr>
        <w:jc w:val="both"/>
        <w:rPr>
          <w:color w:val="000000"/>
          <w:sz w:val="24"/>
          <w:szCs w:val="24"/>
        </w:rPr>
      </w:pPr>
      <w:bookmarkStart w:id="2" w:name="_Hlk127543251"/>
      <w:r>
        <w:rPr>
          <w:rFonts w:eastAsia="Times New Roman"/>
          <w:sz w:val="24"/>
          <w:szCs w:val="20"/>
        </w:rPr>
        <w:t>Under the direction</w:t>
      </w:r>
      <w:r>
        <w:rPr>
          <w:rFonts w:eastAsia="Times New Roman"/>
          <w:sz w:val="24"/>
          <w:szCs w:val="20"/>
        </w:rPr>
        <w:t xml:space="preserve"> of the Manager, Information Management and RTI, the occupant is r</w:t>
      </w:r>
      <w:r w:rsidRPr="00976025">
        <w:rPr>
          <w:rFonts w:eastAsia="Times New Roman"/>
          <w:sz w:val="24"/>
          <w:szCs w:val="20"/>
        </w:rPr>
        <w:t xml:space="preserve">esponsible for </w:t>
      </w:r>
      <w:r>
        <w:rPr>
          <w:color w:val="000000"/>
          <w:sz w:val="24"/>
          <w:szCs w:val="24"/>
        </w:rPr>
        <w:t xml:space="preserve">overseeing the release of Department information in response to various types of requests including but not limited to </w:t>
      </w:r>
      <w:r>
        <w:rPr>
          <w:rFonts w:cs="Arial"/>
          <w:sz w:val="24"/>
          <w:szCs w:val="24"/>
        </w:rPr>
        <w:t xml:space="preserve">the </w:t>
      </w:r>
      <w:r w:rsidRPr="00714C42">
        <w:rPr>
          <w:rFonts w:cs="Arial"/>
          <w:i/>
          <w:iCs/>
          <w:sz w:val="24"/>
          <w:szCs w:val="24"/>
        </w:rPr>
        <w:t>Right to Information Act</w:t>
      </w:r>
      <w:r>
        <w:rPr>
          <w:rFonts w:cs="Arial"/>
          <w:sz w:val="24"/>
          <w:szCs w:val="24"/>
        </w:rPr>
        <w:t xml:space="preserve">, the </w:t>
      </w:r>
      <w:r w:rsidRPr="00714C42">
        <w:rPr>
          <w:rFonts w:cs="Arial"/>
          <w:i/>
          <w:iCs/>
          <w:sz w:val="24"/>
          <w:szCs w:val="24"/>
        </w:rPr>
        <w:t>Personal Information Protection Act</w:t>
      </w:r>
      <w:r>
        <w:rPr>
          <w:rFonts w:cs="Arial"/>
          <w:sz w:val="24"/>
          <w:szCs w:val="24"/>
        </w:rPr>
        <w:t xml:space="preserve"> and the </w:t>
      </w:r>
      <w:r w:rsidRPr="008406DF">
        <w:rPr>
          <w:rFonts w:cs="Arial"/>
          <w:i/>
          <w:iCs/>
          <w:sz w:val="24"/>
          <w:szCs w:val="24"/>
        </w:rPr>
        <w:t>Children, Young People and their Families A</w:t>
      </w:r>
      <w:r>
        <w:rPr>
          <w:rFonts w:cs="Arial"/>
          <w:i/>
          <w:iCs/>
          <w:sz w:val="24"/>
          <w:szCs w:val="24"/>
        </w:rPr>
        <w:t>ct</w:t>
      </w:r>
      <w:r>
        <w:rPr>
          <w:rFonts w:cs="Arial"/>
          <w:sz w:val="24"/>
          <w:szCs w:val="24"/>
        </w:rPr>
        <w:t>, and associated matters.</w:t>
      </w:r>
    </w:p>
    <w:p w14:paraId="562F37DD" w14:textId="77777777" w:rsidR="001F111B" w:rsidRPr="008734D5" w:rsidRDefault="001F111B" w:rsidP="00762C8E">
      <w:pPr>
        <w:jc w:val="both"/>
        <w:rPr>
          <w:rFonts w:cs="Arial"/>
          <w:sz w:val="24"/>
          <w:szCs w:val="24"/>
        </w:rPr>
      </w:pPr>
      <w:r>
        <w:rPr>
          <w:color w:val="000000"/>
          <w:sz w:val="24"/>
          <w:szCs w:val="24"/>
        </w:rPr>
        <w:t xml:space="preserve">The occupant is responsible for assessing and determining applications </w:t>
      </w:r>
      <w:r w:rsidRPr="00714C42">
        <w:rPr>
          <w:rFonts w:cs="Arial"/>
          <w:sz w:val="24"/>
          <w:szCs w:val="24"/>
        </w:rPr>
        <w:t xml:space="preserve">as the Secretary’s </w:t>
      </w:r>
      <w:r>
        <w:rPr>
          <w:rFonts w:cs="Arial"/>
          <w:sz w:val="24"/>
          <w:szCs w:val="24"/>
        </w:rPr>
        <w:t xml:space="preserve">or Minister’s </w:t>
      </w:r>
      <w:r w:rsidRPr="00714C42">
        <w:rPr>
          <w:rFonts w:cs="Arial"/>
          <w:sz w:val="24"/>
          <w:szCs w:val="24"/>
        </w:rPr>
        <w:t>delegate</w:t>
      </w:r>
      <w:r>
        <w:rPr>
          <w:rFonts w:cs="Arial"/>
          <w:sz w:val="24"/>
          <w:szCs w:val="24"/>
        </w:rPr>
        <w:t xml:space="preserve"> under the RTI Act. </w:t>
      </w:r>
      <w:r w:rsidRPr="00714C42">
        <w:rPr>
          <w:rFonts w:cs="Arial"/>
          <w:sz w:val="24"/>
          <w:szCs w:val="24"/>
        </w:rPr>
        <w:t xml:space="preserve"> </w:t>
      </w:r>
    </w:p>
    <w:p w14:paraId="6C7EF752" w14:textId="77777777" w:rsidR="001F111B" w:rsidRDefault="001F111B" w:rsidP="00762C8E">
      <w:pPr>
        <w:jc w:val="both"/>
        <w:rPr>
          <w:color w:val="000000"/>
          <w:sz w:val="24"/>
          <w:szCs w:val="24"/>
        </w:rPr>
      </w:pPr>
      <w:r w:rsidRPr="005F49AA">
        <w:rPr>
          <w:color w:val="000000"/>
          <w:sz w:val="24"/>
          <w:szCs w:val="24"/>
        </w:rPr>
        <w:t>The occupant receives general direction from the</w:t>
      </w:r>
      <w:r>
        <w:rPr>
          <w:color w:val="000000"/>
          <w:sz w:val="24"/>
          <w:szCs w:val="24"/>
        </w:rPr>
        <w:t xml:space="preserve"> Manager, Information Management and RTI</w:t>
      </w:r>
      <w:r w:rsidRPr="005F49AA">
        <w:rPr>
          <w:color w:val="000000"/>
          <w:sz w:val="24"/>
          <w:szCs w:val="24"/>
        </w:rPr>
        <w:t xml:space="preserve"> and is required to exercise a high level of initiative, discretion and autonomy in undertaking day to day activities.  </w:t>
      </w:r>
    </w:p>
    <w:p w14:paraId="5DE2F40E" w14:textId="77777777" w:rsidR="001F111B" w:rsidRPr="005F49AA" w:rsidRDefault="001F111B" w:rsidP="00762C8E">
      <w:pPr>
        <w:jc w:val="both"/>
        <w:rPr>
          <w:color w:val="000000"/>
          <w:sz w:val="24"/>
          <w:szCs w:val="24"/>
        </w:rPr>
      </w:pPr>
      <w:r w:rsidRPr="005F49AA">
        <w:rPr>
          <w:color w:val="000000"/>
          <w:sz w:val="24"/>
          <w:szCs w:val="24"/>
        </w:rPr>
        <w:t>The occupant is expected to exercise independent judgement and maintain the highest levels of confidentiality.</w:t>
      </w:r>
    </w:p>
    <w:p w14:paraId="35A8E722" w14:textId="77777777" w:rsidR="00D2771F" w:rsidRPr="00B732A4" w:rsidRDefault="00D2771F" w:rsidP="00762C8E">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BB7CFA1" w14:textId="77777777" w:rsidR="00D2771F" w:rsidRPr="00611319" w:rsidRDefault="00D2771F" w:rsidP="00762C8E">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762C8E">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2"/>
    <w:p w14:paraId="10043E5E" w14:textId="77777777" w:rsidR="001733FD" w:rsidRDefault="009D6E8A" w:rsidP="00762C8E">
      <w:pPr>
        <w:pStyle w:val="Heading2"/>
        <w:spacing w:line="288" w:lineRule="auto"/>
        <w:jc w:val="both"/>
        <w:rPr>
          <w:color w:val="011947"/>
        </w:rPr>
      </w:pPr>
      <w:r w:rsidRPr="00190B67">
        <w:rPr>
          <w:color w:val="011947"/>
        </w:rPr>
        <w:lastRenderedPageBreak/>
        <w:t>Primary Duties</w:t>
      </w:r>
    </w:p>
    <w:p w14:paraId="63F328C1" w14:textId="77777777" w:rsidR="00D2771F" w:rsidRDefault="00D2771F" w:rsidP="00762C8E">
      <w:pPr>
        <w:jc w:val="both"/>
        <w:rPr>
          <w:rFonts w:eastAsia="Times New Roman"/>
          <w:color w:val="ED7D31"/>
          <w:sz w:val="24"/>
          <w:szCs w:val="20"/>
        </w:rPr>
      </w:pPr>
      <w:r>
        <w:rPr>
          <w:noProof/>
        </w:rPr>
        <mc:AlternateContent>
          <mc:Choice Requires="wps">
            <w:drawing>
              <wp:anchor distT="4294967295" distB="4294967295" distL="114300" distR="114300" simplePos="0" relativeHeight="251658240"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4D4E1218">
              <v:line id="Straight Connector 2"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5pt,8.4pt" to="481.9pt,8.4pt" w14:anchorId="75B72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v:stroke joinstyle="miter"/>
                <o:lock v:ext="edit" shapetype="f"/>
              </v:line>
            </w:pict>
          </mc:Fallback>
        </mc:AlternateContent>
      </w:r>
    </w:p>
    <w:p w14:paraId="69BEF685" w14:textId="77777777" w:rsidR="006B6287" w:rsidRPr="006B6287" w:rsidRDefault="006B6287" w:rsidP="00762C8E">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6B6287">
        <w:rPr>
          <w:sz w:val="24"/>
          <w:szCs w:val="24"/>
        </w:rPr>
        <w:t>Oversee the release of Departmental information in response to various types of requests, including but not limited to under the Right to Information Act, the Personal Information Protection Act, the Children, Young People and their Families Act, and subpoena including sensitive and confronting information, and associated matters (e.g. internal and external reviews under the RTI Act, complaints about release of information etc).</w:t>
      </w:r>
    </w:p>
    <w:p w14:paraId="5E043B5C" w14:textId="77777777" w:rsidR="006B6287" w:rsidRPr="006B6287" w:rsidRDefault="006B6287" w:rsidP="00762C8E">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6B6287">
        <w:rPr>
          <w:sz w:val="24"/>
          <w:szCs w:val="24"/>
        </w:rPr>
        <w:t>Provide leadership, instruction and guidance to the RTI and Information Services team.</w:t>
      </w:r>
    </w:p>
    <w:p w14:paraId="6366199A" w14:textId="77777777" w:rsidR="006B6287" w:rsidRPr="006B6287" w:rsidRDefault="006B6287" w:rsidP="00762C8E">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6B6287">
        <w:rPr>
          <w:sz w:val="24"/>
          <w:szCs w:val="24"/>
        </w:rPr>
        <w:t>Develop policies, procedures, guidelines, manuals, training packages and other documents and resources to ensure work practices within the Agency are in accordance with legislative and other legal requirements. This may involve liaising with the Office of the Solicitor-General for advice and delivering online or in-person training, with the support of the supervisor and/or legal officers.</w:t>
      </w:r>
    </w:p>
    <w:p w14:paraId="5EF11956" w14:textId="77777777" w:rsidR="006B6287" w:rsidRPr="006B6287" w:rsidRDefault="006B6287" w:rsidP="00762C8E">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6B6287">
        <w:rPr>
          <w:sz w:val="24"/>
          <w:szCs w:val="24"/>
        </w:rPr>
        <w:t xml:space="preserve">Work strategically with law firms to manage applications for personal information lodged on behalf of their clients. </w:t>
      </w:r>
    </w:p>
    <w:p w14:paraId="6265E3C3" w14:textId="77777777" w:rsidR="006B6287" w:rsidRPr="006B6287" w:rsidRDefault="006B6287" w:rsidP="00762C8E">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6B6287">
        <w:rPr>
          <w:sz w:val="24"/>
          <w:szCs w:val="24"/>
        </w:rPr>
        <w:t>Undertake high level research, analysis, and investigation to prepare advice, ministerial and Departmental correspondence and make appropriate recommendations in relation to information release matters.</w:t>
      </w:r>
    </w:p>
    <w:p w14:paraId="79DFA2C7" w14:textId="77777777" w:rsidR="006B6287" w:rsidRPr="006B6287" w:rsidRDefault="006B6287" w:rsidP="00762C8E">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6B6287">
        <w:rPr>
          <w:sz w:val="24"/>
          <w:szCs w:val="24"/>
        </w:rPr>
        <w:t xml:space="preserve">Liaise, consult, and negotiate at senior levels throughout the Department to ensure their input into policy development and effective monitoring of issues impacting the Department’s release of information. </w:t>
      </w:r>
    </w:p>
    <w:p w14:paraId="13749E90" w14:textId="77777777" w:rsidR="006B6287" w:rsidRPr="006B6287" w:rsidRDefault="006B6287" w:rsidP="00762C8E">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6B6287">
        <w:rPr>
          <w:sz w:val="24"/>
          <w:szCs w:val="24"/>
        </w:rPr>
        <w:t xml:space="preserve">Assess information and prepare decisions as the Secretary’s or Minister’s delegate under the RTI Act.  </w:t>
      </w:r>
    </w:p>
    <w:p w14:paraId="7BF3ADEF" w14:textId="77777777" w:rsidR="006B6287" w:rsidRPr="006B6287" w:rsidRDefault="006B6287" w:rsidP="00762C8E">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6B6287">
        <w:rPr>
          <w:sz w:val="24"/>
          <w:szCs w:val="24"/>
        </w:rPr>
        <w:t>Represent the Department at a range of relevant forums and liaise with other Agencies, as required.</w:t>
      </w:r>
    </w:p>
    <w:p w14:paraId="1E9935A3" w14:textId="77777777" w:rsidR="00D2771F" w:rsidRPr="00B732A4" w:rsidRDefault="00D2771F" w:rsidP="00762C8E">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3A0A35" w:rsidRDefault="00D2771F" w:rsidP="00762C8E">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AAF73DE" w14:textId="77777777" w:rsidR="009D6E8A" w:rsidRPr="00190B67" w:rsidRDefault="009D6E8A" w:rsidP="00762C8E">
      <w:pPr>
        <w:pStyle w:val="Heading2"/>
        <w:spacing w:line="288" w:lineRule="auto"/>
        <w:jc w:val="both"/>
        <w:rPr>
          <w:color w:val="011947"/>
        </w:rPr>
      </w:pPr>
      <w:r w:rsidRPr="00190B67">
        <w:rPr>
          <w:color w:val="011947"/>
        </w:rPr>
        <w:lastRenderedPageBreak/>
        <w:t>Selection Criteria</w:t>
      </w:r>
    </w:p>
    <w:p w14:paraId="27FCD202" w14:textId="77777777" w:rsidR="00D2771F" w:rsidRPr="003A0A35" w:rsidRDefault="00D2771F" w:rsidP="00762C8E">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762C8E">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58241"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10E1D71E">
              <v:line id="Straight Connector 1"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0,-.05pt" to="481.4pt,-.05pt" w14:anchorId="1107F8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v:stroke joinstyle="miter"/>
                <o:lock v:ext="edit" shapetype="f"/>
              </v:line>
            </w:pict>
          </mc:Fallback>
        </mc:AlternateContent>
      </w:r>
      <w:r>
        <w:rPr>
          <w:rFonts w:eastAsia="Times New Roman"/>
          <w:color w:val="ED7D31"/>
          <w:sz w:val="4"/>
          <w:szCs w:val="4"/>
        </w:rPr>
        <w:tab/>
      </w:r>
    </w:p>
    <w:p w14:paraId="2B0D3175" w14:textId="77777777" w:rsidR="0063791C" w:rsidRPr="0063791C" w:rsidRDefault="0063791C" w:rsidP="00762C8E">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63791C">
        <w:rPr>
          <w:sz w:val="24"/>
          <w:szCs w:val="24"/>
        </w:rPr>
        <w:t>High level knowledge of and experience in dealing with relevant legislation, policies and practices associated with the Right to Information Act, the Personal Information Protection Act and the Children, Young Persons and their Families Act, or the demonstrated ability to rapidly acquire such knowledge.</w:t>
      </w:r>
    </w:p>
    <w:p w14:paraId="342F17D1" w14:textId="77777777" w:rsidR="0063791C" w:rsidRPr="001B3E7B" w:rsidRDefault="0063791C" w:rsidP="00762C8E">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1B3E7B">
        <w:rPr>
          <w:sz w:val="24"/>
          <w:szCs w:val="24"/>
        </w:rPr>
        <w:t xml:space="preserve">Demonstrated </w:t>
      </w:r>
      <w:r>
        <w:rPr>
          <w:sz w:val="24"/>
          <w:szCs w:val="24"/>
        </w:rPr>
        <w:t xml:space="preserve">ability to provide technical subject matter guidance to oversee </w:t>
      </w:r>
      <w:r w:rsidRPr="001B3E7B">
        <w:rPr>
          <w:sz w:val="24"/>
          <w:szCs w:val="24"/>
        </w:rPr>
        <w:t>a small team responsible</w:t>
      </w:r>
      <w:r>
        <w:rPr>
          <w:sz w:val="24"/>
          <w:szCs w:val="24"/>
        </w:rPr>
        <w:t xml:space="preserve"> for release of information,</w:t>
      </w:r>
      <w:r w:rsidRPr="0063791C">
        <w:rPr>
          <w:sz w:val="24"/>
          <w:szCs w:val="24"/>
        </w:rPr>
        <w:t xml:space="preserve"> including sensitive and confronting information, </w:t>
      </w:r>
      <w:r>
        <w:rPr>
          <w:sz w:val="24"/>
          <w:szCs w:val="24"/>
        </w:rPr>
        <w:t xml:space="preserve">under the </w:t>
      </w:r>
      <w:r w:rsidRPr="0063791C">
        <w:rPr>
          <w:sz w:val="24"/>
          <w:szCs w:val="24"/>
        </w:rPr>
        <w:t xml:space="preserve">Right to Information Act, </w:t>
      </w:r>
      <w:r>
        <w:rPr>
          <w:sz w:val="24"/>
          <w:szCs w:val="24"/>
        </w:rPr>
        <w:t xml:space="preserve">and the </w:t>
      </w:r>
      <w:r w:rsidRPr="0063791C">
        <w:rPr>
          <w:sz w:val="24"/>
          <w:szCs w:val="24"/>
        </w:rPr>
        <w:t>Personal Information Protection Act, with the ability to o</w:t>
      </w:r>
      <w:r>
        <w:rPr>
          <w:sz w:val="24"/>
          <w:szCs w:val="24"/>
        </w:rPr>
        <w:t>versee</w:t>
      </w:r>
      <w:r w:rsidRPr="001B3E7B">
        <w:rPr>
          <w:sz w:val="24"/>
          <w:szCs w:val="24"/>
        </w:rPr>
        <w:t xml:space="preserve"> output to ensure effective service delivery and the achievement of desired outputs and identify</w:t>
      </w:r>
      <w:r>
        <w:rPr>
          <w:sz w:val="24"/>
          <w:szCs w:val="24"/>
        </w:rPr>
        <w:t xml:space="preserve"> </w:t>
      </w:r>
      <w:r w:rsidRPr="001B3E7B">
        <w:rPr>
          <w:sz w:val="24"/>
          <w:szCs w:val="24"/>
        </w:rPr>
        <w:t>improvements to work unit functions and organisational efficiency.</w:t>
      </w:r>
    </w:p>
    <w:p w14:paraId="0DB17D41" w14:textId="77777777" w:rsidR="0063791C" w:rsidRPr="008027EF" w:rsidRDefault="0063791C" w:rsidP="00762C8E">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8027EF">
        <w:rPr>
          <w:sz w:val="24"/>
          <w:szCs w:val="24"/>
        </w:rPr>
        <w:t xml:space="preserve">High level conceptual, analytical and research skills associated with the development, communication and implementation of relevant policy and legislation, including the ability to provide clear, concise written and verbal advice to specialists and non-specialists, and the </w:t>
      </w:r>
      <w:r>
        <w:rPr>
          <w:sz w:val="24"/>
          <w:szCs w:val="24"/>
        </w:rPr>
        <w:t>capacity</w:t>
      </w:r>
      <w:r w:rsidRPr="008027EF">
        <w:rPr>
          <w:sz w:val="24"/>
          <w:szCs w:val="24"/>
        </w:rPr>
        <w:t xml:space="preserve"> to engage in effective and positive interactions with a broad cross section of people, including legal professionals</w:t>
      </w:r>
      <w:r>
        <w:rPr>
          <w:sz w:val="24"/>
          <w:szCs w:val="24"/>
        </w:rPr>
        <w:t xml:space="preserve"> and the Ombudsman’s Office</w:t>
      </w:r>
      <w:r w:rsidRPr="008027EF">
        <w:rPr>
          <w:sz w:val="24"/>
          <w:szCs w:val="24"/>
        </w:rPr>
        <w:t>.</w:t>
      </w:r>
    </w:p>
    <w:p w14:paraId="6D1ECF4C" w14:textId="77777777" w:rsidR="0063791C" w:rsidRPr="0023313C" w:rsidRDefault="0063791C" w:rsidP="00762C8E">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23313C">
        <w:rPr>
          <w:sz w:val="24"/>
          <w:szCs w:val="24"/>
        </w:rPr>
        <w:t xml:space="preserve">A high level of personal initiative and resourcefulness, including demonstrated organisational skills that enable the co-ordination and management of a variety of tasks at the same time, and the planning and completion of work activities within </w:t>
      </w:r>
      <w:r>
        <w:rPr>
          <w:sz w:val="24"/>
          <w:szCs w:val="24"/>
        </w:rPr>
        <w:t xml:space="preserve">statutory </w:t>
      </w:r>
      <w:r w:rsidRPr="0023313C">
        <w:rPr>
          <w:sz w:val="24"/>
          <w:szCs w:val="24"/>
        </w:rPr>
        <w:t>pre-determined timeframes and to specified performance standards.</w:t>
      </w:r>
    </w:p>
    <w:p w14:paraId="520388A6" w14:textId="77777777" w:rsidR="0063791C" w:rsidRDefault="0063791C" w:rsidP="00762C8E">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5F49AA">
        <w:rPr>
          <w:sz w:val="24"/>
          <w:szCs w:val="24"/>
        </w:rPr>
        <w:t>Highly developed communication skills, including interpersonal, oral and written communication skills, together with the ability to communicate effectively with a wide range of internal and external stakeholders</w:t>
      </w:r>
      <w:r>
        <w:rPr>
          <w:sz w:val="24"/>
          <w:szCs w:val="24"/>
        </w:rPr>
        <w:t>, with a specific focus on sensitively responding to in-person applicants</w:t>
      </w:r>
      <w:r w:rsidRPr="005F49AA">
        <w:rPr>
          <w:sz w:val="24"/>
          <w:szCs w:val="24"/>
        </w:rPr>
        <w:t xml:space="preserve"> </w:t>
      </w:r>
    </w:p>
    <w:p w14:paraId="6C9E33D3" w14:textId="77777777" w:rsidR="0063791C" w:rsidRPr="005F49AA" w:rsidRDefault="0063791C" w:rsidP="00762C8E">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Demonstrated ability to provide training to key stakeholders across the Executive and Divisions on the release of information, in particular under the provisions of the RTI Act, with the support of the supervisor and/or legal officers.</w:t>
      </w:r>
    </w:p>
    <w:p w14:paraId="341AB365" w14:textId="77777777" w:rsidR="00D2771F" w:rsidRPr="00B732A4" w:rsidRDefault="00935713" w:rsidP="00762C8E">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F897C47" w14:textId="77777777" w:rsidR="0063791C" w:rsidRDefault="0063791C" w:rsidP="00762C8E">
      <w:pPr>
        <w:jc w:val="both"/>
        <w:rPr>
          <w:rFonts w:asciiTheme="majorHAnsi" w:eastAsiaTheme="majorEastAsia" w:hAnsiTheme="majorHAnsi" w:cstheme="majorBidi"/>
          <w:color w:val="011947"/>
          <w:sz w:val="32"/>
          <w:szCs w:val="26"/>
        </w:rPr>
      </w:pPr>
      <w:r>
        <w:rPr>
          <w:color w:val="011947"/>
        </w:rPr>
        <w:br w:type="page"/>
      </w:r>
    </w:p>
    <w:p w14:paraId="7F610061" w14:textId="7227E502" w:rsidR="009D6E8A" w:rsidRPr="00190B67" w:rsidRDefault="009D6E8A" w:rsidP="00762C8E">
      <w:pPr>
        <w:pStyle w:val="Heading2"/>
        <w:spacing w:line="288" w:lineRule="auto"/>
        <w:jc w:val="both"/>
        <w:rPr>
          <w:color w:val="011947"/>
        </w:rPr>
      </w:pPr>
      <w:r w:rsidRPr="00190B67">
        <w:rPr>
          <w:color w:val="011947"/>
        </w:rPr>
        <w:lastRenderedPageBreak/>
        <w:t>Requirements</w:t>
      </w:r>
    </w:p>
    <w:p w14:paraId="47588F82" w14:textId="77777777" w:rsidR="00D2771F" w:rsidRPr="00B732A4" w:rsidRDefault="00D2771F" w:rsidP="00762C8E">
      <w:pPr>
        <w:jc w:val="both"/>
        <w:rPr>
          <w:rFonts w:ascii="Gill Sans MT" w:hAnsi="Gill Sans MT"/>
          <w:color w:val="011947"/>
          <w:spacing w:val="-2"/>
        </w:rPr>
      </w:pPr>
      <w:bookmarkStart w:id="3"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762C8E">
            <w:pPr>
              <w:spacing w:after="120" w:line="288" w:lineRule="auto"/>
              <w:jc w:val="both"/>
              <w:rPr>
                <w:sz w:val="24"/>
                <w:szCs w:val="24"/>
              </w:rPr>
            </w:pPr>
            <w:bookmarkStart w:id="4" w:name="_Hlk173332693"/>
            <w:bookmarkEnd w:id="3"/>
            <w:r w:rsidRPr="00A65F3B">
              <w:rPr>
                <w:b/>
                <w:sz w:val="24"/>
                <w:szCs w:val="24"/>
              </w:rPr>
              <w:t>Essential</w:t>
            </w:r>
          </w:p>
        </w:tc>
        <w:tc>
          <w:tcPr>
            <w:tcW w:w="7763" w:type="dxa"/>
          </w:tcPr>
          <w:p w14:paraId="0FDC97FB" w14:textId="12842D1A" w:rsidR="00D2771F" w:rsidRPr="0063791C" w:rsidRDefault="00D2771F" w:rsidP="00762C8E">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6191E73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F08CC66" w14:textId="77777777" w:rsidR="00D2771F" w:rsidRPr="00A65F3B" w:rsidRDefault="00D2771F" w:rsidP="00762C8E">
            <w:pPr>
              <w:spacing w:after="120" w:line="288" w:lineRule="auto"/>
              <w:jc w:val="both"/>
              <w:rPr>
                <w:b/>
                <w:sz w:val="24"/>
                <w:szCs w:val="24"/>
              </w:rPr>
            </w:pPr>
            <w:r w:rsidRPr="00A65F3B">
              <w:rPr>
                <w:b/>
                <w:sz w:val="24"/>
                <w:szCs w:val="24"/>
              </w:rPr>
              <w:t>Desirable</w:t>
            </w:r>
          </w:p>
        </w:tc>
        <w:tc>
          <w:tcPr>
            <w:tcW w:w="7763" w:type="dxa"/>
          </w:tcPr>
          <w:p w14:paraId="03DD7303" w14:textId="00437E31" w:rsidR="00D2771F" w:rsidRPr="00A81ED8" w:rsidRDefault="00A81ED8" w:rsidP="00762C8E">
            <w:pPr>
              <w:pStyle w:val="ListParagraph"/>
              <w:numPr>
                <w:ilvl w:val="0"/>
                <w:numId w:val="34"/>
              </w:numPr>
              <w:tabs>
                <w:tab w:val="clear" w:pos="454"/>
                <w:tab w:val="clear" w:pos="680"/>
              </w:tabs>
              <w:spacing w:after="120" w:line="288" w:lineRule="auto"/>
              <w:ind w:left="168"/>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24"/>
                <w:szCs w:val="24"/>
              </w:rPr>
            </w:pPr>
            <w:r w:rsidRPr="00A81ED8">
              <w:rPr>
                <w:rFonts w:eastAsia="Times New Roman" w:cs="Segoe UI"/>
                <w:color w:val="000000"/>
                <w:sz w:val="24"/>
                <w:szCs w:val="24"/>
              </w:rPr>
              <w:t>Bachelor of Laws or other relevant legal qualifications</w:t>
            </w:r>
          </w:p>
        </w:tc>
      </w:tr>
      <w:bookmarkEnd w:id="4"/>
      <w:bookmarkEnd w:id="0"/>
    </w:tbl>
    <w:p w14:paraId="7E645D5F" w14:textId="77777777" w:rsidR="00762C8E" w:rsidRDefault="00762C8E" w:rsidP="00762C8E">
      <w:pPr>
        <w:pStyle w:val="Heading2"/>
        <w:spacing w:line="288" w:lineRule="auto"/>
        <w:jc w:val="both"/>
        <w:rPr>
          <w:color w:val="011947"/>
        </w:rPr>
      </w:pPr>
    </w:p>
    <w:p w14:paraId="355F5057" w14:textId="58277FF2" w:rsidR="00D2771F" w:rsidRPr="00B732A4" w:rsidRDefault="00D2771F" w:rsidP="00762C8E">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762C8E">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762C8E">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762C8E">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Default="00D2771F" w:rsidP="00762C8E">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Default="00D2771F" w:rsidP="00762C8E">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883FED5" w14:textId="77777777" w:rsidR="00D2771F" w:rsidRPr="00CA664C" w:rsidRDefault="00D2771F" w:rsidP="00762C8E">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 xml:space="preserve">All employees are responsible for ensuring that the standards of behaviour and conduct </w:t>
      </w:r>
      <w:r w:rsidRPr="00CA664C">
        <w:rPr>
          <w:sz w:val="24"/>
          <w:szCs w:val="24"/>
        </w:rPr>
        <w:lastRenderedPageBreak/>
        <w:t>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762C8E">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762C8E">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386AE3A5" w14:textId="77777777" w:rsidR="00762C8E" w:rsidRDefault="00762C8E" w:rsidP="00762C8E">
      <w:pPr>
        <w:pStyle w:val="Heading2"/>
        <w:spacing w:line="288" w:lineRule="auto"/>
        <w:jc w:val="both"/>
        <w:rPr>
          <w:color w:val="011947"/>
        </w:rPr>
      </w:pPr>
    </w:p>
    <w:p w14:paraId="170F909B" w14:textId="6B5F0C61" w:rsidR="00D2771F" w:rsidRPr="00B732A4" w:rsidRDefault="00D2771F" w:rsidP="00762C8E">
      <w:pPr>
        <w:pStyle w:val="Heading2"/>
        <w:spacing w:line="288" w:lineRule="auto"/>
        <w:jc w:val="both"/>
        <w:rPr>
          <w:color w:val="011947"/>
        </w:rPr>
      </w:pPr>
      <w:r w:rsidRPr="00B732A4">
        <w:rPr>
          <w:color w:val="011947"/>
        </w:rPr>
        <w:t>Commitment to Children and Young People</w:t>
      </w:r>
    </w:p>
    <w:p w14:paraId="4B2B4FFE" w14:textId="77777777" w:rsidR="007773F9" w:rsidRDefault="00D2771F" w:rsidP="00762C8E">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57A89A44" w14:textId="77777777" w:rsidR="00D2771F" w:rsidRPr="00B732A4" w:rsidRDefault="00D2771F" w:rsidP="00762C8E">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Default="00D2771F" w:rsidP="00762C8E">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p w14:paraId="1ADF1218" w14:textId="77777777" w:rsidR="00762C8E" w:rsidRPr="005C26ED" w:rsidRDefault="00762C8E" w:rsidP="00762C8E">
      <w:pPr>
        <w:jc w:val="both"/>
        <w:rPr>
          <w:sz w:val="24"/>
          <w:szCs w:val="24"/>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trPr>
          <w:trHeight w:val="70"/>
          <w:tblHeader/>
        </w:trPr>
        <w:tc>
          <w:tcPr>
            <w:tcW w:w="9026" w:type="dxa"/>
          </w:tcPr>
          <w:p w14:paraId="18B5D6BE" w14:textId="1557AED2" w:rsidR="00762C8E" w:rsidRDefault="00D2771F" w:rsidP="00762C8E">
            <w:pPr>
              <w:tabs>
                <w:tab w:val="left" w:pos="180"/>
              </w:tabs>
              <w:spacing w:before="240" w:after="120" w:line="288" w:lineRule="auto"/>
              <w:jc w:val="both"/>
              <w:rPr>
                <w:rFonts w:cs="Arial"/>
              </w:rPr>
            </w:pPr>
            <w:bookmarkStart w:id="5"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 </w:t>
            </w:r>
            <w:r w:rsidR="00762C8E" w:rsidRPr="00D720EC">
              <w:rPr>
                <w:rFonts w:cs="Arial"/>
              </w:rPr>
              <w:t xml:space="preserve">973874 – </w:t>
            </w:r>
            <w:r w:rsidR="00762C8E">
              <w:rPr>
                <w:rFonts w:cs="Arial"/>
              </w:rPr>
              <w:t>Deputy</w:t>
            </w:r>
            <w:r w:rsidR="00762C8E" w:rsidRPr="00D720EC">
              <w:rPr>
                <w:rFonts w:cs="Arial"/>
              </w:rPr>
              <w:t xml:space="preserve"> Director </w:t>
            </w:r>
            <w:r w:rsidR="00762C8E">
              <w:rPr>
                <w:rFonts w:cs="Arial"/>
              </w:rPr>
              <w:t xml:space="preserve">Strategic Recruitment and Payroll Operations </w:t>
            </w:r>
            <w:r w:rsidR="00762C8E" w:rsidRPr="00D720EC">
              <w:rPr>
                <w:rFonts w:cs="Arial"/>
              </w:rPr>
              <w:t xml:space="preserve">– </w:t>
            </w:r>
            <w:r w:rsidR="00762C8E">
              <w:rPr>
                <w:rFonts w:cs="Arial"/>
              </w:rPr>
              <w:t>March 2024</w:t>
            </w:r>
          </w:p>
          <w:p w14:paraId="12FBF00C" w14:textId="77777777" w:rsidR="00762C8E" w:rsidRPr="00D720EC" w:rsidRDefault="00762C8E" w:rsidP="00762C8E">
            <w:pPr>
              <w:tabs>
                <w:tab w:val="left" w:pos="180"/>
              </w:tabs>
              <w:spacing w:after="120" w:line="288" w:lineRule="auto"/>
              <w:jc w:val="both"/>
              <w:rPr>
                <w:rFonts w:cs="Arial"/>
              </w:rPr>
            </w:pPr>
            <w:r w:rsidRPr="00D720EC">
              <w:rPr>
                <w:rFonts w:cs="Arial"/>
              </w:rPr>
              <w:t xml:space="preserve">Request: </w:t>
            </w:r>
            <w:r w:rsidRPr="009B1392">
              <w:rPr>
                <w:rFonts w:cs="Arial"/>
              </w:rPr>
              <w:t>7020136</w:t>
            </w:r>
          </w:p>
          <w:p w14:paraId="76762638" w14:textId="2C126132" w:rsidR="00D2771F" w:rsidRPr="00E15432" w:rsidRDefault="00762C8E" w:rsidP="00762C8E">
            <w:pPr>
              <w:tabs>
                <w:tab w:val="left" w:pos="180"/>
              </w:tabs>
              <w:spacing w:before="240" w:after="120" w:line="288" w:lineRule="auto"/>
              <w:jc w:val="both"/>
              <w:rPr>
                <w:rFonts w:cs="Arial"/>
              </w:rPr>
            </w:pPr>
            <w:r w:rsidRPr="00D720EC">
              <w:rPr>
                <w:rFonts w:cs="Arial"/>
              </w:rPr>
              <w:t xml:space="preserve">Date Duties and Selection Criteria Last Reviewed:  </w:t>
            </w:r>
            <w:r>
              <w:rPr>
                <w:rFonts w:cs="Arial"/>
              </w:rPr>
              <w:t>03/26 DN</w:t>
            </w:r>
          </w:p>
        </w:tc>
      </w:tr>
      <w:bookmarkEnd w:id="5"/>
    </w:tbl>
    <w:p w14:paraId="353ABA7D" w14:textId="77777777" w:rsidR="00BF7FC7" w:rsidRPr="00BF7FC7" w:rsidRDefault="00BF7FC7" w:rsidP="00762C8E">
      <w:pPr>
        <w:tabs>
          <w:tab w:val="left" w:pos="3826"/>
        </w:tabs>
        <w:jc w:val="both"/>
      </w:pPr>
    </w:p>
    <w:sectPr w:rsidR="00BF7FC7" w:rsidRPr="00BF7FC7" w:rsidSect="00A26A93">
      <w:headerReference w:type="default" r:id="rId14"/>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0DC4C" w14:textId="77777777" w:rsidR="000B1E4D" w:rsidRDefault="000B1E4D" w:rsidP="0021185D">
      <w:pPr>
        <w:spacing w:after="0" w:line="240" w:lineRule="auto"/>
      </w:pPr>
      <w:r>
        <w:separator/>
      </w:r>
    </w:p>
    <w:p w14:paraId="42B05894" w14:textId="77777777" w:rsidR="000B1E4D" w:rsidRDefault="000B1E4D"/>
  </w:endnote>
  <w:endnote w:type="continuationSeparator" w:id="0">
    <w:p w14:paraId="5F8E2C64" w14:textId="77777777" w:rsidR="000B1E4D" w:rsidRDefault="000B1E4D" w:rsidP="0021185D">
      <w:pPr>
        <w:spacing w:after="0" w:line="240" w:lineRule="auto"/>
      </w:pPr>
      <w:r>
        <w:continuationSeparator/>
      </w:r>
    </w:p>
    <w:p w14:paraId="6C49F263" w14:textId="77777777" w:rsidR="000B1E4D" w:rsidRDefault="000B1E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58240"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A22F1" w14:textId="77777777" w:rsidR="000B1E4D" w:rsidRDefault="000B1E4D" w:rsidP="0021185D">
      <w:pPr>
        <w:spacing w:after="0" w:line="240" w:lineRule="auto"/>
      </w:pPr>
      <w:r>
        <w:separator/>
      </w:r>
    </w:p>
    <w:p w14:paraId="24FB3AC3" w14:textId="77777777" w:rsidR="000B1E4D" w:rsidRDefault="000B1E4D"/>
  </w:footnote>
  <w:footnote w:type="continuationSeparator" w:id="0">
    <w:p w14:paraId="00C95D6A" w14:textId="77777777" w:rsidR="000B1E4D" w:rsidRDefault="000B1E4D" w:rsidP="0021185D">
      <w:pPr>
        <w:spacing w:after="0" w:line="240" w:lineRule="auto"/>
      </w:pPr>
      <w:r>
        <w:continuationSeparator/>
      </w:r>
    </w:p>
    <w:p w14:paraId="48115551" w14:textId="77777777" w:rsidR="000B1E4D" w:rsidRDefault="000B1E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976B451" w14:paraId="5FFB498D" w14:textId="77777777" w:rsidTr="4976B451">
      <w:trPr>
        <w:trHeight w:val="300"/>
      </w:trPr>
      <w:tc>
        <w:tcPr>
          <w:tcW w:w="3210" w:type="dxa"/>
        </w:tcPr>
        <w:p w14:paraId="2D91BC41" w14:textId="6708FF2A" w:rsidR="4976B451" w:rsidRDefault="4976B451" w:rsidP="4976B451">
          <w:pPr>
            <w:pStyle w:val="Header"/>
            <w:ind w:left="-115"/>
          </w:pPr>
        </w:p>
      </w:tc>
      <w:tc>
        <w:tcPr>
          <w:tcW w:w="3210" w:type="dxa"/>
        </w:tcPr>
        <w:p w14:paraId="52059635" w14:textId="1A523BD0" w:rsidR="4976B451" w:rsidRDefault="4976B451" w:rsidP="4976B451">
          <w:pPr>
            <w:pStyle w:val="Header"/>
            <w:jc w:val="center"/>
          </w:pPr>
        </w:p>
      </w:tc>
      <w:tc>
        <w:tcPr>
          <w:tcW w:w="3210" w:type="dxa"/>
        </w:tcPr>
        <w:p w14:paraId="05CF7B85" w14:textId="60547170" w:rsidR="4976B451" w:rsidRDefault="4976B451" w:rsidP="4976B451">
          <w:pPr>
            <w:pStyle w:val="Header"/>
            <w:ind w:right="-115"/>
            <w:jc w:val="right"/>
          </w:pPr>
        </w:p>
      </w:tc>
    </w:tr>
  </w:tbl>
  <w:p w14:paraId="4A7A2797" w14:textId="769CE7BB" w:rsidR="4976B451" w:rsidRDefault="4976B451" w:rsidP="4976B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58241"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00258"/>
    <w:rsid w:val="0003097B"/>
    <w:rsid w:val="00043BD2"/>
    <w:rsid w:val="00054DAF"/>
    <w:rsid w:val="00060B8A"/>
    <w:rsid w:val="00075F1C"/>
    <w:rsid w:val="00083CA6"/>
    <w:rsid w:val="00083EED"/>
    <w:rsid w:val="000A6D2A"/>
    <w:rsid w:val="000B12D1"/>
    <w:rsid w:val="000B1E4D"/>
    <w:rsid w:val="000E161A"/>
    <w:rsid w:val="000F44F6"/>
    <w:rsid w:val="00117D4C"/>
    <w:rsid w:val="001305A1"/>
    <w:rsid w:val="00133A95"/>
    <w:rsid w:val="00145063"/>
    <w:rsid w:val="001543EA"/>
    <w:rsid w:val="0016296A"/>
    <w:rsid w:val="00163800"/>
    <w:rsid w:val="00167EA1"/>
    <w:rsid w:val="0017164A"/>
    <w:rsid w:val="001733FD"/>
    <w:rsid w:val="0019596D"/>
    <w:rsid w:val="001A3B3F"/>
    <w:rsid w:val="001A4CB2"/>
    <w:rsid w:val="001C1052"/>
    <w:rsid w:val="001D5377"/>
    <w:rsid w:val="001E7F11"/>
    <w:rsid w:val="001F111B"/>
    <w:rsid w:val="00200C4A"/>
    <w:rsid w:val="0021185D"/>
    <w:rsid w:val="00216D6E"/>
    <w:rsid w:val="002229B6"/>
    <w:rsid w:val="002550C7"/>
    <w:rsid w:val="00256B79"/>
    <w:rsid w:val="00264614"/>
    <w:rsid w:val="0027130E"/>
    <w:rsid w:val="00274CC1"/>
    <w:rsid w:val="00280ED9"/>
    <w:rsid w:val="00281661"/>
    <w:rsid w:val="00291AFF"/>
    <w:rsid w:val="002947C4"/>
    <w:rsid w:val="002A609F"/>
    <w:rsid w:val="002A761C"/>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616E4"/>
    <w:rsid w:val="0038427A"/>
    <w:rsid w:val="00394B1B"/>
    <w:rsid w:val="00395538"/>
    <w:rsid w:val="003A1D10"/>
    <w:rsid w:val="003A536B"/>
    <w:rsid w:val="003A66C0"/>
    <w:rsid w:val="003B4B23"/>
    <w:rsid w:val="003D675E"/>
    <w:rsid w:val="0040727E"/>
    <w:rsid w:val="0042558A"/>
    <w:rsid w:val="0042594C"/>
    <w:rsid w:val="00430343"/>
    <w:rsid w:val="004561FC"/>
    <w:rsid w:val="004609BB"/>
    <w:rsid w:val="004610DC"/>
    <w:rsid w:val="00464388"/>
    <w:rsid w:val="0049364F"/>
    <w:rsid w:val="004C277B"/>
    <w:rsid w:val="004C4F86"/>
    <w:rsid w:val="004C5B52"/>
    <w:rsid w:val="004D1FC2"/>
    <w:rsid w:val="004D2F28"/>
    <w:rsid w:val="004D7A71"/>
    <w:rsid w:val="005066D4"/>
    <w:rsid w:val="00515EB4"/>
    <w:rsid w:val="00541E00"/>
    <w:rsid w:val="00545C6D"/>
    <w:rsid w:val="00546B9E"/>
    <w:rsid w:val="005517C0"/>
    <w:rsid w:val="00553139"/>
    <w:rsid w:val="00571853"/>
    <w:rsid w:val="0057794A"/>
    <w:rsid w:val="005809C1"/>
    <w:rsid w:val="005816FC"/>
    <w:rsid w:val="005836DC"/>
    <w:rsid w:val="0058395F"/>
    <w:rsid w:val="00585028"/>
    <w:rsid w:val="005A5BF2"/>
    <w:rsid w:val="005A63D5"/>
    <w:rsid w:val="005C26ED"/>
    <w:rsid w:val="005E5F72"/>
    <w:rsid w:val="005F0AB1"/>
    <w:rsid w:val="00611319"/>
    <w:rsid w:val="00611AD3"/>
    <w:rsid w:val="00620233"/>
    <w:rsid w:val="0063791C"/>
    <w:rsid w:val="006458C0"/>
    <w:rsid w:val="00680938"/>
    <w:rsid w:val="00697DE2"/>
    <w:rsid w:val="006B6287"/>
    <w:rsid w:val="006C2F21"/>
    <w:rsid w:val="006D4872"/>
    <w:rsid w:val="006D5BBC"/>
    <w:rsid w:val="006D7008"/>
    <w:rsid w:val="006D7169"/>
    <w:rsid w:val="006E7034"/>
    <w:rsid w:val="007010C2"/>
    <w:rsid w:val="007074C0"/>
    <w:rsid w:val="00721947"/>
    <w:rsid w:val="007260EA"/>
    <w:rsid w:val="0073162E"/>
    <w:rsid w:val="00736B55"/>
    <w:rsid w:val="0074012F"/>
    <w:rsid w:val="0074212D"/>
    <w:rsid w:val="00762C8E"/>
    <w:rsid w:val="00772F50"/>
    <w:rsid w:val="00773550"/>
    <w:rsid w:val="007773F9"/>
    <w:rsid w:val="00792193"/>
    <w:rsid w:val="007A6C0F"/>
    <w:rsid w:val="007B624D"/>
    <w:rsid w:val="007B689E"/>
    <w:rsid w:val="007B7B9D"/>
    <w:rsid w:val="007C64D9"/>
    <w:rsid w:val="007D126B"/>
    <w:rsid w:val="0082660F"/>
    <w:rsid w:val="00832C37"/>
    <w:rsid w:val="00835463"/>
    <w:rsid w:val="00853810"/>
    <w:rsid w:val="0086173D"/>
    <w:rsid w:val="00867075"/>
    <w:rsid w:val="008929BA"/>
    <w:rsid w:val="008A4A15"/>
    <w:rsid w:val="008C241C"/>
    <w:rsid w:val="008D29AE"/>
    <w:rsid w:val="008E08BD"/>
    <w:rsid w:val="008E4295"/>
    <w:rsid w:val="008E504D"/>
    <w:rsid w:val="008F2041"/>
    <w:rsid w:val="008F2FCD"/>
    <w:rsid w:val="009135F2"/>
    <w:rsid w:val="00935713"/>
    <w:rsid w:val="00935E94"/>
    <w:rsid w:val="00941EB5"/>
    <w:rsid w:val="0094746F"/>
    <w:rsid w:val="009514D5"/>
    <w:rsid w:val="00963D71"/>
    <w:rsid w:val="00980A86"/>
    <w:rsid w:val="00980B47"/>
    <w:rsid w:val="00984C70"/>
    <w:rsid w:val="009A7920"/>
    <w:rsid w:val="009B3B5A"/>
    <w:rsid w:val="009B48A8"/>
    <w:rsid w:val="009C08F6"/>
    <w:rsid w:val="009C30D4"/>
    <w:rsid w:val="009D0306"/>
    <w:rsid w:val="009D6E8A"/>
    <w:rsid w:val="009D77A5"/>
    <w:rsid w:val="009F275A"/>
    <w:rsid w:val="009F56AC"/>
    <w:rsid w:val="00A00324"/>
    <w:rsid w:val="00A1632A"/>
    <w:rsid w:val="00A233DC"/>
    <w:rsid w:val="00A26A93"/>
    <w:rsid w:val="00A31064"/>
    <w:rsid w:val="00A47E72"/>
    <w:rsid w:val="00A67A6E"/>
    <w:rsid w:val="00A81B75"/>
    <w:rsid w:val="00A81ED8"/>
    <w:rsid w:val="00A85286"/>
    <w:rsid w:val="00A90FD6"/>
    <w:rsid w:val="00AC1750"/>
    <w:rsid w:val="00AD47C0"/>
    <w:rsid w:val="00AE04F2"/>
    <w:rsid w:val="00AE1B13"/>
    <w:rsid w:val="00AE2074"/>
    <w:rsid w:val="00B02B5C"/>
    <w:rsid w:val="00B070F8"/>
    <w:rsid w:val="00B2387C"/>
    <w:rsid w:val="00B26E57"/>
    <w:rsid w:val="00B35976"/>
    <w:rsid w:val="00B419A8"/>
    <w:rsid w:val="00B4338D"/>
    <w:rsid w:val="00B5117E"/>
    <w:rsid w:val="00B620D5"/>
    <w:rsid w:val="00B66506"/>
    <w:rsid w:val="00B66AB7"/>
    <w:rsid w:val="00B741A8"/>
    <w:rsid w:val="00B74AF3"/>
    <w:rsid w:val="00B7509B"/>
    <w:rsid w:val="00B93ADF"/>
    <w:rsid w:val="00B9468D"/>
    <w:rsid w:val="00BA3C7A"/>
    <w:rsid w:val="00BD076D"/>
    <w:rsid w:val="00BD2AAD"/>
    <w:rsid w:val="00BE1A22"/>
    <w:rsid w:val="00BF3564"/>
    <w:rsid w:val="00BF7FC7"/>
    <w:rsid w:val="00C13D8F"/>
    <w:rsid w:val="00C200D1"/>
    <w:rsid w:val="00C247A8"/>
    <w:rsid w:val="00C35A22"/>
    <w:rsid w:val="00C41DB7"/>
    <w:rsid w:val="00C42925"/>
    <w:rsid w:val="00C44AA7"/>
    <w:rsid w:val="00C4706C"/>
    <w:rsid w:val="00C5488F"/>
    <w:rsid w:val="00C560D0"/>
    <w:rsid w:val="00C673DA"/>
    <w:rsid w:val="00C74145"/>
    <w:rsid w:val="00C8261F"/>
    <w:rsid w:val="00C8792B"/>
    <w:rsid w:val="00CB3968"/>
    <w:rsid w:val="00CB5931"/>
    <w:rsid w:val="00CC067E"/>
    <w:rsid w:val="00CC4248"/>
    <w:rsid w:val="00CD2F65"/>
    <w:rsid w:val="00CE3DB6"/>
    <w:rsid w:val="00CF1D18"/>
    <w:rsid w:val="00CF6D26"/>
    <w:rsid w:val="00D06C44"/>
    <w:rsid w:val="00D21B73"/>
    <w:rsid w:val="00D26002"/>
    <w:rsid w:val="00D2771F"/>
    <w:rsid w:val="00D377F8"/>
    <w:rsid w:val="00D42731"/>
    <w:rsid w:val="00D44AA7"/>
    <w:rsid w:val="00D50737"/>
    <w:rsid w:val="00D5450E"/>
    <w:rsid w:val="00D603EF"/>
    <w:rsid w:val="00D70A45"/>
    <w:rsid w:val="00D82155"/>
    <w:rsid w:val="00D963D0"/>
    <w:rsid w:val="00D965A0"/>
    <w:rsid w:val="00DA4ECC"/>
    <w:rsid w:val="00DB369F"/>
    <w:rsid w:val="00DD22D0"/>
    <w:rsid w:val="00DD7B0A"/>
    <w:rsid w:val="00DE5CC9"/>
    <w:rsid w:val="00E069E9"/>
    <w:rsid w:val="00E14C45"/>
    <w:rsid w:val="00E15432"/>
    <w:rsid w:val="00E25C7B"/>
    <w:rsid w:val="00E3103F"/>
    <w:rsid w:val="00E36F56"/>
    <w:rsid w:val="00E441F1"/>
    <w:rsid w:val="00E5064A"/>
    <w:rsid w:val="00E50FF8"/>
    <w:rsid w:val="00E61456"/>
    <w:rsid w:val="00E65B35"/>
    <w:rsid w:val="00E7126F"/>
    <w:rsid w:val="00E8310E"/>
    <w:rsid w:val="00E8482A"/>
    <w:rsid w:val="00E92BDF"/>
    <w:rsid w:val="00E9525A"/>
    <w:rsid w:val="00EA368E"/>
    <w:rsid w:val="00EB0331"/>
    <w:rsid w:val="00EC7BED"/>
    <w:rsid w:val="00EE2CB4"/>
    <w:rsid w:val="00EF0022"/>
    <w:rsid w:val="00F000B3"/>
    <w:rsid w:val="00F00402"/>
    <w:rsid w:val="00F00C5A"/>
    <w:rsid w:val="00F05076"/>
    <w:rsid w:val="00F25D12"/>
    <w:rsid w:val="00F32565"/>
    <w:rsid w:val="00F43D4F"/>
    <w:rsid w:val="00F45B2A"/>
    <w:rsid w:val="00F52F3C"/>
    <w:rsid w:val="00F73052"/>
    <w:rsid w:val="00F87871"/>
    <w:rsid w:val="00F87EB5"/>
    <w:rsid w:val="00FA4301"/>
    <w:rsid w:val="00FC6165"/>
    <w:rsid w:val="00FE016D"/>
    <w:rsid w:val="00FE434E"/>
    <w:rsid w:val="00FF1431"/>
    <w:rsid w:val="00FF5808"/>
    <w:rsid w:val="00FF63FA"/>
    <w:rsid w:val="05149D9B"/>
    <w:rsid w:val="08B0FEC3"/>
    <w:rsid w:val="17419D98"/>
    <w:rsid w:val="24730766"/>
    <w:rsid w:val="3647B0FB"/>
    <w:rsid w:val="369CB830"/>
    <w:rsid w:val="4472DC7C"/>
    <w:rsid w:val="4976B451"/>
    <w:rsid w:val="5D7BE4CB"/>
    <w:rsid w:val="6461BB82"/>
    <w:rsid w:val="7222156D"/>
    <w:rsid w:val="7FDD8DE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57FCDE41-58E8-47BA-9D62-23649245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 w:type="paragraph" w:customStyle="1" w:styleId="Default">
    <w:name w:val="Default"/>
    <w:rsid w:val="006B6287"/>
    <w:pPr>
      <w:autoSpaceDE w:val="0"/>
      <w:autoSpaceDN w:val="0"/>
      <w:adjustRightInd w:val="0"/>
      <w:spacing w:after="0" w:line="240" w:lineRule="auto"/>
    </w:pPr>
    <w:rPr>
      <w:rFonts w:ascii="Gill Sans MT" w:eastAsia="Gill Sans MT Std Light" w:hAnsi="Gill Sans MT" w:cs="Gill Sans MT"/>
      <w:color w:val="000000"/>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newton\Downloa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AAB5C448574EDFA132DE9876A61FFE"/>
        <w:category>
          <w:name w:val="General"/>
          <w:gallery w:val="placeholder"/>
        </w:category>
        <w:types>
          <w:type w:val="bbPlcHdr"/>
        </w:types>
        <w:behaviors>
          <w:behavior w:val="content"/>
        </w:behaviors>
        <w:guid w:val="{A08A82C2-B473-4860-844B-ADB9C7E7A9F7}"/>
      </w:docPartPr>
      <w:docPartBody>
        <w:p w:rsidR="008D29AE" w:rsidRDefault="008D29AE">
          <w:pPr>
            <w:pStyle w:val="E1AAB5C448574EDFA132DE9876A61FFE"/>
          </w:pPr>
          <w:r w:rsidRPr="004D2F28">
            <w:rPr>
              <w:rStyle w:val="PlaceholderText"/>
              <w:color w:val="000000" w:themeColor="text1"/>
            </w:rPr>
            <w:t>Choose an item.</w:t>
          </w:r>
        </w:p>
      </w:docPartBody>
    </w:docPart>
    <w:docPart>
      <w:docPartPr>
        <w:name w:val="CC18D83C7FE1436CAADE7FAD25820737"/>
        <w:category>
          <w:name w:val="General"/>
          <w:gallery w:val="placeholder"/>
        </w:category>
        <w:types>
          <w:type w:val="bbPlcHdr"/>
        </w:types>
        <w:behaviors>
          <w:behavior w:val="content"/>
        </w:behaviors>
        <w:guid w:val="{61F1F4F1-3B98-4063-9FF1-A5A3940CEBCA}"/>
      </w:docPartPr>
      <w:docPartBody>
        <w:p w:rsidR="008D29AE" w:rsidRDefault="008D29AE">
          <w:pPr>
            <w:pStyle w:val="CC18D83C7FE1436CAADE7FAD25820737"/>
          </w:pPr>
          <w:r w:rsidRPr="00BF7FC7">
            <w:rPr>
              <w:rStyle w:val="PlaceholderText"/>
              <w:color w:val="000000" w:themeColor="text1"/>
            </w:rPr>
            <w:t>Choose an item.</w:t>
          </w:r>
        </w:p>
      </w:docPartBody>
    </w:docPart>
    <w:docPart>
      <w:docPartPr>
        <w:name w:val="33D9C77856F84DA997D12B92591F8655"/>
        <w:category>
          <w:name w:val="General"/>
          <w:gallery w:val="placeholder"/>
        </w:category>
        <w:types>
          <w:type w:val="bbPlcHdr"/>
        </w:types>
        <w:behaviors>
          <w:behavior w:val="content"/>
        </w:behaviors>
        <w:guid w:val="{6F8E949A-4486-44DE-8DA5-937D3EBA90E0}"/>
      </w:docPartPr>
      <w:docPartBody>
        <w:p w:rsidR="008D29AE" w:rsidRDefault="008D29AE">
          <w:pPr>
            <w:pStyle w:val="33D9C77856F84DA997D12B92591F8655"/>
          </w:pPr>
          <w:r w:rsidRPr="00727CD6">
            <w:rPr>
              <w:rStyle w:val="PlaceholderText"/>
            </w:rPr>
            <w:t>Choose an item</w:t>
          </w:r>
          <w:r>
            <w:rPr>
              <w:rStyle w:val="PlaceholderText"/>
            </w:rPr>
            <w:t xml:space="preserve"> below</w:t>
          </w:r>
          <w:r w:rsidRPr="00727CD6">
            <w:rPr>
              <w:rStyle w:val="PlaceholderText"/>
            </w:rPr>
            <w:t>.</w:t>
          </w:r>
        </w:p>
      </w:docPartBody>
    </w:docPart>
    <w:docPart>
      <w:docPartPr>
        <w:name w:val="B49FAA93F3AB4E2FA62C3AF7DA5C9250"/>
        <w:category>
          <w:name w:val="General"/>
          <w:gallery w:val="placeholder"/>
        </w:category>
        <w:types>
          <w:type w:val="bbPlcHdr"/>
        </w:types>
        <w:behaviors>
          <w:behavior w:val="content"/>
        </w:behaviors>
        <w:guid w:val="{B3C70DB0-C664-43A6-BEBB-CA103E19BD8D}"/>
      </w:docPartPr>
      <w:docPartBody>
        <w:p w:rsidR="008D29AE" w:rsidRDefault="008D29AE">
          <w:pPr>
            <w:pStyle w:val="B49FAA93F3AB4E2FA62C3AF7DA5C9250"/>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291AFF"/>
    <w:rsid w:val="003411ED"/>
    <w:rsid w:val="0049364F"/>
    <w:rsid w:val="00581B0C"/>
    <w:rsid w:val="005A5BF2"/>
    <w:rsid w:val="007010C2"/>
    <w:rsid w:val="007938C2"/>
    <w:rsid w:val="00841CEE"/>
    <w:rsid w:val="008D29AE"/>
    <w:rsid w:val="008F2041"/>
    <w:rsid w:val="00A47E72"/>
    <w:rsid w:val="00B4338D"/>
    <w:rsid w:val="00B74AF3"/>
    <w:rsid w:val="00CB3968"/>
    <w:rsid w:val="00F43D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9AE"/>
    <w:rPr>
      <w:color w:val="666666"/>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33D9C77856F84DA997D12B92591F8655">
    <w:name w:val="33D9C77856F84DA997D12B92591F8655"/>
  </w:style>
  <w:style w:type="paragraph" w:customStyle="1" w:styleId="B49FAA93F3AB4E2FA62C3AF7DA5C9250">
    <w:name w:val="B49FAA93F3AB4E2FA62C3AF7DA5C9250"/>
  </w:style>
  <w:style w:type="paragraph" w:customStyle="1" w:styleId="70A37B698CFF4862A21DF248C66592B7">
    <w:name w:val="70A37B698CFF4862A21DF248C66592B7"/>
  </w:style>
  <w:style w:type="paragraph" w:customStyle="1" w:styleId="353D6A680B6B4E6DA703C036D3F6962B">
    <w:name w:val="353D6A680B6B4E6DA703C036D3F69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Note xmlns="2d64ee2f-da05-46fd-962f-fa029d0171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6" ma:contentTypeDescription="Create a new document." ma:contentTypeScope="" ma:versionID="2db9e5584c5c6f406d65e05b653a6c7c">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10183e239c3fd6034d90b509fafa7b7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element ref="ns2:MediaServiceLocation"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 ma:index="23" nillable="true" ma:displayName="Note" ma:description="Initial enquiry"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D0555F-144B-4D7D-9A4E-EABAE03767DB}">
  <ds:schemaRef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 ds:uri="f480d145-b21c-419a-8200-9f635e7e585b"/>
    <ds:schemaRef ds:uri="2d64ee2f-da05-46fd-962f-fa029d0171c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3DCCE70-4F71-4AD8-B1C7-BDDB47B8D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5</TotalTime>
  <Pages>6</Pages>
  <Words>1772</Words>
  <Characters>10520</Characters>
  <Application>Microsoft Office Word</Application>
  <DocSecurity>0</DocSecurity>
  <Lines>200</Lines>
  <Paragraphs>76</Paragraphs>
  <ScaleCrop>false</ScaleCrop>
  <Manager/>
  <Company>Tasmanian Government - Department for Education, Children and Young People</Company>
  <LinksUpToDate>false</LinksUpToDate>
  <CharactersWithSpaces>12247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Title</dc:title>
  <dc:subject/>
  <dc:creator>Warr, Shell</dc:creator>
  <cp:keywords/>
  <dc:description/>
  <cp:lastModifiedBy>Newton, Daniel</cp:lastModifiedBy>
  <cp:revision>15</cp:revision>
  <cp:lastPrinted>2026-03-20T03:16:00Z</cp:lastPrinted>
  <dcterms:created xsi:type="dcterms:W3CDTF">2026-03-20T03:08:00Z</dcterms:created>
  <dcterms:modified xsi:type="dcterms:W3CDTF">2026-03-20T03:16:00Z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