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49DD5180B4944C3B8BB427D7654A2051"/>
        </w:placeholder>
        <w:dataBinding w:prefixMappings="xmlns:ns0='http://purl.org/dc/elements/1.1/' xmlns:ns1='http://schemas.openxmlformats.org/package/2006/metadata/core-properties' " w:xpath="/ns1:coreProperties[1]/ns0:title[1]" w:storeItemID="{6C3C8BC8-F283-45AE-878A-BAB7291924A1}"/>
        <w:text/>
      </w:sdtPr>
      <w:sdtContent>
        <w:p w14:paraId="5CC88854" w14:textId="56D80BBF" w:rsidR="009D6E8A" w:rsidRPr="00FE411B" w:rsidRDefault="008A3C38" w:rsidP="00F87871">
          <w:pPr>
            <w:pStyle w:val="Title"/>
            <w:spacing w:after="120" w:line="288" w:lineRule="auto"/>
            <w:contextualSpacing w:val="0"/>
            <w:jc w:val="both"/>
            <w:rPr>
              <w:color w:val="001947" w:themeColor="accent6"/>
              <w:sz w:val="48"/>
              <w:szCs w:val="48"/>
            </w:rPr>
          </w:pPr>
          <w:r w:rsidRPr="00FE411B">
            <w:rPr>
              <w:color w:val="001947" w:themeColor="accent6"/>
              <w:sz w:val="48"/>
              <w:szCs w:val="48"/>
            </w:rPr>
            <w:t>Library Operations Coordinator – Risdon Prison</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rsidRPr="00FE411B" w14:paraId="77DFE36C" w14:textId="77777777" w:rsidTr="08B0FEC3">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422E5FF" w14:textId="77777777" w:rsidR="009D6E8A" w:rsidRPr="00FE411B" w:rsidRDefault="009D6E8A" w:rsidP="00F87871">
            <w:pPr>
              <w:spacing w:after="120"/>
              <w:jc w:val="both"/>
              <w:rPr>
                <w:bCs/>
                <w:sz w:val="28"/>
                <w:szCs w:val="28"/>
              </w:rPr>
            </w:pPr>
            <w:r w:rsidRPr="00FE411B">
              <w:rPr>
                <w:color w:val="001947" w:themeColor="accent6"/>
                <w:sz w:val="28"/>
                <w:szCs w:val="28"/>
              </w:rPr>
              <w:t xml:space="preserve">STATEMENT OF DUTIES </w:t>
            </w:r>
          </w:p>
        </w:tc>
        <w:tc>
          <w:tcPr>
            <w:tcW w:w="4846" w:type="dxa"/>
          </w:tcPr>
          <w:p w14:paraId="19DE1532" w14:textId="29FA42AF" w:rsidR="009D6E8A" w:rsidRPr="00FE411B" w:rsidRDefault="00610DF8" w:rsidP="00F87871">
            <w:pPr>
              <w:spacing w:after="120"/>
              <w:jc w:val="right"/>
              <w:rPr>
                <w:sz w:val="28"/>
                <w:szCs w:val="28"/>
              </w:rPr>
            </w:pPr>
            <w:r w:rsidRPr="00FE411B">
              <w:rPr>
                <w:color w:val="001947" w:themeColor="text2"/>
                <w:sz w:val="28"/>
                <w:szCs w:val="28"/>
              </w:rPr>
              <w:t>April</w:t>
            </w:r>
            <w:r w:rsidR="00354FB8">
              <w:rPr>
                <w:color w:val="001947" w:themeColor="text2"/>
                <w:sz w:val="28"/>
                <w:szCs w:val="28"/>
              </w:rPr>
              <w:t xml:space="preserve"> </w:t>
            </w:r>
            <w:r w:rsidR="00FC211A" w:rsidRPr="00FE411B">
              <w:rPr>
                <w:color w:val="001947" w:themeColor="text2"/>
                <w:sz w:val="28"/>
                <w:szCs w:val="28"/>
              </w:rPr>
              <w:t xml:space="preserve">2026 </w:t>
            </w:r>
          </w:p>
        </w:tc>
      </w:tr>
      <w:tr w:rsidR="00D2771F" w:rsidRPr="00FE411B" w14:paraId="3A1465F7" w14:textId="77777777" w:rsidTr="08B0FEC3">
        <w:trPr>
          <w:trHeight w:val="385"/>
        </w:trPr>
        <w:tc>
          <w:tcPr>
            <w:tcW w:w="3152" w:type="dxa"/>
          </w:tcPr>
          <w:p w14:paraId="63249247" w14:textId="77777777" w:rsidR="00D2771F" w:rsidRPr="00FE411B" w:rsidRDefault="00D2771F" w:rsidP="00F87871">
            <w:pPr>
              <w:pStyle w:val="TableBodyText"/>
              <w:spacing w:after="120" w:line="240" w:lineRule="auto"/>
              <w:jc w:val="both"/>
              <w:rPr>
                <w:sz w:val="24"/>
                <w:szCs w:val="24"/>
              </w:rPr>
            </w:pPr>
            <w:r w:rsidRPr="00FE411B">
              <w:rPr>
                <w:sz w:val="24"/>
                <w:szCs w:val="24"/>
              </w:rPr>
              <w:t>Number</w:t>
            </w:r>
          </w:p>
        </w:tc>
        <w:tc>
          <w:tcPr>
            <w:tcW w:w="6540" w:type="dxa"/>
            <w:gridSpan w:val="2"/>
          </w:tcPr>
          <w:p w14:paraId="0D0CAB4D" w14:textId="4443BC72" w:rsidR="00D2771F" w:rsidRPr="00FE411B" w:rsidRDefault="00354FB8" w:rsidP="00F87871">
            <w:pPr>
              <w:pStyle w:val="TableBodyText"/>
              <w:spacing w:after="120" w:line="240" w:lineRule="auto"/>
              <w:jc w:val="both"/>
              <w:rPr>
                <w:color w:val="000000" w:themeColor="text1"/>
                <w:sz w:val="24"/>
                <w:szCs w:val="24"/>
              </w:rPr>
            </w:pPr>
            <w:r w:rsidRPr="00354FB8">
              <w:rPr>
                <w:color w:val="000000" w:themeColor="text1"/>
                <w:sz w:val="24"/>
                <w:szCs w:val="24"/>
              </w:rPr>
              <w:t>700685</w:t>
            </w:r>
          </w:p>
        </w:tc>
      </w:tr>
      <w:tr w:rsidR="00D2771F" w:rsidRPr="00FE411B" w14:paraId="1A71AB9A"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B988907" w14:textId="77777777" w:rsidR="00D2771F" w:rsidRPr="00FE411B" w:rsidRDefault="00D2771F" w:rsidP="00F87871">
            <w:pPr>
              <w:pStyle w:val="TableBodyText"/>
              <w:spacing w:after="120" w:line="240" w:lineRule="auto"/>
              <w:jc w:val="both"/>
              <w:rPr>
                <w:sz w:val="24"/>
                <w:szCs w:val="24"/>
              </w:rPr>
            </w:pPr>
            <w:r w:rsidRPr="00FE411B">
              <w:rPr>
                <w:sz w:val="24"/>
                <w:szCs w:val="24"/>
              </w:rPr>
              <w:t>Portfolio</w:t>
            </w:r>
            <w:r w:rsidR="005A63D5" w:rsidRPr="00FE411B">
              <w:rPr>
                <w:sz w:val="24"/>
                <w:szCs w:val="24"/>
              </w:rPr>
              <w:t xml:space="preserve"> </w:t>
            </w:r>
          </w:p>
        </w:tc>
        <w:tc>
          <w:tcPr>
            <w:tcW w:w="6540" w:type="dxa"/>
            <w:gridSpan w:val="2"/>
          </w:tcPr>
          <w:p w14:paraId="65CD9247" w14:textId="3AEBD01F" w:rsidR="00D2771F" w:rsidRPr="00FE411B" w:rsidRDefault="00000000" w:rsidP="00F87871">
            <w:pPr>
              <w:pStyle w:val="TableBodyText"/>
              <w:spacing w:after="120" w:line="240" w:lineRule="auto"/>
              <w:jc w:val="both"/>
              <w:rPr>
                <w:color w:val="000000" w:themeColor="text1"/>
                <w:sz w:val="24"/>
                <w:szCs w:val="24"/>
              </w:rPr>
            </w:pPr>
            <w:sdt>
              <w:sdtPr>
                <w:rPr>
                  <w:color w:val="000000" w:themeColor="text1"/>
                  <w:sz w:val="24"/>
                  <w:szCs w:val="24"/>
                </w:rPr>
                <w:id w:val="-1794978893"/>
                <w:placeholder>
                  <w:docPart w:val="E1AAB5C448574EDFA132DE9876A61FFE"/>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Strategy and Performance" w:value="Strategy and Performance"/>
                  <w:listItem w:displayText="Development and Support" w:value="Development and Support"/>
                  <w:listItem w:displayText="Education Regulation" w:value="Education Regulation"/>
                  <w:listItem w:displayText="Office of the Secretary" w:value="Office of the Secretary"/>
                  <w:listItem w:displayText="Schools and Early Years" w:value="Schools and Early Years"/>
                  <w:listItem w:displayText="People and Culture " w:value="People and Culture "/>
                </w:dropDownList>
              </w:sdtPr>
              <w:sdtContent>
                <w:r w:rsidR="00FC211A" w:rsidRPr="00FE411B">
                  <w:rPr>
                    <w:color w:val="000000" w:themeColor="text1"/>
                    <w:sz w:val="24"/>
                    <w:szCs w:val="24"/>
                  </w:rPr>
                  <w:t>Strategy and Performance</w:t>
                </w:r>
              </w:sdtContent>
            </w:sdt>
          </w:p>
        </w:tc>
      </w:tr>
      <w:tr w:rsidR="00D2771F" w:rsidRPr="00FE411B" w14:paraId="1DF7D318" w14:textId="77777777" w:rsidTr="08B0FEC3">
        <w:trPr>
          <w:trHeight w:val="385"/>
        </w:trPr>
        <w:tc>
          <w:tcPr>
            <w:tcW w:w="3152" w:type="dxa"/>
          </w:tcPr>
          <w:p w14:paraId="15D0E573" w14:textId="77777777" w:rsidR="00D2771F" w:rsidRPr="00FE411B" w:rsidRDefault="00D2771F" w:rsidP="00F87871">
            <w:pPr>
              <w:pStyle w:val="TableBodyText"/>
              <w:spacing w:after="120" w:line="240" w:lineRule="auto"/>
              <w:jc w:val="both"/>
              <w:rPr>
                <w:sz w:val="24"/>
                <w:szCs w:val="24"/>
              </w:rPr>
            </w:pPr>
            <w:r w:rsidRPr="00FE411B">
              <w:rPr>
                <w:sz w:val="24"/>
                <w:szCs w:val="24"/>
              </w:rPr>
              <w:t>Branch</w:t>
            </w:r>
          </w:p>
        </w:tc>
        <w:tc>
          <w:tcPr>
            <w:tcW w:w="6540" w:type="dxa"/>
            <w:gridSpan w:val="2"/>
          </w:tcPr>
          <w:p w14:paraId="09FF3097" w14:textId="4028E5E1" w:rsidR="00D2771F" w:rsidRPr="00FE411B" w:rsidRDefault="00FC211A" w:rsidP="00F87871">
            <w:pPr>
              <w:pStyle w:val="TableBodyText"/>
              <w:spacing w:after="120" w:line="240" w:lineRule="auto"/>
              <w:jc w:val="both"/>
              <w:rPr>
                <w:color w:val="000000" w:themeColor="text1"/>
                <w:sz w:val="24"/>
                <w:szCs w:val="24"/>
              </w:rPr>
            </w:pPr>
            <w:r w:rsidRPr="00FE411B">
              <w:rPr>
                <w:rFonts w:eastAsia="Times New Roman" w:cs="Arial"/>
                <w:bCs/>
                <w:color w:val="000000" w:themeColor="text1"/>
                <w:sz w:val="24"/>
                <w:szCs w:val="24"/>
              </w:rPr>
              <w:t>Libraries Tasmania</w:t>
            </w:r>
          </w:p>
        </w:tc>
      </w:tr>
      <w:tr w:rsidR="00D2771F" w:rsidRPr="00FE411B" w14:paraId="5BAB22F9"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0E7F86CA" w14:textId="77777777" w:rsidR="00D2771F" w:rsidRPr="00FE411B" w:rsidRDefault="00D2771F" w:rsidP="00F87871">
            <w:pPr>
              <w:pStyle w:val="TableBodyText"/>
              <w:spacing w:after="120" w:line="240" w:lineRule="auto"/>
              <w:jc w:val="both"/>
              <w:rPr>
                <w:sz w:val="24"/>
                <w:szCs w:val="24"/>
              </w:rPr>
            </w:pPr>
            <w:r w:rsidRPr="00FE411B">
              <w:rPr>
                <w:sz w:val="24"/>
                <w:szCs w:val="24"/>
              </w:rPr>
              <w:t>Supervisor</w:t>
            </w:r>
          </w:p>
        </w:tc>
        <w:tc>
          <w:tcPr>
            <w:tcW w:w="6540" w:type="dxa"/>
            <w:gridSpan w:val="2"/>
          </w:tcPr>
          <w:p w14:paraId="4D62A044" w14:textId="293536C7" w:rsidR="00D2771F" w:rsidRPr="00FE411B" w:rsidRDefault="00F23769" w:rsidP="00F87871">
            <w:pPr>
              <w:pStyle w:val="TableBodyText"/>
              <w:spacing w:after="120" w:line="240" w:lineRule="auto"/>
              <w:jc w:val="both"/>
              <w:rPr>
                <w:color w:val="000000" w:themeColor="text1"/>
                <w:sz w:val="24"/>
                <w:szCs w:val="24"/>
              </w:rPr>
            </w:pPr>
            <w:r w:rsidRPr="00FE411B">
              <w:rPr>
                <w:rFonts w:eastAsia="Times New Roman" w:cs="Arial"/>
                <w:bCs/>
                <w:color w:val="000000" w:themeColor="text1"/>
                <w:sz w:val="24"/>
                <w:szCs w:val="24"/>
              </w:rPr>
              <w:t>Library Operations Manager</w:t>
            </w:r>
          </w:p>
        </w:tc>
      </w:tr>
      <w:tr w:rsidR="00984C70" w:rsidRPr="00FE411B" w14:paraId="213703D6" w14:textId="77777777" w:rsidTr="08B0FEC3">
        <w:trPr>
          <w:trHeight w:val="385"/>
        </w:trPr>
        <w:tc>
          <w:tcPr>
            <w:tcW w:w="3152" w:type="dxa"/>
          </w:tcPr>
          <w:p w14:paraId="4F69953B" w14:textId="6CC07732" w:rsidR="00984C70" w:rsidRPr="00FE411B" w:rsidRDefault="00984C70" w:rsidP="00F87871">
            <w:pPr>
              <w:pStyle w:val="TableBodyText"/>
              <w:spacing w:after="120" w:line="240" w:lineRule="auto"/>
              <w:jc w:val="both"/>
              <w:rPr>
                <w:sz w:val="24"/>
                <w:szCs w:val="24"/>
              </w:rPr>
            </w:pPr>
            <w:r w:rsidRPr="00FE411B">
              <w:rPr>
                <w:sz w:val="24"/>
                <w:szCs w:val="24"/>
              </w:rPr>
              <w:t>A</w:t>
            </w:r>
            <w:r w:rsidR="00FA4301" w:rsidRPr="00FE411B">
              <w:rPr>
                <w:sz w:val="24"/>
                <w:szCs w:val="24"/>
              </w:rPr>
              <w:t>ward</w:t>
            </w:r>
          </w:p>
        </w:tc>
        <w:tc>
          <w:tcPr>
            <w:tcW w:w="6540" w:type="dxa"/>
            <w:gridSpan w:val="2"/>
          </w:tcPr>
          <w:sdt>
            <w:sdtPr>
              <w:rPr>
                <w:rFonts w:eastAsia="Times New Roman" w:cs="Arial"/>
                <w:color w:val="000000" w:themeColor="text1"/>
                <w:sz w:val="24"/>
                <w:szCs w:val="24"/>
              </w:rPr>
              <w:id w:val="1431852964"/>
              <w:placeholder>
                <w:docPart w:val="CC18D83C7FE1436CAADE7FAD25820737"/>
              </w:placeholder>
              <w:dropDownList>
                <w:listItem w:value="Select Award"/>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Teaching Service (Tasmanian Public Sector) Award" w:value="Teaching Service (Tasmanian Public Sector) Award"/>
                <w:listItem w:displayText="Tasmanian State Service Award" w:value="Tasmanian State Service Award"/>
                <w:listItem w:displayText="Tasmanian Assessment, Standards and Certification (Fees) Regulations 2023 (TASC Regulations)" w:value="Tasmanian Assessment, Standards and Certification (Fees) Regulations 2023 (TASC Regulations)"/>
              </w:dropDownList>
            </w:sdtPr>
            <w:sdtContent>
              <w:p w14:paraId="208ECC0E" w14:textId="4F02486D" w:rsidR="00984C70" w:rsidRPr="00FE411B" w:rsidRDefault="00552180" w:rsidP="00F87871">
                <w:pPr>
                  <w:pStyle w:val="TableBodyText"/>
                  <w:spacing w:after="120" w:line="240" w:lineRule="auto"/>
                  <w:jc w:val="both"/>
                  <w:rPr>
                    <w:rFonts w:eastAsia="Times New Roman" w:cs="Arial"/>
                    <w:bCs/>
                    <w:color w:val="000000" w:themeColor="text1"/>
                    <w:sz w:val="24"/>
                    <w:szCs w:val="24"/>
                  </w:rPr>
                </w:pPr>
                <w:r w:rsidRPr="00FE411B">
                  <w:rPr>
                    <w:rFonts w:eastAsia="Times New Roman" w:cs="Arial"/>
                    <w:color w:val="000000" w:themeColor="text1"/>
                    <w:sz w:val="24"/>
                    <w:szCs w:val="24"/>
                  </w:rPr>
                  <w:t>Tasmanian State Service Award</w:t>
                </w:r>
              </w:p>
            </w:sdtContent>
          </w:sdt>
        </w:tc>
      </w:tr>
      <w:tr w:rsidR="00984C70" w:rsidRPr="00FE411B" w14:paraId="01225039"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569AFEE9" w14:textId="77777777" w:rsidR="00984C70" w:rsidRPr="00FE411B" w:rsidRDefault="00984C70" w:rsidP="00F87871">
            <w:pPr>
              <w:pStyle w:val="TableBodyText"/>
              <w:spacing w:after="120" w:line="240" w:lineRule="auto"/>
              <w:jc w:val="both"/>
              <w:rPr>
                <w:sz w:val="24"/>
                <w:szCs w:val="24"/>
              </w:rPr>
            </w:pPr>
            <w:r w:rsidRPr="00FE411B">
              <w:rPr>
                <w:sz w:val="24"/>
                <w:szCs w:val="24"/>
              </w:rPr>
              <w:t>Classification</w:t>
            </w:r>
          </w:p>
        </w:tc>
        <w:tc>
          <w:tcPr>
            <w:tcW w:w="6540" w:type="dxa"/>
            <w:gridSpan w:val="2"/>
          </w:tcPr>
          <w:p w14:paraId="13320624" w14:textId="44AFBE8D" w:rsidR="00984C70" w:rsidRPr="00FE411B" w:rsidRDefault="003B030C" w:rsidP="00F87871">
            <w:pPr>
              <w:pStyle w:val="TableBodyText"/>
              <w:spacing w:after="120" w:line="240" w:lineRule="auto"/>
              <w:jc w:val="both"/>
              <w:rPr>
                <w:color w:val="000000" w:themeColor="text1"/>
                <w:sz w:val="24"/>
                <w:szCs w:val="24"/>
              </w:rPr>
            </w:pPr>
            <w:r w:rsidRPr="00FE411B">
              <w:rPr>
                <w:rFonts w:eastAsia="Times New Roman" w:cs="Arial"/>
                <w:bCs/>
                <w:color w:val="000000" w:themeColor="text1"/>
                <w:sz w:val="24"/>
                <w:szCs w:val="24"/>
              </w:rPr>
              <w:t xml:space="preserve">General </w:t>
            </w:r>
            <w:r w:rsidR="00552180" w:rsidRPr="00FE411B">
              <w:rPr>
                <w:rFonts w:eastAsia="Times New Roman" w:cs="Arial"/>
                <w:bCs/>
                <w:color w:val="000000" w:themeColor="text1"/>
                <w:sz w:val="24"/>
                <w:szCs w:val="24"/>
              </w:rPr>
              <w:t xml:space="preserve">Stream Band </w:t>
            </w:r>
            <w:r w:rsidR="0026666F" w:rsidRPr="00FE411B">
              <w:rPr>
                <w:rFonts w:eastAsia="Times New Roman" w:cs="Arial"/>
                <w:bCs/>
                <w:color w:val="000000" w:themeColor="text1"/>
                <w:sz w:val="24"/>
                <w:szCs w:val="24"/>
              </w:rPr>
              <w:t>4</w:t>
            </w:r>
          </w:p>
        </w:tc>
      </w:tr>
      <w:tr w:rsidR="00984C70" w:rsidRPr="00FE411B" w14:paraId="1938CD62" w14:textId="77777777" w:rsidTr="08B0FEC3">
        <w:trPr>
          <w:trHeight w:val="771"/>
        </w:trPr>
        <w:tc>
          <w:tcPr>
            <w:tcW w:w="3152" w:type="dxa"/>
          </w:tcPr>
          <w:p w14:paraId="1C6C5694" w14:textId="77777777" w:rsidR="00984C70" w:rsidRPr="00FE411B" w:rsidRDefault="00984C70" w:rsidP="00F87871">
            <w:pPr>
              <w:pStyle w:val="TableBodyText"/>
              <w:spacing w:after="120" w:line="240" w:lineRule="auto"/>
              <w:jc w:val="both"/>
              <w:rPr>
                <w:sz w:val="24"/>
                <w:szCs w:val="24"/>
              </w:rPr>
            </w:pPr>
            <w:r w:rsidRPr="00FE411B">
              <w:rPr>
                <w:sz w:val="24"/>
                <w:szCs w:val="24"/>
              </w:rPr>
              <w:t>Employment Conditions</w:t>
            </w:r>
          </w:p>
        </w:tc>
        <w:tc>
          <w:tcPr>
            <w:tcW w:w="6540" w:type="dxa"/>
            <w:gridSpan w:val="2"/>
          </w:tcPr>
          <w:p w14:paraId="03422444" w14:textId="0B49A0DE" w:rsidR="00984C70" w:rsidRPr="00FE411B" w:rsidRDefault="00000000" w:rsidP="00F87871">
            <w:pPr>
              <w:spacing w:after="120" w:line="240" w:lineRule="auto"/>
              <w:jc w:val="both"/>
              <w:rPr>
                <w:rStyle w:val="PlaceholderText"/>
                <w:color w:val="000000" w:themeColor="text1"/>
                <w:sz w:val="24"/>
                <w:szCs w:val="24"/>
              </w:rPr>
            </w:pPr>
            <w:sdt>
              <w:sdtPr>
                <w:rPr>
                  <w:rStyle w:val="PlaceholderText"/>
                  <w:color w:val="000000" w:themeColor="text1"/>
                  <w:sz w:val="24"/>
                  <w:szCs w:val="24"/>
                </w:rPr>
                <w:id w:val="86980238"/>
                <w:placeholder>
                  <w:docPart w:val="33D9C77856F84DA997D12B92591F8655"/>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Content>
                <w:r w:rsidR="0026666F" w:rsidRPr="00FE411B">
                  <w:rPr>
                    <w:rStyle w:val="PlaceholderText"/>
                    <w:color w:val="000000" w:themeColor="text1"/>
                    <w:sz w:val="24"/>
                    <w:szCs w:val="24"/>
                  </w:rPr>
                  <w:t>Permanent/Fixed-term, Full-time/Part-time</w:t>
                </w:r>
              </w:sdtContent>
            </w:sdt>
          </w:p>
          <w:p w14:paraId="1B760209" w14:textId="7100B15D" w:rsidR="00984C70" w:rsidRPr="00FE411B" w:rsidRDefault="00552180" w:rsidP="00F87871">
            <w:pPr>
              <w:spacing w:after="120" w:line="240" w:lineRule="auto"/>
              <w:jc w:val="both"/>
              <w:rPr>
                <w:rFonts w:eastAsia="Times New Roman" w:cs="Arial"/>
                <w:color w:val="000000" w:themeColor="text1"/>
                <w:sz w:val="24"/>
                <w:szCs w:val="24"/>
              </w:rPr>
            </w:pPr>
            <w:r w:rsidRPr="00FE411B">
              <w:rPr>
                <w:rFonts w:eastAsia="Times New Roman" w:cs="Arial"/>
                <w:color w:val="000000" w:themeColor="text1"/>
                <w:sz w:val="24"/>
                <w:szCs w:val="24"/>
              </w:rPr>
              <w:t>73.5</w:t>
            </w:r>
            <w:r w:rsidR="00984C70" w:rsidRPr="00FE411B">
              <w:rPr>
                <w:rFonts w:eastAsia="Times New Roman" w:cs="Arial"/>
                <w:color w:val="000000" w:themeColor="text1"/>
                <w:sz w:val="24"/>
                <w:szCs w:val="24"/>
              </w:rPr>
              <w:t xml:space="preserve"> hours per fortnight</w:t>
            </w:r>
            <w:r w:rsidRPr="00FE411B">
              <w:rPr>
                <w:rFonts w:eastAsia="Times New Roman" w:cs="Arial"/>
                <w:color w:val="000000" w:themeColor="text1"/>
                <w:sz w:val="24"/>
                <w:szCs w:val="24"/>
              </w:rPr>
              <w:t xml:space="preserve"> </w:t>
            </w:r>
            <w:r w:rsidR="00984C70" w:rsidRPr="00FE411B">
              <w:rPr>
                <w:rFonts w:eastAsia="Times New Roman" w:cs="Arial"/>
                <w:color w:val="000000" w:themeColor="text1"/>
                <w:sz w:val="24"/>
                <w:szCs w:val="24"/>
              </w:rPr>
              <w:t>52 weeks per year including 4 weeks annual leave</w:t>
            </w:r>
          </w:p>
        </w:tc>
      </w:tr>
      <w:tr w:rsidR="00984C70" w:rsidRPr="00FE411B" w14:paraId="154E0BB6"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32BDA9E" w14:textId="77777777" w:rsidR="00984C70" w:rsidRPr="00FE411B" w:rsidRDefault="00984C70" w:rsidP="00F87871">
            <w:pPr>
              <w:pStyle w:val="TableBodyText"/>
              <w:spacing w:after="120" w:line="240" w:lineRule="auto"/>
              <w:jc w:val="both"/>
              <w:rPr>
                <w:sz w:val="24"/>
                <w:szCs w:val="24"/>
              </w:rPr>
            </w:pPr>
            <w:r w:rsidRPr="00FE411B">
              <w:rPr>
                <w:sz w:val="24"/>
                <w:szCs w:val="24"/>
              </w:rPr>
              <w:t>Location</w:t>
            </w:r>
          </w:p>
        </w:tc>
        <w:tc>
          <w:tcPr>
            <w:tcW w:w="6540" w:type="dxa"/>
            <w:gridSpan w:val="2"/>
          </w:tcPr>
          <w:p w14:paraId="346EAF76" w14:textId="3D7FCC3D" w:rsidR="00984C70" w:rsidRPr="00FE411B" w:rsidRDefault="00000000" w:rsidP="00F87871">
            <w:pPr>
              <w:pStyle w:val="TableBodyText"/>
              <w:spacing w:after="120" w:line="240" w:lineRule="auto"/>
              <w:jc w:val="both"/>
              <w:rPr>
                <w:color w:val="000000" w:themeColor="text1"/>
                <w:sz w:val="24"/>
                <w:szCs w:val="24"/>
              </w:rPr>
            </w:pPr>
            <w:sdt>
              <w:sdtPr>
                <w:rPr>
                  <w:rFonts w:eastAsia="Times New Roman"/>
                  <w:color w:val="000000" w:themeColor="text1"/>
                  <w:sz w:val="24"/>
                  <w:szCs w:val="24"/>
                </w:rPr>
                <w:id w:val="-787747809"/>
                <w:placeholder>
                  <w:docPart w:val="B49FAA93F3AB4E2FA62C3AF7DA5C9250"/>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Content>
                <w:r w:rsidR="00600C77" w:rsidRPr="00FE411B">
                  <w:rPr>
                    <w:rFonts w:eastAsia="Times New Roman"/>
                    <w:color w:val="000000" w:themeColor="text1"/>
                    <w:sz w:val="24"/>
                    <w:szCs w:val="24"/>
                  </w:rPr>
                  <w:t>South</w:t>
                </w:r>
              </w:sdtContent>
            </w:sdt>
            <w:r w:rsidR="00984C70" w:rsidRPr="00FE411B">
              <w:rPr>
                <w:rFonts w:eastAsia="Times New Roman"/>
                <w:color w:val="000000" w:themeColor="text1"/>
                <w:sz w:val="24"/>
                <w:szCs w:val="24"/>
              </w:rPr>
              <w:t xml:space="preserve"> </w:t>
            </w:r>
          </w:p>
        </w:tc>
      </w:tr>
      <w:tr w:rsidR="00984C70" w:rsidRPr="00FE411B" w14:paraId="18634AE3" w14:textId="77777777" w:rsidTr="08B0FEC3">
        <w:trPr>
          <w:trHeight w:val="385"/>
        </w:trPr>
        <w:tc>
          <w:tcPr>
            <w:tcW w:w="3152" w:type="dxa"/>
          </w:tcPr>
          <w:p w14:paraId="6E240C09" w14:textId="77777777" w:rsidR="00984C70" w:rsidRPr="00FE411B" w:rsidRDefault="00984C70" w:rsidP="00F87871">
            <w:pPr>
              <w:pStyle w:val="TableBodyText"/>
              <w:spacing w:after="120" w:line="240" w:lineRule="auto"/>
              <w:jc w:val="both"/>
              <w:rPr>
                <w:sz w:val="24"/>
                <w:szCs w:val="24"/>
              </w:rPr>
            </w:pPr>
            <w:r w:rsidRPr="00FE411B">
              <w:rPr>
                <w:sz w:val="24"/>
                <w:szCs w:val="24"/>
              </w:rPr>
              <w:t>Check Type</w:t>
            </w:r>
          </w:p>
        </w:tc>
        <w:tc>
          <w:tcPr>
            <w:tcW w:w="6540" w:type="dxa"/>
            <w:gridSpan w:val="2"/>
          </w:tcPr>
          <w:p w14:paraId="77EE9F54" w14:textId="1AD6D490" w:rsidR="00984C70" w:rsidRPr="00FE411B" w:rsidRDefault="00000000" w:rsidP="00F87871">
            <w:pPr>
              <w:pStyle w:val="TableBodyText"/>
              <w:spacing w:after="120" w:line="240" w:lineRule="auto"/>
              <w:jc w:val="both"/>
              <w:rPr>
                <w:color w:val="000000" w:themeColor="text1"/>
                <w:sz w:val="24"/>
                <w:szCs w:val="24"/>
              </w:rPr>
            </w:pPr>
            <w:sdt>
              <w:sdtPr>
                <w:rPr>
                  <w:rFonts w:eastAsia="Times New Roman"/>
                  <w:color w:val="000000" w:themeColor="text1"/>
                  <w:sz w:val="24"/>
                  <w:szCs w:val="24"/>
                </w:rPr>
                <w:id w:val="331334461"/>
                <w:placeholder>
                  <w:docPart w:val="70A37B698CFF4862A21DF248C66592B7"/>
                </w:placeholder>
                <w:dropDownList>
                  <w:listItem w:value="Choose an item."/>
                  <w:listItem w:displayText="Annulled" w:value="Annulled"/>
                  <w:listItem w:displayText="Schedule 1" w:value="Schedule 1"/>
                </w:dropDownList>
              </w:sdtPr>
              <w:sdtContent>
                <w:r w:rsidR="00600C77" w:rsidRPr="00FE411B">
                  <w:rPr>
                    <w:rFonts w:eastAsia="Times New Roman"/>
                    <w:color w:val="000000" w:themeColor="text1"/>
                    <w:sz w:val="24"/>
                    <w:szCs w:val="24"/>
                  </w:rPr>
                  <w:t>Annulled</w:t>
                </w:r>
              </w:sdtContent>
            </w:sdt>
            <w:r w:rsidR="00984C70" w:rsidRPr="00FE411B">
              <w:rPr>
                <w:rFonts w:eastAsia="Times New Roman"/>
                <w:color w:val="000000" w:themeColor="text1"/>
                <w:sz w:val="24"/>
                <w:szCs w:val="24"/>
              </w:rPr>
              <w:t xml:space="preserve"> </w:t>
            </w:r>
          </w:p>
        </w:tc>
      </w:tr>
      <w:tr w:rsidR="00984C70" w:rsidRPr="00FE411B" w14:paraId="621E1DEF"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43C9333" w14:textId="77777777" w:rsidR="00984C70" w:rsidRPr="00FE411B" w:rsidRDefault="00984C70" w:rsidP="00F87871">
            <w:pPr>
              <w:pStyle w:val="TableBodyText"/>
              <w:spacing w:after="120" w:line="240" w:lineRule="auto"/>
              <w:jc w:val="both"/>
              <w:rPr>
                <w:sz w:val="24"/>
                <w:szCs w:val="24"/>
              </w:rPr>
            </w:pPr>
            <w:r w:rsidRPr="00FE411B">
              <w:rPr>
                <w:sz w:val="24"/>
                <w:szCs w:val="24"/>
              </w:rPr>
              <w:t>Check Frequency</w:t>
            </w:r>
          </w:p>
        </w:tc>
        <w:tc>
          <w:tcPr>
            <w:tcW w:w="6540" w:type="dxa"/>
            <w:gridSpan w:val="2"/>
          </w:tcPr>
          <w:p w14:paraId="12E7CFDD" w14:textId="12518864" w:rsidR="00984C70" w:rsidRPr="00FE411B" w:rsidRDefault="00000000" w:rsidP="00F87871">
            <w:pPr>
              <w:pStyle w:val="TableBodyText"/>
              <w:spacing w:after="120" w:line="240" w:lineRule="auto"/>
              <w:jc w:val="both"/>
              <w:rPr>
                <w:rFonts w:eastAsia="Times New Roman"/>
                <w:color w:val="000000" w:themeColor="text1"/>
                <w:sz w:val="24"/>
                <w:szCs w:val="24"/>
              </w:rPr>
            </w:pPr>
            <w:sdt>
              <w:sdtPr>
                <w:rPr>
                  <w:rFonts w:eastAsia="Times New Roman"/>
                  <w:color w:val="000000" w:themeColor="text1"/>
                  <w:sz w:val="24"/>
                  <w:szCs w:val="24"/>
                </w:rPr>
                <w:id w:val="2123720829"/>
                <w:placeholder>
                  <w:docPart w:val="353D6A680B6B4E6DA703C036D3F6962B"/>
                </w:placeholder>
                <w:dropDownList>
                  <w:listItem w:value="Choose an item."/>
                  <w:listItem w:displayText="Pre-employment" w:value="Pre-employment"/>
                  <w:listItem w:displayText="Pre-employment and Recurrent" w:value="Pre-employment and Recurrent"/>
                </w:dropDownList>
              </w:sdtPr>
              <w:sdtContent>
                <w:r w:rsidR="00600C77" w:rsidRPr="00FE411B">
                  <w:rPr>
                    <w:rFonts w:eastAsia="Times New Roman"/>
                    <w:color w:val="000000" w:themeColor="text1"/>
                    <w:sz w:val="24"/>
                    <w:szCs w:val="24"/>
                  </w:rPr>
                  <w:t>Pre-employment</w:t>
                </w:r>
              </w:sdtContent>
            </w:sdt>
          </w:p>
        </w:tc>
      </w:tr>
    </w:tbl>
    <w:p w14:paraId="386F530F" w14:textId="77777777" w:rsidR="00D2771F" w:rsidRPr="00FE411B" w:rsidRDefault="00D2771F" w:rsidP="00F87871">
      <w:pPr>
        <w:pStyle w:val="Heading2"/>
        <w:spacing w:line="288" w:lineRule="auto"/>
        <w:jc w:val="both"/>
      </w:pPr>
      <w:r w:rsidRPr="00FE411B">
        <w:t>Context</w:t>
      </w:r>
    </w:p>
    <w:p w14:paraId="6793DA6D" w14:textId="584497CF" w:rsidR="002D7F6D" w:rsidRDefault="002D7F6D" w:rsidP="002D7F6D">
      <w:pPr>
        <w:pStyle w:val="Heading2"/>
        <w:jc w:val="both"/>
        <w:rPr>
          <w:rFonts w:asciiTheme="minorHAnsi" w:eastAsia="Times New Roman" w:hAnsiTheme="minorHAnsi" w:cstheme="minorBidi"/>
          <w:color w:val="000000" w:themeColor="text1"/>
          <w:sz w:val="24"/>
          <w:szCs w:val="24"/>
        </w:rPr>
      </w:pPr>
      <w:r w:rsidRPr="00FE411B">
        <w:rPr>
          <w:rFonts w:asciiTheme="minorHAnsi" w:eastAsia="Times New Roman" w:hAnsiTheme="minorHAnsi" w:cstheme="minorBidi"/>
          <w:color w:val="000000" w:themeColor="text1"/>
          <w:sz w:val="24"/>
          <w:szCs w:val="24"/>
        </w:rPr>
        <w:t>Libraries Tasmania provides inclusive, community</w:t>
      </w:r>
      <w:r w:rsidRPr="00FE411B">
        <w:rPr>
          <w:rFonts w:ascii="Cambria Math" w:eastAsia="Times New Roman" w:hAnsi="Cambria Math" w:cs="Cambria Math"/>
          <w:color w:val="000000" w:themeColor="text1"/>
          <w:sz w:val="24"/>
          <w:szCs w:val="24"/>
        </w:rPr>
        <w:t>‑</w:t>
      </w:r>
      <w:r w:rsidRPr="00FE411B">
        <w:rPr>
          <w:rFonts w:asciiTheme="minorHAnsi" w:eastAsia="Times New Roman" w:hAnsiTheme="minorHAnsi" w:cstheme="minorBidi"/>
          <w:color w:val="000000" w:themeColor="text1"/>
          <w:sz w:val="24"/>
          <w:szCs w:val="24"/>
        </w:rPr>
        <w:t>focused library, learning, and information services across the state. The Risdon Prison Library operates within Tasmania’s primary correctional facility and provides essential library and learning services to incarcerated clients</w:t>
      </w:r>
      <w:r w:rsidR="00A31BEA" w:rsidRPr="00FE411B">
        <w:rPr>
          <w:rFonts w:asciiTheme="minorHAnsi" w:eastAsia="Times New Roman" w:hAnsiTheme="minorHAnsi" w:cstheme="minorBidi"/>
          <w:color w:val="000000" w:themeColor="text1"/>
          <w:sz w:val="24"/>
          <w:szCs w:val="24"/>
        </w:rPr>
        <w:t>, ensuring</w:t>
      </w:r>
      <w:r w:rsidR="0052568C" w:rsidRPr="00FE411B">
        <w:rPr>
          <w:rFonts w:asciiTheme="minorHAnsi" w:eastAsia="Times New Roman" w:hAnsiTheme="minorHAnsi" w:cstheme="minorBidi"/>
          <w:color w:val="000000" w:themeColor="text1"/>
          <w:sz w:val="24"/>
          <w:szCs w:val="24"/>
        </w:rPr>
        <w:t xml:space="preserve"> equitable access to information and resources, support</w:t>
      </w:r>
      <w:r w:rsidR="00A31BEA" w:rsidRPr="00FE411B">
        <w:rPr>
          <w:rFonts w:asciiTheme="minorHAnsi" w:eastAsia="Times New Roman" w:hAnsiTheme="minorHAnsi" w:cstheme="minorBidi"/>
          <w:color w:val="000000" w:themeColor="text1"/>
          <w:sz w:val="24"/>
          <w:szCs w:val="24"/>
        </w:rPr>
        <w:t>ing</w:t>
      </w:r>
      <w:r w:rsidR="0052568C" w:rsidRPr="00FE411B">
        <w:rPr>
          <w:rFonts w:asciiTheme="minorHAnsi" w:eastAsia="Times New Roman" w:hAnsiTheme="minorHAnsi" w:cstheme="minorBidi"/>
          <w:color w:val="000000" w:themeColor="text1"/>
          <w:sz w:val="24"/>
          <w:szCs w:val="24"/>
        </w:rPr>
        <w:t xml:space="preserve"> rehabilitative outcomes, and contribut</w:t>
      </w:r>
      <w:r w:rsidR="00A31BEA" w:rsidRPr="00FE411B">
        <w:rPr>
          <w:rFonts w:asciiTheme="minorHAnsi" w:eastAsia="Times New Roman" w:hAnsiTheme="minorHAnsi" w:cstheme="minorBidi"/>
          <w:color w:val="000000" w:themeColor="text1"/>
          <w:sz w:val="24"/>
          <w:szCs w:val="24"/>
        </w:rPr>
        <w:t>ing</w:t>
      </w:r>
      <w:r w:rsidR="0052568C" w:rsidRPr="00FE411B">
        <w:rPr>
          <w:rFonts w:asciiTheme="minorHAnsi" w:eastAsia="Times New Roman" w:hAnsiTheme="minorHAnsi" w:cstheme="minorBidi"/>
          <w:color w:val="000000" w:themeColor="text1"/>
          <w:sz w:val="24"/>
          <w:szCs w:val="24"/>
        </w:rPr>
        <w:t xml:space="preserve"> to the broader goals of Libraries Tasmania.</w:t>
      </w:r>
      <w:r w:rsidR="00A31BEA" w:rsidRPr="00FE411B">
        <w:rPr>
          <w:rFonts w:asciiTheme="minorHAnsi" w:eastAsia="Times New Roman" w:hAnsiTheme="minorHAnsi" w:cstheme="minorBidi"/>
          <w:color w:val="000000" w:themeColor="text1"/>
          <w:sz w:val="24"/>
          <w:szCs w:val="24"/>
        </w:rPr>
        <w:t xml:space="preserve"> </w:t>
      </w:r>
      <w:r w:rsidRPr="00FE411B">
        <w:rPr>
          <w:rFonts w:asciiTheme="minorHAnsi" w:eastAsia="Times New Roman" w:hAnsiTheme="minorHAnsi" w:cstheme="minorBidi"/>
          <w:color w:val="000000" w:themeColor="text1"/>
          <w:sz w:val="24"/>
          <w:szCs w:val="24"/>
        </w:rPr>
        <w:t xml:space="preserve">This service sits within a unique, highly regulated, and complex environment. Staff must work within Tasmanian Prison Service (TPS) security frameworks, collaborate with multiple government agencies, and respond to dynamic operational conditions. </w:t>
      </w:r>
    </w:p>
    <w:p w14:paraId="3CB9686E" w14:textId="77777777" w:rsidR="00FE411B" w:rsidRPr="00FE411B" w:rsidRDefault="00FE411B" w:rsidP="00FE411B"/>
    <w:p w14:paraId="195DEF8A" w14:textId="77777777" w:rsidR="009D6E8A" w:rsidRPr="00FE411B" w:rsidRDefault="009D6E8A" w:rsidP="002D7F6D">
      <w:pPr>
        <w:pStyle w:val="Heading2"/>
        <w:spacing w:line="288" w:lineRule="auto"/>
        <w:jc w:val="both"/>
      </w:pPr>
      <w:r w:rsidRPr="00FE411B">
        <w:lastRenderedPageBreak/>
        <w:t>Primary Purpose</w:t>
      </w:r>
    </w:p>
    <w:p w14:paraId="3136824A" w14:textId="00C545B0" w:rsidR="0002177A" w:rsidRPr="00FE411B" w:rsidRDefault="0002177A" w:rsidP="0002177A">
      <w:pPr>
        <w:pStyle w:val="Heading2"/>
        <w:spacing w:before="120"/>
        <w:jc w:val="both"/>
        <w:rPr>
          <w:rFonts w:asciiTheme="minorHAnsi" w:eastAsia="Times New Roman" w:hAnsiTheme="minorHAnsi" w:cs="Arial"/>
          <w:color w:val="000000" w:themeColor="text1"/>
          <w:sz w:val="24"/>
          <w:szCs w:val="24"/>
        </w:rPr>
      </w:pPr>
      <w:r w:rsidRPr="00FE411B">
        <w:rPr>
          <w:rFonts w:asciiTheme="minorHAnsi" w:eastAsia="Times New Roman" w:hAnsiTheme="minorHAnsi" w:cs="Arial"/>
          <w:color w:val="000000" w:themeColor="text1"/>
          <w:sz w:val="24"/>
          <w:szCs w:val="24"/>
        </w:rPr>
        <w:t xml:space="preserve">The </w:t>
      </w:r>
      <w:bookmarkStart w:id="1" w:name="_Hlk221090933"/>
      <w:r w:rsidRPr="00FE411B">
        <w:rPr>
          <w:rFonts w:asciiTheme="minorHAnsi" w:eastAsia="Times New Roman" w:hAnsiTheme="minorHAnsi" w:cs="Arial"/>
          <w:color w:val="000000" w:themeColor="text1"/>
          <w:sz w:val="24"/>
          <w:szCs w:val="24"/>
        </w:rPr>
        <w:t xml:space="preserve">Library </w:t>
      </w:r>
      <w:r w:rsidR="00E73677" w:rsidRPr="00FE411B">
        <w:rPr>
          <w:rFonts w:asciiTheme="minorHAnsi" w:eastAsia="Times New Roman" w:hAnsiTheme="minorHAnsi" w:cs="Arial"/>
          <w:color w:val="000000" w:themeColor="text1"/>
          <w:sz w:val="24"/>
          <w:szCs w:val="24"/>
        </w:rPr>
        <w:t>Operations Coordinator</w:t>
      </w:r>
      <w:r w:rsidR="0026666F" w:rsidRPr="00FE411B">
        <w:rPr>
          <w:rFonts w:asciiTheme="minorHAnsi" w:eastAsia="Times New Roman" w:hAnsiTheme="minorHAnsi" w:cs="Arial"/>
          <w:color w:val="000000" w:themeColor="text1"/>
          <w:sz w:val="24"/>
          <w:szCs w:val="24"/>
        </w:rPr>
        <w:t xml:space="preserve"> at</w:t>
      </w:r>
      <w:r w:rsidRPr="00FE411B">
        <w:rPr>
          <w:rFonts w:asciiTheme="minorHAnsi" w:eastAsia="Times New Roman" w:hAnsiTheme="minorHAnsi" w:cs="Arial"/>
          <w:color w:val="000000" w:themeColor="text1"/>
          <w:sz w:val="24"/>
          <w:szCs w:val="24"/>
        </w:rPr>
        <w:t xml:space="preserve"> Risdon Prison </w:t>
      </w:r>
      <w:bookmarkEnd w:id="1"/>
      <w:r w:rsidR="0026666F" w:rsidRPr="00FE411B">
        <w:rPr>
          <w:rFonts w:asciiTheme="minorHAnsi" w:eastAsia="Times New Roman" w:hAnsiTheme="minorHAnsi" w:cs="Arial"/>
          <w:color w:val="000000" w:themeColor="text1"/>
          <w:sz w:val="24"/>
          <w:szCs w:val="24"/>
        </w:rPr>
        <w:t>will</w:t>
      </w:r>
      <w:r w:rsidRPr="00FE411B">
        <w:rPr>
          <w:rFonts w:asciiTheme="minorHAnsi" w:eastAsia="Times New Roman" w:hAnsiTheme="minorHAnsi" w:cs="Arial"/>
          <w:color w:val="000000" w:themeColor="text1"/>
          <w:sz w:val="24"/>
          <w:szCs w:val="24"/>
        </w:rPr>
        <w:t xml:space="preserve"> deliver high</w:t>
      </w:r>
      <w:r w:rsidRPr="00FE411B">
        <w:rPr>
          <w:rFonts w:ascii="Cambria Math" w:eastAsia="Times New Roman" w:hAnsi="Cambria Math" w:cs="Cambria Math"/>
          <w:color w:val="000000" w:themeColor="text1"/>
          <w:sz w:val="24"/>
          <w:szCs w:val="24"/>
        </w:rPr>
        <w:t>‑</w:t>
      </w:r>
      <w:r w:rsidRPr="00FE411B">
        <w:rPr>
          <w:rFonts w:asciiTheme="minorHAnsi" w:eastAsia="Times New Roman" w:hAnsiTheme="minorHAnsi" w:cs="Arial"/>
          <w:color w:val="000000" w:themeColor="text1"/>
          <w:sz w:val="24"/>
          <w:szCs w:val="24"/>
        </w:rPr>
        <w:t>quality library and learning services within a correctional environment, ensuring all clients have safe and equitable access to information, programs, and educational resources. The role provides frontline service, collections support, stakeholder engagement, and operational oversight tailored to the needs of incarcerated clients.</w:t>
      </w:r>
    </w:p>
    <w:p w14:paraId="0467621A" w14:textId="77777777" w:rsidR="009D6E8A" w:rsidRPr="00FE411B" w:rsidRDefault="009D6E8A" w:rsidP="0002177A">
      <w:pPr>
        <w:pStyle w:val="Heading2"/>
        <w:spacing w:before="120" w:line="288" w:lineRule="auto"/>
        <w:jc w:val="both"/>
        <w:rPr>
          <w:color w:val="011947"/>
        </w:rPr>
      </w:pPr>
      <w:r w:rsidRPr="00FE411B">
        <w:rPr>
          <w:color w:val="011947"/>
        </w:rPr>
        <w:t>Level of Responsibility/Direction and Supervision</w:t>
      </w:r>
    </w:p>
    <w:p w14:paraId="29947D05" w14:textId="451DC587" w:rsidR="00702369" w:rsidRPr="00FE411B" w:rsidRDefault="00702369" w:rsidP="00702369">
      <w:pPr>
        <w:pStyle w:val="Heading2"/>
        <w:spacing w:before="120" w:line="288" w:lineRule="auto"/>
        <w:jc w:val="both"/>
        <w:rPr>
          <w:rFonts w:asciiTheme="minorHAnsi" w:eastAsia="Times New Roman" w:hAnsiTheme="minorHAnsi" w:cs="Arial"/>
          <w:color w:val="000000" w:themeColor="text1"/>
          <w:sz w:val="24"/>
          <w:szCs w:val="24"/>
        </w:rPr>
      </w:pPr>
      <w:bookmarkStart w:id="2" w:name="_Hlk127543251"/>
      <w:r w:rsidRPr="00FE411B">
        <w:rPr>
          <w:rFonts w:asciiTheme="minorHAnsi" w:eastAsia="Times New Roman" w:hAnsiTheme="minorHAnsi" w:cs="Arial"/>
          <w:color w:val="000000" w:themeColor="text1"/>
          <w:sz w:val="24"/>
          <w:szCs w:val="24"/>
        </w:rPr>
        <w:t>Working</w:t>
      </w:r>
      <w:r w:rsidR="00A41308" w:rsidRPr="00FE411B">
        <w:rPr>
          <w:rFonts w:asciiTheme="minorHAnsi" w:eastAsia="Times New Roman" w:hAnsiTheme="minorHAnsi" w:cs="Arial"/>
          <w:color w:val="000000" w:themeColor="text1"/>
          <w:sz w:val="24"/>
          <w:szCs w:val="24"/>
        </w:rPr>
        <w:t xml:space="preserve"> independently </w:t>
      </w:r>
      <w:r w:rsidRPr="00FE411B">
        <w:rPr>
          <w:rFonts w:asciiTheme="minorHAnsi" w:eastAsia="Times New Roman" w:hAnsiTheme="minorHAnsi" w:cs="Arial"/>
          <w:color w:val="000000" w:themeColor="text1"/>
          <w:sz w:val="24"/>
          <w:szCs w:val="24"/>
        </w:rPr>
        <w:t>the role is responsible for coordinating day</w:t>
      </w:r>
      <w:r w:rsidRPr="00FE411B">
        <w:rPr>
          <w:rFonts w:ascii="Cambria Math" w:eastAsia="Times New Roman" w:hAnsi="Cambria Math" w:cs="Cambria Math"/>
          <w:color w:val="000000" w:themeColor="text1"/>
          <w:sz w:val="24"/>
          <w:szCs w:val="24"/>
        </w:rPr>
        <w:t>‑</w:t>
      </w:r>
      <w:r w:rsidRPr="00FE411B">
        <w:rPr>
          <w:rFonts w:asciiTheme="minorHAnsi" w:eastAsia="Times New Roman" w:hAnsiTheme="minorHAnsi" w:cs="Arial"/>
          <w:color w:val="000000" w:themeColor="text1"/>
          <w:sz w:val="24"/>
          <w:szCs w:val="24"/>
        </w:rPr>
        <w:t>to</w:t>
      </w:r>
      <w:r w:rsidRPr="00FE411B">
        <w:rPr>
          <w:rFonts w:ascii="Cambria Math" w:eastAsia="Times New Roman" w:hAnsi="Cambria Math" w:cs="Cambria Math"/>
          <w:color w:val="000000" w:themeColor="text1"/>
          <w:sz w:val="24"/>
          <w:szCs w:val="24"/>
        </w:rPr>
        <w:t>‑</w:t>
      </w:r>
      <w:r w:rsidRPr="00FE411B">
        <w:rPr>
          <w:rFonts w:asciiTheme="minorHAnsi" w:eastAsia="Times New Roman" w:hAnsiTheme="minorHAnsi" w:cs="Arial"/>
          <w:color w:val="000000" w:themeColor="text1"/>
          <w:sz w:val="24"/>
          <w:szCs w:val="24"/>
        </w:rPr>
        <w:t xml:space="preserve">day library operations within the prison, </w:t>
      </w:r>
      <w:r w:rsidR="00A53575" w:rsidRPr="00FE411B">
        <w:rPr>
          <w:rFonts w:asciiTheme="minorHAnsi" w:eastAsia="Times New Roman" w:hAnsiTheme="minorHAnsi" w:cs="Arial"/>
          <w:color w:val="000000" w:themeColor="text1"/>
          <w:sz w:val="24"/>
          <w:szCs w:val="24"/>
        </w:rPr>
        <w:t xml:space="preserve">guidance of assigned staff, </w:t>
      </w:r>
      <w:r w:rsidRPr="00FE411B">
        <w:rPr>
          <w:rFonts w:asciiTheme="minorHAnsi" w:eastAsia="Times New Roman" w:hAnsiTheme="minorHAnsi" w:cs="Arial"/>
          <w:color w:val="000000" w:themeColor="text1"/>
          <w:sz w:val="24"/>
          <w:szCs w:val="24"/>
        </w:rPr>
        <w:t>supervising inmate library workers, maintaining operational systems, and delivering services that align with Libraries Tasmania service objectives. The position exercises high</w:t>
      </w:r>
      <w:r w:rsidRPr="00FE411B">
        <w:rPr>
          <w:rFonts w:ascii="Cambria Math" w:eastAsia="Times New Roman" w:hAnsi="Cambria Math" w:cs="Cambria Math"/>
          <w:color w:val="000000" w:themeColor="text1"/>
          <w:sz w:val="24"/>
          <w:szCs w:val="24"/>
        </w:rPr>
        <w:t>‑</w:t>
      </w:r>
      <w:r w:rsidRPr="00FE411B">
        <w:rPr>
          <w:rFonts w:asciiTheme="minorHAnsi" w:eastAsia="Times New Roman" w:hAnsiTheme="minorHAnsi" w:cs="Arial"/>
          <w:color w:val="000000" w:themeColor="text1"/>
          <w:sz w:val="24"/>
          <w:szCs w:val="24"/>
        </w:rPr>
        <w:t>level judgment and initiative due to the limited access of leadership staff to the site.</w:t>
      </w:r>
    </w:p>
    <w:p w14:paraId="1BD57D69" w14:textId="433A0474" w:rsidR="00E6216C" w:rsidRPr="00FE411B" w:rsidRDefault="00E6216C" w:rsidP="00E6216C">
      <w:pPr>
        <w:jc w:val="both"/>
        <w:rPr>
          <w:rFonts w:eastAsia="Times New Roman"/>
          <w:color w:val="000000" w:themeColor="text1"/>
          <w:sz w:val="24"/>
          <w:szCs w:val="20"/>
        </w:rPr>
      </w:pPr>
      <w:r w:rsidRPr="00FE411B">
        <w:rPr>
          <w:rFonts w:eastAsia="Times New Roman"/>
          <w:color w:val="000000" w:themeColor="text1"/>
          <w:sz w:val="24"/>
          <w:szCs w:val="20"/>
        </w:rPr>
        <w:t>The position engages regularly with prison staff, Tas</w:t>
      </w:r>
      <w:r w:rsidR="00671AF2" w:rsidRPr="00FE411B">
        <w:rPr>
          <w:rFonts w:eastAsia="Times New Roman"/>
          <w:color w:val="000000" w:themeColor="text1"/>
          <w:sz w:val="24"/>
          <w:szCs w:val="20"/>
        </w:rPr>
        <w:t xml:space="preserve"> </w:t>
      </w:r>
      <w:r w:rsidRPr="00FE411B">
        <w:rPr>
          <w:rFonts w:eastAsia="Times New Roman"/>
          <w:color w:val="000000" w:themeColor="text1"/>
          <w:sz w:val="24"/>
          <w:szCs w:val="20"/>
        </w:rPr>
        <w:t>TAFE educators, and other departmental stakeholders to ensure effective service delivery within a high</w:t>
      </w:r>
      <w:r w:rsidRPr="00FE411B">
        <w:rPr>
          <w:rFonts w:ascii="Cambria Math" w:eastAsia="Times New Roman" w:hAnsi="Cambria Math" w:cs="Cambria Math"/>
          <w:color w:val="000000" w:themeColor="text1"/>
          <w:sz w:val="24"/>
          <w:szCs w:val="20"/>
        </w:rPr>
        <w:t>‑</w:t>
      </w:r>
      <w:r w:rsidRPr="00FE411B">
        <w:rPr>
          <w:rFonts w:eastAsia="Times New Roman"/>
          <w:color w:val="000000" w:themeColor="text1"/>
          <w:sz w:val="24"/>
          <w:szCs w:val="20"/>
        </w:rPr>
        <w:t>risk, high</w:t>
      </w:r>
      <w:r w:rsidRPr="00FE411B">
        <w:rPr>
          <w:rFonts w:ascii="Cambria Math" w:eastAsia="Times New Roman" w:hAnsi="Cambria Math" w:cs="Cambria Math"/>
          <w:color w:val="000000" w:themeColor="text1"/>
          <w:sz w:val="24"/>
          <w:szCs w:val="20"/>
        </w:rPr>
        <w:t>‑</w:t>
      </w:r>
      <w:r w:rsidRPr="00FE411B">
        <w:rPr>
          <w:rFonts w:eastAsia="Times New Roman"/>
          <w:color w:val="000000" w:themeColor="text1"/>
          <w:sz w:val="24"/>
          <w:szCs w:val="20"/>
        </w:rPr>
        <w:t>complexity environment.</w:t>
      </w:r>
    </w:p>
    <w:p w14:paraId="1F84F291" w14:textId="3B36CD8E" w:rsidR="00E6216C" w:rsidRPr="00FE411B" w:rsidRDefault="00E6216C" w:rsidP="00E6216C">
      <w:pPr>
        <w:jc w:val="both"/>
        <w:rPr>
          <w:rFonts w:eastAsia="Times New Roman"/>
          <w:color w:val="000000" w:themeColor="text1"/>
          <w:sz w:val="24"/>
          <w:szCs w:val="20"/>
        </w:rPr>
      </w:pPr>
      <w:r w:rsidRPr="00FE411B">
        <w:rPr>
          <w:rFonts w:eastAsia="Times New Roman"/>
          <w:color w:val="000000" w:themeColor="text1"/>
          <w:sz w:val="24"/>
          <w:szCs w:val="20"/>
        </w:rPr>
        <w:t xml:space="preserve">The </w:t>
      </w:r>
      <w:r w:rsidR="008E403C" w:rsidRPr="00FE411B">
        <w:rPr>
          <w:rFonts w:eastAsia="Times New Roman"/>
          <w:color w:val="000000" w:themeColor="text1"/>
          <w:sz w:val="24"/>
          <w:szCs w:val="20"/>
        </w:rPr>
        <w:t xml:space="preserve">incumbent is required to work independently within a restricted site, </w:t>
      </w:r>
      <w:r w:rsidRPr="00FE411B">
        <w:rPr>
          <w:rFonts w:eastAsia="Times New Roman"/>
          <w:color w:val="000000" w:themeColor="text1"/>
          <w:sz w:val="24"/>
          <w:szCs w:val="20"/>
        </w:rPr>
        <w:t>receiv</w:t>
      </w:r>
      <w:r w:rsidR="008E403C" w:rsidRPr="00FE411B">
        <w:rPr>
          <w:rFonts w:eastAsia="Times New Roman"/>
          <w:color w:val="000000" w:themeColor="text1"/>
          <w:sz w:val="24"/>
          <w:szCs w:val="20"/>
        </w:rPr>
        <w:t>ing</w:t>
      </w:r>
      <w:r w:rsidRPr="00FE411B">
        <w:rPr>
          <w:rFonts w:eastAsia="Times New Roman"/>
          <w:color w:val="000000" w:themeColor="text1"/>
          <w:sz w:val="24"/>
          <w:szCs w:val="20"/>
        </w:rPr>
        <w:t xml:space="preserve"> remote support from the </w:t>
      </w:r>
      <w:r w:rsidR="00C91863" w:rsidRPr="00FE411B">
        <w:rPr>
          <w:rFonts w:eastAsia="Times New Roman"/>
          <w:color w:val="000000" w:themeColor="text1"/>
          <w:sz w:val="24"/>
          <w:szCs w:val="20"/>
        </w:rPr>
        <w:t>Library Operations Manager</w:t>
      </w:r>
      <w:r w:rsidR="008E403C" w:rsidRPr="00FE411B">
        <w:rPr>
          <w:rFonts w:eastAsia="Times New Roman"/>
          <w:color w:val="000000" w:themeColor="text1"/>
          <w:sz w:val="24"/>
          <w:szCs w:val="20"/>
        </w:rPr>
        <w:t xml:space="preserve">. </w:t>
      </w:r>
      <w:r w:rsidRPr="00FE411B">
        <w:rPr>
          <w:rFonts w:eastAsia="Times New Roman"/>
          <w:color w:val="000000" w:themeColor="text1"/>
          <w:sz w:val="24"/>
          <w:szCs w:val="20"/>
        </w:rPr>
        <w:t>The incumbent is expected to exercise sound judgment, apply established decision</w:t>
      </w:r>
      <w:r w:rsidRPr="00FE411B">
        <w:rPr>
          <w:rFonts w:ascii="Cambria Math" w:eastAsia="Times New Roman" w:hAnsi="Cambria Math" w:cs="Cambria Math"/>
          <w:color w:val="000000" w:themeColor="text1"/>
          <w:sz w:val="24"/>
          <w:szCs w:val="20"/>
        </w:rPr>
        <w:t>‑</w:t>
      </w:r>
      <w:r w:rsidRPr="00FE411B">
        <w:rPr>
          <w:rFonts w:eastAsia="Times New Roman"/>
          <w:color w:val="000000" w:themeColor="text1"/>
          <w:sz w:val="24"/>
          <w:szCs w:val="20"/>
        </w:rPr>
        <w:t xml:space="preserve">making frameworks, and escalate matters where necessary. </w:t>
      </w:r>
    </w:p>
    <w:p w14:paraId="35A8E722" w14:textId="77777777" w:rsidR="00D2771F" w:rsidRPr="00FE411B" w:rsidRDefault="00D2771F" w:rsidP="00E6216C">
      <w:pPr>
        <w:jc w:val="both"/>
        <w:rPr>
          <w:rFonts w:eastAsia="Times New Roman"/>
          <w:sz w:val="24"/>
          <w:szCs w:val="24"/>
        </w:rPr>
      </w:pPr>
      <w:r w:rsidRPr="00FE411B">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2BB7CFA1" w14:textId="77777777" w:rsidR="00D2771F" w:rsidRPr="00FE411B" w:rsidRDefault="00D2771F" w:rsidP="00F87871">
      <w:pPr>
        <w:jc w:val="both"/>
        <w:rPr>
          <w:rFonts w:eastAsia="Times New Roman"/>
          <w:sz w:val="24"/>
          <w:szCs w:val="24"/>
        </w:rPr>
      </w:pPr>
      <w:r w:rsidRPr="00FE411B">
        <w:rPr>
          <w:rFonts w:eastAsia="Times New Roman"/>
          <w:sz w:val="24"/>
          <w:szCs w:val="24"/>
        </w:rPr>
        <w:t>The occupant is responsible for complying with all Agency policies and procedures, including those relating to fraud and corruption control, record management, confidentiality,</w:t>
      </w:r>
      <w:r w:rsidR="005C26ED" w:rsidRPr="00FE411B">
        <w:rPr>
          <w:rFonts w:eastAsia="Times New Roman"/>
          <w:sz w:val="24"/>
          <w:szCs w:val="24"/>
        </w:rPr>
        <w:t xml:space="preserve"> conduct and behaviour, </w:t>
      </w:r>
      <w:r w:rsidRPr="00FE411B">
        <w:rPr>
          <w:rFonts w:eastAsia="Times New Roman"/>
          <w:sz w:val="24"/>
          <w:szCs w:val="24"/>
        </w:rPr>
        <w:t xml:space="preserve">mandatory reporting, education, training and assessment. </w:t>
      </w:r>
    </w:p>
    <w:p w14:paraId="45A529E1" w14:textId="77777777" w:rsidR="00D2771F" w:rsidRPr="00FE411B" w:rsidRDefault="00D2771F" w:rsidP="00F87871">
      <w:pPr>
        <w:jc w:val="both"/>
        <w:rPr>
          <w:rFonts w:eastAsia="Times New Roman"/>
          <w:sz w:val="24"/>
          <w:szCs w:val="24"/>
        </w:rPr>
      </w:pPr>
      <w:r w:rsidRPr="00FE411B">
        <w:rPr>
          <w:rFonts w:eastAsia="Times New Roman"/>
          <w:sz w:val="24"/>
          <w:szCs w:val="24"/>
        </w:rPr>
        <w:t xml:space="preserve">The Department has a range of delegations across the operational portfolio’s which include Finance, People </w:t>
      </w:r>
      <w:r w:rsidR="00F87871" w:rsidRPr="00FE411B">
        <w:rPr>
          <w:rFonts w:eastAsia="Times New Roman"/>
          <w:sz w:val="24"/>
          <w:szCs w:val="24"/>
        </w:rPr>
        <w:t>and Culture (P&amp;C)</w:t>
      </w:r>
      <w:r w:rsidRPr="00FE411B">
        <w:rPr>
          <w:rFonts w:eastAsia="Times New Roman"/>
          <w:sz w:val="24"/>
          <w:szCs w:val="24"/>
        </w:rPr>
        <w:t xml:space="preserve">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2"/>
    <w:p w14:paraId="10043E5E" w14:textId="77777777" w:rsidR="001733FD" w:rsidRPr="00FE411B" w:rsidRDefault="009D6E8A" w:rsidP="00F87871">
      <w:pPr>
        <w:pStyle w:val="Heading2"/>
        <w:spacing w:line="288" w:lineRule="auto"/>
        <w:jc w:val="both"/>
        <w:rPr>
          <w:color w:val="011947"/>
        </w:rPr>
      </w:pPr>
      <w:r w:rsidRPr="00FE411B">
        <w:rPr>
          <w:color w:val="011947"/>
        </w:rPr>
        <w:t>Primary Duties</w:t>
      </w:r>
    </w:p>
    <w:p w14:paraId="63F328C1" w14:textId="77777777" w:rsidR="00D2771F" w:rsidRPr="00FE411B" w:rsidRDefault="00D2771F" w:rsidP="00F87871">
      <w:pPr>
        <w:jc w:val="both"/>
        <w:rPr>
          <w:rFonts w:eastAsia="Times New Roman"/>
          <w:color w:val="ED7D31"/>
          <w:sz w:val="24"/>
          <w:szCs w:val="20"/>
        </w:rPr>
      </w:pPr>
      <w:r w:rsidRPr="00FE411B">
        <w:rPr>
          <w:noProof/>
        </w:rPr>
        <mc:AlternateContent>
          <mc:Choice Requires="wps">
            <w:drawing>
              <wp:anchor distT="4294967295" distB="4294967295" distL="114300" distR="114300" simplePos="0" relativeHeight="251658240" behindDoc="0" locked="0" layoutInCell="1" allowOverlap="1" wp14:anchorId="29110FF3" wp14:editId="0E9D9C2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70B09548">
              <v:line id="Straight Connector 2"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011947" strokeweight="2pt" from=".5pt,8.4pt" to="481.9pt,8.4pt" w14:anchorId="5CD906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v:stroke joinstyle="miter"/>
                <o:lock v:ext="edit" shapetype="f"/>
              </v:line>
            </w:pict>
          </mc:Fallback>
        </mc:AlternateContent>
      </w:r>
    </w:p>
    <w:p w14:paraId="1631651A" w14:textId="5510D17F" w:rsidR="00954477" w:rsidRPr="00FE411B" w:rsidRDefault="00954477" w:rsidP="001E02E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E411B">
        <w:rPr>
          <w:sz w:val="24"/>
          <w:szCs w:val="24"/>
        </w:rPr>
        <w:t>Deliver high</w:t>
      </w:r>
      <w:r w:rsidRPr="00FE411B">
        <w:rPr>
          <w:rFonts w:ascii="Cambria Math" w:hAnsi="Cambria Math" w:cs="Cambria Math"/>
          <w:sz w:val="24"/>
          <w:szCs w:val="24"/>
        </w:rPr>
        <w:t>‑</w:t>
      </w:r>
      <w:r w:rsidRPr="00FE411B">
        <w:rPr>
          <w:sz w:val="24"/>
          <w:szCs w:val="24"/>
        </w:rPr>
        <w:t>quality library and information services within the Risdon Prison environment, responding to complex client needs, facilitating access to resources, and tailoring service delivery to prison operational requirements.</w:t>
      </w:r>
    </w:p>
    <w:p w14:paraId="3FE32121" w14:textId="6D64707A" w:rsidR="00954477" w:rsidRPr="00FE411B" w:rsidRDefault="00954477" w:rsidP="001E02E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E411B">
        <w:rPr>
          <w:sz w:val="24"/>
          <w:szCs w:val="24"/>
        </w:rPr>
        <w:lastRenderedPageBreak/>
        <w:t>Coordinate day</w:t>
      </w:r>
      <w:r w:rsidRPr="00FE411B">
        <w:rPr>
          <w:rFonts w:ascii="Cambria Math" w:hAnsi="Cambria Math" w:cs="Cambria Math"/>
          <w:sz w:val="24"/>
          <w:szCs w:val="24"/>
        </w:rPr>
        <w:t>‑</w:t>
      </w:r>
      <w:r w:rsidRPr="00FE411B">
        <w:rPr>
          <w:sz w:val="24"/>
          <w:szCs w:val="24"/>
        </w:rPr>
        <w:t>to</w:t>
      </w:r>
      <w:r w:rsidRPr="00FE411B">
        <w:rPr>
          <w:rFonts w:ascii="Cambria Math" w:hAnsi="Cambria Math" w:cs="Cambria Math"/>
          <w:sz w:val="24"/>
          <w:szCs w:val="24"/>
        </w:rPr>
        <w:t>‑</w:t>
      </w:r>
      <w:r w:rsidRPr="00FE411B">
        <w:rPr>
          <w:sz w:val="24"/>
          <w:szCs w:val="24"/>
        </w:rPr>
        <w:t>day operations, including supervising and mentoring inmate library workers, delegating tasks, monitoring performance, and ensuring effective workflows in accordance with security and behavioural expectations.</w:t>
      </w:r>
    </w:p>
    <w:p w14:paraId="77B57BE8" w14:textId="4DF2C16B" w:rsidR="00954477" w:rsidRPr="00FE411B" w:rsidRDefault="00915B0C" w:rsidP="001E02E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E411B">
        <w:rPr>
          <w:sz w:val="24"/>
          <w:szCs w:val="24"/>
        </w:rPr>
        <w:t xml:space="preserve">Ensure the effective use of </w:t>
      </w:r>
      <w:r w:rsidR="00954477" w:rsidRPr="00FE411B">
        <w:rPr>
          <w:sz w:val="24"/>
          <w:szCs w:val="24"/>
        </w:rPr>
        <w:t xml:space="preserve">operational systems and procedures, including documentation, procurement of resources, maintenance of collection and equipment, and </w:t>
      </w:r>
      <w:r w:rsidR="00A41308" w:rsidRPr="00FE411B">
        <w:rPr>
          <w:sz w:val="24"/>
          <w:szCs w:val="24"/>
        </w:rPr>
        <w:t xml:space="preserve">support the </w:t>
      </w:r>
      <w:r w:rsidR="00954477" w:rsidRPr="00FE411B">
        <w:rPr>
          <w:sz w:val="24"/>
          <w:szCs w:val="24"/>
        </w:rPr>
        <w:t>development of site</w:t>
      </w:r>
      <w:r w:rsidR="00954477" w:rsidRPr="00FE411B">
        <w:rPr>
          <w:rFonts w:ascii="Cambria Math" w:hAnsi="Cambria Math" w:cs="Cambria Math"/>
          <w:sz w:val="24"/>
          <w:szCs w:val="24"/>
        </w:rPr>
        <w:t>‑</w:t>
      </w:r>
      <w:r w:rsidR="00954477" w:rsidRPr="00FE411B">
        <w:rPr>
          <w:sz w:val="24"/>
          <w:szCs w:val="24"/>
        </w:rPr>
        <w:t>specific processes that ensure secure, reliable, and efficient service delivery.</w:t>
      </w:r>
    </w:p>
    <w:p w14:paraId="02976EE5" w14:textId="3DC7B926" w:rsidR="00954477" w:rsidRPr="00FE411B" w:rsidRDefault="00954477" w:rsidP="001E02E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E411B">
        <w:rPr>
          <w:sz w:val="24"/>
          <w:szCs w:val="24"/>
        </w:rPr>
        <w:t>Provide advice and interpretive guidance to colleagues, and partner agencies regarding prison procedures, operational constraints, and required protocols for service delivery, training, and program implementation.</w:t>
      </w:r>
    </w:p>
    <w:p w14:paraId="6A8837BB" w14:textId="3216CF2E" w:rsidR="00954477" w:rsidRPr="00FE411B" w:rsidRDefault="00954477" w:rsidP="001E02E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E411B">
        <w:rPr>
          <w:sz w:val="24"/>
          <w:szCs w:val="24"/>
        </w:rPr>
        <w:t>Plan and support programs, events, and learning activities, including coordination of stakeholder visits, tours, and collaborative initiatives with TPS, TasTAFE, Libraries Tasmania Literacy teams, and other government partners.</w:t>
      </w:r>
    </w:p>
    <w:p w14:paraId="29028CB7" w14:textId="77777777" w:rsidR="001E02EA" w:rsidRPr="00FE411B" w:rsidRDefault="00954477" w:rsidP="00954477">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FE411B">
        <w:rPr>
          <w:sz w:val="24"/>
          <w:szCs w:val="24"/>
        </w:rPr>
        <w:t>Prepare high</w:t>
      </w:r>
      <w:r w:rsidRPr="00FE411B">
        <w:rPr>
          <w:rFonts w:ascii="Cambria Math" w:hAnsi="Cambria Math" w:cs="Cambria Math"/>
          <w:sz w:val="24"/>
          <w:szCs w:val="24"/>
        </w:rPr>
        <w:t>‑</w:t>
      </w:r>
      <w:r w:rsidRPr="00FE411B">
        <w:rPr>
          <w:sz w:val="24"/>
          <w:szCs w:val="24"/>
        </w:rPr>
        <w:t>quality written documentation, including case notes, incident records, procedures, reports, and communications in formats suitable for use within justice sector systems and organisational reporting.</w:t>
      </w:r>
    </w:p>
    <w:p w14:paraId="1E9935A3" w14:textId="77777777" w:rsidR="00D2771F" w:rsidRPr="00FE411B" w:rsidRDefault="00D2771F" w:rsidP="00954477">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sidRPr="00FE411B">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76AB74DF" w14:textId="77777777" w:rsidR="00D2771F" w:rsidRPr="00FE411B"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sidRPr="00FE411B">
        <w:rPr>
          <w:rFonts w:eastAsia="Times New Roman"/>
          <w:sz w:val="24"/>
          <w:szCs w:val="20"/>
        </w:rPr>
        <w:t xml:space="preserve">In accordance with the </w:t>
      </w:r>
      <w:r w:rsidRPr="00FE411B">
        <w:rPr>
          <w:rFonts w:eastAsia="Times New Roman"/>
          <w:i/>
          <w:iCs/>
          <w:sz w:val="24"/>
          <w:szCs w:val="20"/>
        </w:rPr>
        <w:t xml:space="preserve">Work Health and Safety Act 2012 </w:t>
      </w:r>
      <w:r w:rsidRPr="00FE411B">
        <w:rPr>
          <w:rFonts w:eastAsia="Times New Roman"/>
          <w:sz w:val="24"/>
          <w:szCs w:val="20"/>
        </w:rPr>
        <w:t xml:space="preserve">the incumbent will actively participate in and contribute to the maintenance of safe working conditions and practices, including the development and implementation of improvement initiatives, safeguarding practices and all mandatory training requirements.  </w:t>
      </w:r>
    </w:p>
    <w:p w14:paraId="2AAF73DE" w14:textId="77777777" w:rsidR="009D6E8A" w:rsidRPr="00FE411B" w:rsidRDefault="009D6E8A" w:rsidP="00F87871">
      <w:pPr>
        <w:pStyle w:val="Heading2"/>
        <w:spacing w:line="288" w:lineRule="auto"/>
        <w:jc w:val="both"/>
        <w:rPr>
          <w:color w:val="011947"/>
        </w:rPr>
      </w:pPr>
      <w:r w:rsidRPr="00FE411B">
        <w:rPr>
          <w:color w:val="011947"/>
        </w:rPr>
        <w:t>Selection Criteria</w:t>
      </w:r>
    </w:p>
    <w:p w14:paraId="27FCD202" w14:textId="77777777" w:rsidR="00D2771F" w:rsidRPr="00FE411B" w:rsidRDefault="00D2771F" w:rsidP="00F87871">
      <w:pPr>
        <w:jc w:val="both"/>
        <w:rPr>
          <w:sz w:val="24"/>
          <w:szCs w:val="24"/>
        </w:rPr>
      </w:pPr>
      <w:r w:rsidRPr="00FE411B">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9115FB5" w14:textId="77777777" w:rsidR="00D2771F" w:rsidRPr="00FE411B" w:rsidRDefault="00D2771F" w:rsidP="00F87871">
      <w:pPr>
        <w:tabs>
          <w:tab w:val="left" w:pos="6210"/>
        </w:tabs>
        <w:jc w:val="both"/>
        <w:rPr>
          <w:rFonts w:eastAsia="Times New Roman"/>
          <w:color w:val="ED7D31"/>
          <w:sz w:val="4"/>
          <w:szCs w:val="4"/>
        </w:rPr>
      </w:pPr>
      <w:r w:rsidRPr="00FE411B">
        <w:rPr>
          <w:noProof/>
        </w:rPr>
        <mc:AlternateContent>
          <mc:Choice Requires="wps">
            <w:drawing>
              <wp:anchor distT="4294967295" distB="4294967295" distL="114300" distR="114300" simplePos="0" relativeHeight="251658241" behindDoc="0" locked="0" layoutInCell="1" allowOverlap="1" wp14:anchorId="4F7BFA21" wp14:editId="623790C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536EA9C2">
              <v:line id="Straight Connector 1"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011947" strokeweight="2pt" from="0,-.05pt" to="481.4pt,-.05pt" w14:anchorId="739390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v:stroke joinstyle="miter"/>
                <o:lock v:ext="edit" shapetype="f"/>
              </v:line>
            </w:pict>
          </mc:Fallback>
        </mc:AlternateContent>
      </w:r>
      <w:r w:rsidRPr="00FE411B">
        <w:rPr>
          <w:rFonts w:eastAsia="Times New Roman"/>
          <w:color w:val="ED7D31"/>
          <w:sz w:val="4"/>
          <w:szCs w:val="4"/>
        </w:rPr>
        <w:tab/>
      </w:r>
    </w:p>
    <w:p w14:paraId="25E8093C" w14:textId="520CDAC8" w:rsidR="00ED4368" w:rsidRPr="00FE411B" w:rsidRDefault="00ED4368" w:rsidP="00ED4368">
      <w:pPr>
        <w:pStyle w:val="ListParagraph"/>
        <w:numPr>
          <w:ilvl w:val="0"/>
          <w:numId w:val="40"/>
        </w:numPr>
        <w:tabs>
          <w:tab w:val="clear" w:pos="227"/>
          <w:tab w:val="clear" w:pos="454"/>
          <w:tab w:val="clear" w:pos="680"/>
          <w:tab w:val="clear" w:pos="907"/>
          <w:tab w:val="clear" w:pos="1134"/>
          <w:tab w:val="clear" w:pos="1361"/>
        </w:tabs>
        <w:spacing w:before="120"/>
        <w:contextualSpacing w:val="0"/>
        <w:jc w:val="both"/>
        <w:rPr>
          <w:sz w:val="24"/>
          <w:szCs w:val="24"/>
        </w:rPr>
      </w:pPr>
      <w:r w:rsidRPr="00FE411B">
        <w:rPr>
          <w:sz w:val="24"/>
          <w:szCs w:val="24"/>
        </w:rPr>
        <w:t>Demonstrated ability to deliver high</w:t>
      </w:r>
      <w:r w:rsidRPr="00FE411B">
        <w:rPr>
          <w:rFonts w:ascii="Cambria Math" w:hAnsi="Cambria Math" w:cs="Cambria Math"/>
          <w:sz w:val="24"/>
          <w:szCs w:val="24"/>
        </w:rPr>
        <w:t>‑</w:t>
      </w:r>
      <w:r w:rsidRPr="00FE411B">
        <w:rPr>
          <w:sz w:val="24"/>
          <w:szCs w:val="24"/>
        </w:rPr>
        <w:t>quality client services in a complex environment, including the capacity to assess needs, respond with appropriate judgment, and manage sensitive or challenging interactions.</w:t>
      </w:r>
    </w:p>
    <w:p w14:paraId="6763052E" w14:textId="5D0FEA84" w:rsidR="00ED4368" w:rsidRPr="00FE411B" w:rsidRDefault="00ED4368" w:rsidP="00ED4368">
      <w:pPr>
        <w:pStyle w:val="ListParagraph"/>
        <w:numPr>
          <w:ilvl w:val="0"/>
          <w:numId w:val="40"/>
        </w:numPr>
        <w:tabs>
          <w:tab w:val="clear" w:pos="227"/>
          <w:tab w:val="clear" w:pos="454"/>
          <w:tab w:val="clear" w:pos="680"/>
          <w:tab w:val="clear" w:pos="907"/>
          <w:tab w:val="clear" w:pos="1134"/>
          <w:tab w:val="clear" w:pos="1361"/>
        </w:tabs>
        <w:spacing w:before="120"/>
        <w:contextualSpacing w:val="0"/>
        <w:jc w:val="both"/>
        <w:rPr>
          <w:sz w:val="24"/>
          <w:szCs w:val="24"/>
        </w:rPr>
      </w:pPr>
      <w:r w:rsidRPr="00FE411B">
        <w:rPr>
          <w:sz w:val="24"/>
          <w:szCs w:val="24"/>
        </w:rPr>
        <w:t>High</w:t>
      </w:r>
      <w:r w:rsidRPr="00FE411B">
        <w:rPr>
          <w:rFonts w:ascii="Cambria Math" w:hAnsi="Cambria Math" w:cs="Cambria Math"/>
          <w:sz w:val="24"/>
          <w:szCs w:val="24"/>
        </w:rPr>
        <w:t>‑</w:t>
      </w:r>
      <w:r w:rsidRPr="00FE411B">
        <w:rPr>
          <w:sz w:val="24"/>
          <w:szCs w:val="24"/>
        </w:rPr>
        <w:t>level communication skills, including the ability to convey, interpret, and explain complex information clearly to diverse audiences, produce professional written documentation, and maintain accurate records.</w:t>
      </w:r>
    </w:p>
    <w:p w14:paraId="5DFACB29" w14:textId="02781A8F" w:rsidR="00ED4368" w:rsidRPr="00FE411B" w:rsidRDefault="00ED4368" w:rsidP="00ED4368">
      <w:pPr>
        <w:pStyle w:val="ListParagraph"/>
        <w:numPr>
          <w:ilvl w:val="0"/>
          <w:numId w:val="40"/>
        </w:numPr>
        <w:tabs>
          <w:tab w:val="clear" w:pos="227"/>
          <w:tab w:val="clear" w:pos="454"/>
          <w:tab w:val="clear" w:pos="680"/>
          <w:tab w:val="clear" w:pos="907"/>
          <w:tab w:val="clear" w:pos="1134"/>
          <w:tab w:val="clear" w:pos="1361"/>
        </w:tabs>
        <w:spacing w:before="120"/>
        <w:contextualSpacing w:val="0"/>
        <w:jc w:val="both"/>
        <w:rPr>
          <w:sz w:val="24"/>
          <w:szCs w:val="24"/>
        </w:rPr>
      </w:pPr>
      <w:r w:rsidRPr="00FE411B">
        <w:rPr>
          <w:sz w:val="24"/>
          <w:szCs w:val="24"/>
        </w:rPr>
        <w:t>Demonstrated capacity to exercise sound judgment, common sense, and problem</w:t>
      </w:r>
      <w:r w:rsidRPr="00FE411B">
        <w:rPr>
          <w:rFonts w:ascii="Cambria Math" w:hAnsi="Cambria Math" w:cs="Cambria Math"/>
          <w:sz w:val="24"/>
          <w:szCs w:val="24"/>
        </w:rPr>
        <w:t>‑</w:t>
      </w:r>
      <w:r w:rsidRPr="00FE411B">
        <w:rPr>
          <w:sz w:val="24"/>
          <w:szCs w:val="24"/>
        </w:rPr>
        <w:t>solving skills in dynamic and unpredictable operational environments, including the ability to work independently and make timely operational decisions.</w:t>
      </w:r>
    </w:p>
    <w:p w14:paraId="4EA5E1C4" w14:textId="3F97F20C" w:rsidR="00C736A0" w:rsidRPr="00FE411B" w:rsidRDefault="008E3B96" w:rsidP="00ED4368">
      <w:pPr>
        <w:pStyle w:val="ListParagraph"/>
        <w:numPr>
          <w:ilvl w:val="0"/>
          <w:numId w:val="40"/>
        </w:numPr>
        <w:tabs>
          <w:tab w:val="clear" w:pos="227"/>
          <w:tab w:val="clear" w:pos="454"/>
          <w:tab w:val="clear" w:pos="680"/>
          <w:tab w:val="clear" w:pos="907"/>
          <w:tab w:val="clear" w:pos="1134"/>
          <w:tab w:val="clear" w:pos="1361"/>
        </w:tabs>
        <w:spacing w:before="120"/>
        <w:contextualSpacing w:val="0"/>
        <w:jc w:val="both"/>
        <w:rPr>
          <w:sz w:val="24"/>
          <w:szCs w:val="24"/>
        </w:rPr>
      </w:pPr>
      <w:r w:rsidRPr="00FE411B">
        <w:rPr>
          <w:sz w:val="24"/>
          <w:szCs w:val="24"/>
        </w:rPr>
        <w:lastRenderedPageBreak/>
        <w:t>Demonst</w:t>
      </w:r>
      <w:r w:rsidR="00AC5A4C" w:rsidRPr="00FE411B">
        <w:rPr>
          <w:sz w:val="24"/>
          <w:szCs w:val="24"/>
        </w:rPr>
        <w:t>r</w:t>
      </w:r>
      <w:r w:rsidRPr="00FE411B">
        <w:rPr>
          <w:sz w:val="24"/>
          <w:szCs w:val="24"/>
        </w:rPr>
        <w:t>ated maturity and capacity to work in a prison environ</w:t>
      </w:r>
      <w:r w:rsidR="00AC5A4C" w:rsidRPr="00FE411B">
        <w:rPr>
          <w:sz w:val="24"/>
          <w:szCs w:val="24"/>
        </w:rPr>
        <w:t>ment</w:t>
      </w:r>
      <w:r w:rsidR="00E1350E" w:rsidRPr="00FE411B">
        <w:rPr>
          <w:sz w:val="24"/>
          <w:szCs w:val="24"/>
        </w:rPr>
        <w:t xml:space="preserve">, </w:t>
      </w:r>
      <w:r w:rsidR="00B758F5" w:rsidRPr="00FE411B">
        <w:rPr>
          <w:sz w:val="24"/>
          <w:szCs w:val="24"/>
        </w:rPr>
        <w:t xml:space="preserve">manage personal boundaries </w:t>
      </w:r>
      <w:r w:rsidR="00E1350E" w:rsidRPr="00FE411B">
        <w:rPr>
          <w:sz w:val="24"/>
          <w:szCs w:val="24"/>
        </w:rPr>
        <w:t>and ability to respond to challenging behaviours</w:t>
      </w:r>
      <w:r w:rsidR="00A5093C" w:rsidRPr="00FE411B">
        <w:rPr>
          <w:sz w:val="24"/>
          <w:szCs w:val="24"/>
        </w:rPr>
        <w:t xml:space="preserve"> calmly.</w:t>
      </w:r>
    </w:p>
    <w:p w14:paraId="53434256" w14:textId="65A990EE" w:rsidR="00ED4368" w:rsidRPr="00FE411B" w:rsidRDefault="00ED4368" w:rsidP="00ED4368">
      <w:pPr>
        <w:pStyle w:val="ListParagraph"/>
        <w:numPr>
          <w:ilvl w:val="0"/>
          <w:numId w:val="40"/>
        </w:numPr>
        <w:tabs>
          <w:tab w:val="clear" w:pos="227"/>
          <w:tab w:val="clear" w:pos="454"/>
          <w:tab w:val="clear" w:pos="680"/>
          <w:tab w:val="clear" w:pos="907"/>
          <w:tab w:val="clear" w:pos="1134"/>
          <w:tab w:val="clear" w:pos="1361"/>
        </w:tabs>
        <w:spacing w:before="120"/>
        <w:contextualSpacing w:val="0"/>
        <w:jc w:val="both"/>
        <w:rPr>
          <w:sz w:val="24"/>
          <w:szCs w:val="24"/>
        </w:rPr>
      </w:pPr>
      <w:r w:rsidRPr="00FE411B">
        <w:rPr>
          <w:sz w:val="24"/>
          <w:szCs w:val="24"/>
        </w:rPr>
        <w:t xml:space="preserve">Proven ability to supervise, train, mentor, and support staff or volunteers, including coordinating work, providing feedback, supporting development, and </w:t>
      </w:r>
      <w:r w:rsidR="00A41308" w:rsidRPr="00FE411B">
        <w:rPr>
          <w:sz w:val="24"/>
          <w:szCs w:val="24"/>
        </w:rPr>
        <w:t xml:space="preserve">maintaining </w:t>
      </w:r>
      <w:r w:rsidRPr="00FE411B">
        <w:rPr>
          <w:sz w:val="24"/>
          <w:szCs w:val="24"/>
        </w:rPr>
        <w:t>positive team culture.</w:t>
      </w:r>
    </w:p>
    <w:p w14:paraId="62D8D971" w14:textId="5654CC96" w:rsidR="00D2771F" w:rsidRPr="00FE411B" w:rsidRDefault="00ED4368" w:rsidP="00ED4368">
      <w:pPr>
        <w:pStyle w:val="ListParagraph"/>
        <w:numPr>
          <w:ilvl w:val="0"/>
          <w:numId w:val="40"/>
        </w:numPr>
        <w:tabs>
          <w:tab w:val="clear" w:pos="227"/>
          <w:tab w:val="clear" w:pos="454"/>
          <w:tab w:val="clear" w:pos="680"/>
          <w:tab w:val="clear" w:pos="907"/>
          <w:tab w:val="clear" w:pos="1134"/>
          <w:tab w:val="clear" w:pos="1361"/>
        </w:tabs>
        <w:spacing w:before="120"/>
        <w:contextualSpacing w:val="0"/>
        <w:jc w:val="both"/>
        <w:rPr>
          <w:sz w:val="24"/>
          <w:szCs w:val="24"/>
        </w:rPr>
      </w:pPr>
      <w:r w:rsidRPr="00FE411B">
        <w:rPr>
          <w:sz w:val="24"/>
          <w:szCs w:val="24"/>
        </w:rPr>
        <w:t>Demonstrated ability to build and maintain effective working relationships with internal and external stakeholders, including cross</w:t>
      </w:r>
      <w:r w:rsidRPr="00FE411B">
        <w:rPr>
          <w:rFonts w:ascii="Cambria Math" w:hAnsi="Cambria Math" w:cs="Cambria Math"/>
          <w:sz w:val="24"/>
          <w:szCs w:val="24"/>
        </w:rPr>
        <w:t>‑</w:t>
      </w:r>
      <w:r w:rsidRPr="00FE411B">
        <w:rPr>
          <w:sz w:val="24"/>
          <w:szCs w:val="24"/>
        </w:rPr>
        <w:t>agency partners, and contribute to program planning and delivery.</w:t>
      </w:r>
    </w:p>
    <w:p w14:paraId="341AB365" w14:textId="77777777" w:rsidR="00D2771F" w:rsidRPr="00FE411B" w:rsidRDefault="00935713" w:rsidP="00ED4368">
      <w:pPr>
        <w:pStyle w:val="ListParagraph"/>
        <w:numPr>
          <w:ilvl w:val="0"/>
          <w:numId w:val="40"/>
        </w:numPr>
        <w:tabs>
          <w:tab w:val="clear" w:pos="227"/>
          <w:tab w:val="clear" w:pos="454"/>
          <w:tab w:val="clear" w:pos="680"/>
          <w:tab w:val="clear" w:pos="907"/>
          <w:tab w:val="clear" w:pos="1134"/>
          <w:tab w:val="clear" w:pos="1361"/>
        </w:tabs>
        <w:spacing w:before="120"/>
        <w:contextualSpacing w:val="0"/>
        <w:jc w:val="both"/>
        <w:rPr>
          <w:sz w:val="24"/>
          <w:szCs w:val="24"/>
        </w:rPr>
      </w:pPr>
      <w:r w:rsidRPr="00FE411B">
        <w:rPr>
          <w:sz w:val="24"/>
          <w:szCs w:val="24"/>
        </w:rPr>
        <w:t xml:space="preserve">A demonstrated capacity to </w:t>
      </w:r>
      <w:r w:rsidR="00D2771F" w:rsidRPr="00FE411B">
        <w:rPr>
          <w:sz w:val="24"/>
          <w:szCs w:val="24"/>
        </w:rPr>
        <w:t xml:space="preserve">commit to the Department’s values, with the </w:t>
      </w:r>
      <w:r w:rsidRPr="00FE411B">
        <w:rPr>
          <w:sz w:val="24"/>
          <w:szCs w:val="24"/>
        </w:rPr>
        <w:t xml:space="preserve">ability </w:t>
      </w:r>
      <w:r w:rsidR="00D2771F" w:rsidRPr="00FE411B">
        <w:rPr>
          <w:sz w:val="24"/>
          <w:szCs w:val="24"/>
        </w:rPr>
        <w:t>to apply the</w:t>
      </w:r>
      <w:r w:rsidRPr="00FE411B">
        <w:rPr>
          <w:sz w:val="24"/>
          <w:szCs w:val="24"/>
        </w:rPr>
        <w:t xml:space="preserve">m </w:t>
      </w:r>
      <w:r w:rsidR="00D2771F" w:rsidRPr="00FE411B">
        <w:rPr>
          <w:sz w:val="24"/>
          <w:szCs w:val="24"/>
        </w:rPr>
        <w:t xml:space="preserve">through </w:t>
      </w:r>
      <w:r w:rsidR="0030202C" w:rsidRPr="00FE411B">
        <w:rPr>
          <w:sz w:val="24"/>
          <w:szCs w:val="24"/>
        </w:rPr>
        <w:t xml:space="preserve">individual </w:t>
      </w:r>
      <w:r w:rsidR="00D2771F" w:rsidRPr="00FE411B">
        <w:rPr>
          <w:sz w:val="24"/>
          <w:szCs w:val="24"/>
        </w:rPr>
        <w:t>behaviours and actions.</w:t>
      </w:r>
      <w:r w:rsidR="00D2771F" w:rsidRPr="00FE411B" w:rsidDel="009C0CF5">
        <w:t xml:space="preserve"> </w:t>
      </w:r>
    </w:p>
    <w:p w14:paraId="7F610061" w14:textId="77777777" w:rsidR="009D6E8A" w:rsidRPr="00FE411B" w:rsidRDefault="009D6E8A" w:rsidP="00F87871">
      <w:pPr>
        <w:pStyle w:val="Heading2"/>
        <w:spacing w:line="288" w:lineRule="auto"/>
        <w:jc w:val="both"/>
        <w:rPr>
          <w:color w:val="011947"/>
        </w:rPr>
      </w:pPr>
      <w:r w:rsidRPr="00FE411B">
        <w:rPr>
          <w:color w:val="011947"/>
        </w:rPr>
        <w:t>Requirements</w:t>
      </w:r>
    </w:p>
    <w:p w14:paraId="47588F82" w14:textId="77777777" w:rsidR="00D2771F" w:rsidRPr="00FE411B" w:rsidRDefault="00D2771F" w:rsidP="00F87871">
      <w:pPr>
        <w:jc w:val="both"/>
        <w:rPr>
          <w:rFonts w:ascii="Gill Sans MT" w:hAnsi="Gill Sans MT"/>
          <w:color w:val="011947"/>
          <w:spacing w:val="-2"/>
        </w:rPr>
      </w:pPr>
      <w:bookmarkStart w:id="3" w:name="_Hlk119596995"/>
      <w:r w:rsidRPr="00FE411B">
        <w:rPr>
          <w:rFonts w:eastAsia="Times New Roman" w:cs="Arial"/>
          <w:bCs/>
          <w:sz w:val="24"/>
          <w:szCs w:val="24"/>
        </w:rPr>
        <w:t xml:space="preserve">Registration/licences that are essential requirements of this role must remain current and valid at all times </w:t>
      </w:r>
      <w:r w:rsidR="00E8310E" w:rsidRPr="00FE411B">
        <w:rPr>
          <w:rFonts w:eastAsia="Times New Roman" w:cs="Arial"/>
          <w:bCs/>
          <w:sz w:val="24"/>
          <w:szCs w:val="24"/>
        </w:rPr>
        <w:t xml:space="preserve">whilst employed and the status of these may be checked at any time during employment. </w:t>
      </w:r>
      <w:r w:rsidRPr="00FE411B">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rsidRPr="00FE411B" w14:paraId="1CBF3960"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B865B40" w14:textId="77777777" w:rsidR="00D2771F" w:rsidRPr="00FE411B" w:rsidRDefault="00D2771F" w:rsidP="00F87871">
            <w:pPr>
              <w:spacing w:after="120" w:line="288" w:lineRule="auto"/>
              <w:jc w:val="both"/>
              <w:rPr>
                <w:sz w:val="24"/>
                <w:szCs w:val="24"/>
              </w:rPr>
            </w:pPr>
            <w:bookmarkStart w:id="4" w:name="_Hlk173332693"/>
            <w:bookmarkEnd w:id="3"/>
            <w:r w:rsidRPr="00FE411B">
              <w:rPr>
                <w:b/>
                <w:sz w:val="24"/>
                <w:szCs w:val="24"/>
              </w:rPr>
              <w:t>Essential</w:t>
            </w:r>
          </w:p>
        </w:tc>
        <w:tc>
          <w:tcPr>
            <w:tcW w:w="7763" w:type="dxa"/>
          </w:tcPr>
          <w:p w14:paraId="5C6764BD" w14:textId="77777777" w:rsidR="00D2771F" w:rsidRPr="00FE411B" w:rsidRDefault="00D2771F" w:rsidP="00F87871">
            <w:pPr>
              <w:numPr>
                <w:ilvl w:val="0"/>
                <w:numId w:val="30"/>
              </w:numPr>
              <w:spacing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FE411B">
              <w:rPr>
                <w:rFonts w:eastAsia="Times New Roman" w:cs="Segoe UI"/>
                <w:color w:val="000000"/>
                <w:sz w:val="24"/>
                <w:szCs w:val="24"/>
              </w:rPr>
              <w:t>Current Tasmanian Registration to Work with Vulnerable People (Registration Status – Employment)</w:t>
            </w:r>
          </w:p>
          <w:p w14:paraId="736B5A09" w14:textId="787DE7FA" w:rsidR="00D2771F" w:rsidRPr="00FE411B" w:rsidRDefault="00D2771F" w:rsidP="00F87871">
            <w:pPr>
              <w:numPr>
                <w:ilvl w:val="0"/>
                <w:numId w:val="30"/>
              </w:numPr>
              <w:spacing w:before="60"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FE411B">
              <w:rPr>
                <w:rFonts w:eastAsia="Times New Roman" w:cs="Arial"/>
                <w:bCs/>
                <w:sz w:val="24"/>
                <w:szCs w:val="24"/>
              </w:rPr>
              <w:t xml:space="preserve">The Head of the State Service has determined that the person nominated for this job is to satisfy a pre-employment check before taking up the appointment, on promotion or transfer. The following checks are to be conducted: </w:t>
            </w:r>
          </w:p>
          <w:p w14:paraId="786A10CA" w14:textId="77777777" w:rsidR="00D2771F" w:rsidRPr="00FE411B" w:rsidRDefault="00D2771F" w:rsidP="00F87871">
            <w:pPr>
              <w:pStyle w:val="ListParagraph"/>
              <w:numPr>
                <w:ilvl w:val="0"/>
                <w:numId w:val="37"/>
              </w:numPr>
              <w:tabs>
                <w:tab w:val="clear" w:pos="227"/>
                <w:tab w:val="clear" w:pos="454"/>
                <w:tab w:val="clear" w:pos="680"/>
                <w:tab w:val="clear" w:pos="907"/>
                <w:tab w:val="clear" w:pos="1134"/>
                <w:tab w:val="clear" w:pos="1361"/>
              </w:tabs>
              <w:spacing w:before="120" w:after="120" w:line="288" w:lineRule="auto"/>
              <w:ind w:hanging="48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FE411B">
              <w:rPr>
                <w:rFonts w:eastAsia="Times New Roman" w:cs="Arial"/>
                <w:bCs/>
                <w:sz w:val="24"/>
                <w:szCs w:val="24"/>
              </w:rPr>
              <w:t>Conviction checks in the following areas:</w:t>
            </w:r>
          </w:p>
          <w:p w14:paraId="18130999" w14:textId="77777777" w:rsidR="00D2771F" w:rsidRPr="00FE411B" w:rsidRDefault="00D2771F" w:rsidP="00F87871">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FE411B">
              <w:rPr>
                <w:rFonts w:eastAsia="Times New Roman" w:cs="Arial"/>
                <w:bCs/>
                <w:sz w:val="24"/>
                <w:szCs w:val="24"/>
              </w:rPr>
              <w:t>crimes of violence</w:t>
            </w:r>
          </w:p>
          <w:p w14:paraId="2D6401EF" w14:textId="77777777" w:rsidR="00D2771F" w:rsidRPr="00FE411B" w:rsidRDefault="00D2771F" w:rsidP="00F87871">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FE411B">
              <w:rPr>
                <w:rFonts w:eastAsia="Times New Roman" w:cs="Arial"/>
                <w:bCs/>
                <w:sz w:val="24"/>
                <w:szCs w:val="24"/>
              </w:rPr>
              <w:t>sex related offences</w:t>
            </w:r>
          </w:p>
          <w:p w14:paraId="70AAEF02" w14:textId="77777777" w:rsidR="00D2771F" w:rsidRPr="00FE411B" w:rsidRDefault="00D2771F" w:rsidP="00F87871">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FE411B">
              <w:rPr>
                <w:rFonts w:eastAsia="Times New Roman" w:cs="Arial"/>
                <w:bCs/>
                <w:sz w:val="24"/>
                <w:szCs w:val="24"/>
              </w:rPr>
              <w:t>serious drug offences</w:t>
            </w:r>
          </w:p>
          <w:p w14:paraId="68A020FA" w14:textId="77777777" w:rsidR="00D2771F" w:rsidRPr="00FE411B" w:rsidRDefault="00D2771F" w:rsidP="00F87871">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FE411B">
              <w:rPr>
                <w:rFonts w:eastAsia="Times New Roman" w:cs="Arial"/>
                <w:bCs/>
                <w:sz w:val="24"/>
                <w:szCs w:val="24"/>
              </w:rPr>
              <w:t>crimes involving dishonesty</w:t>
            </w:r>
          </w:p>
          <w:p w14:paraId="621DFD65" w14:textId="77777777" w:rsidR="00D2771F" w:rsidRPr="00FE411B" w:rsidRDefault="00D2771F" w:rsidP="00F87871">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FE411B">
              <w:rPr>
                <w:rFonts w:eastAsia="Times New Roman" w:cs="Arial"/>
                <w:bCs/>
                <w:sz w:val="24"/>
                <w:szCs w:val="24"/>
              </w:rPr>
              <w:t>serious traffic offences</w:t>
            </w:r>
          </w:p>
          <w:p w14:paraId="338EFF15" w14:textId="77777777" w:rsidR="0030202C" w:rsidRPr="00FE411B" w:rsidRDefault="00D2771F" w:rsidP="00F87871">
            <w:pPr>
              <w:pStyle w:val="ListParagraph"/>
              <w:numPr>
                <w:ilvl w:val="0"/>
                <w:numId w:val="37"/>
              </w:numPr>
              <w:tabs>
                <w:tab w:val="clear" w:pos="227"/>
                <w:tab w:val="clear" w:pos="454"/>
                <w:tab w:val="clear" w:pos="680"/>
                <w:tab w:val="clear" w:pos="907"/>
                <w:tab w:val="clear" w:pos="1134"/>
                <w:tab w:val="clear" w:pos="1361"/>
              </w:tabs>
              <w:spacing w:before="120" w:after="120" w:line="288" w:lineRule="auto"/>
              <w:ind w:hanging="48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FE411B">
              <w:rPr>
                <w:rFonts w:eastAsia="Times New Roman" w:cs="Arial"/>
                <w:bCs/>
                <w:sz w:val="24"/>
                <w:szCs w:val="24"/>
              </w:rPr>
              <w:t>Identification check</w:t>
            </w:r>
          </w:p>
          <w:p w14:paraId="0FDC97FB" w14:textId="77777777" w:rsidR="00D2771F" w:rsidRPr="00FE411B" w:rsidRDefault="00D2771F" w:rsidP="00F87871">
            <w:pPr>
              <w:pStyle w:val="ListParagraph"/>
              <w:numPr>
                <w:ilvl w:val="0"/>
                <w:numId w:val="37"/>
              </w:numPr>
              <w:tabs>
                <w:tab w:val="clear" w:pos="227"/>
                <w:tab w:val="clear" w:pos="454"/>
                <w:tab w:val="clear" w:pos="680"/>
                <w:tab w:val="clear" w:pos="907"/>
                <w:tab w:val="clear" w:pos="1134"/>
                <w:tab w:val="clear" w:pos="1361"/>
              </w:tabs>
              <w:spacing w:before="120" w:after="120" w:line="288" w:lineRule="auto"/>
              <w:ind w:hanging="48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FE411B">
              <w:rPr>
                <w:rFonts w:eastAsia="Times New Roman" w:cs="Arial"/>
                <w:bCs/>
                <w:sz w:val="24"/>
                <w:szCs w:val="24"/>
              </w:rPr>
              <w:t>Disciplinary actions in previous employment check</w:t>
            </w:r>
          </w:p>
        </w:tc>
      </w:tr>
      <w:tr w:rsidR="00D2771F" w:rsidRPr="00FE411B" w14:paraId="6191E732"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F08CC66" w14:textId="77777777" w:rsidR="00D2771F" w:rsidRPr="00FE411B" w:rsidRDefault="00D2771F" w:rsidP="00F87871">
            <w:pPr>
              <w:spacing w:after="120" w:line="288" w:lineRule="auto"/>
              <w:jc w:val="both"/>
              <w:rPr>
                <w:b/>
                <w:sz w:val="24"/>
                <w:szCs w:val="24"/>
              </w:rPr>
            </w:pPr>
            <w:r w:rsidRPr="00FE411B">
              <w:rPr>
                <w:b/>
                <w:sz w:val="24"/>
                <w:szCs w:val="24"/>
              </w:rPr>
              <w:t>Desirable</w:t>
            </w:r>
          </w:p>
        </w:tc>
        <w:tc>
          <w:tcPr>
            <w:tcW w:w="7763" w:type="dxa"/>
          </w:tcPr>
          <w:p w14:paraId="03DD7303" w14:textId="77777777" w:rsidR="00D2771F" w:rsidRPr="00FE411B" w:rsidRDefault="00D2771F" w:rsidP="00F87871">
            <w:pPr>
              <w:pStyle w:val="ListParagraph"/>
              <w:numPr>
                <w:ilvl w:val="0"/>
                <w:numId w:val="34"/>
              </w:numPr>
              <w:tabs>
                <w:tab w:val="clear" w:pos="454"/>
                <w:tab w:val="clear" w:pos="680"/>
              </w:tabs>
              <w:spacing w:before="120" w:after="120" w:line="288" w:lineRule="auto"/>
              <w:ind w:left="429" w:hanging="567"/>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FE411B">
              <w:rPr>
                <w:rFonts w:eastAsia="Times New Roman" w:cs="Arial"/>
                <w:bCs/>
                <w:sz w:val="24"/>
                <w:szCs w:val="24"/>
              </w:rPr>
              <w:t>Nil</w:t>
            </w:r>
          </w:p>
        </w:tc>
      </w:tr>
    </w:tbl>
    <w:bookmarkEnd w:id="0"/>
    <w:bookmarkEnd w:id="4"/>
    <w:p w14:paraId="355F5057" w14:textId="77777777" w:rsidR="00D2771F" w:rsidRPr="00FE411B" w:rsidRDefault="00D2771F" w:rsidP="00F87871">
      <w:pPr>
        <w:pStyle w:val="Heading2"/>
        <w:spacing w:line="288" w:lineRule="auto"/>
        <w:jc w:val="both"/>
        <w:rPr>
          <w:rFonts w:eastAsia="SimHei"/>
          <w:color w:val="011947"/>
          <w:sz w:val="36"/>
        </w:rPr>
      </w:pPr>
      <w:r w:rsidRPr="00FE411B">
        <w:rPr>
          <w:color w:val="011947"/>
        </w:rPr>
        <w:lastRenderedPageBreak/>
        <w:t>Working within the Department for</w:t>
      </w:r>
      <w:r w:rsidRPr="00FE411B">
        <w:rPr>
          <w:i/>
          <w:iCs/>
          <w:color w:val="011947"/>
        </w:rPr>
        <w:t xml:space="preserve"> </w:t>
      </w:r>
      <w:r w:rsidRPr="00FE411B">
        <w:rPr>
          <w:color w:val="011947"/>
        </w:rPr>
        <w:t>Education, Children and Young People</w:t>
      </w:r>
    </w:p>
    <w:p w14:paraId="2499F804" w14:textId="77777777" w:rsidR="007773F9" w:rsidRPr="00FE411B" w:rsidRDefault="007773F9" w:rsidP="00F87871">
      <w:pPr>
        <w:jc w:val="both"/>
        <w:rPr>
          <w:sz w:val="24"/>
          <w:szCs w:val="24"/>
        </w:rPr>
      </w:pPr>
      <w:r w:rsidRPr="00FE411B">
        <w:rPr>
          <w:noProof/>
        </w:rPr>
        <w:drawing>
          <wp:inline distT="0" distB="0" distL="0" distR="0" wp14:anchorId="08BA7632" wp14:editId="7455035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1CC8632" w14:textId="77777777" w:rsidR="00D2771F" w:rsidRPr="00FE411B" w:rsidRDefault="00D2771F" w:rsidP="00F87871">
      <w:pPr>
        <w:jc w:val="both"/>
        <w:rPr>
          <w:rFonts w:ascii="Calibri" w:hAnsi="Calibri"/>
          <w:sz w:val="24"/>
          <w:szCs w:val="24"/>
          <w:lang w:eastAsia="en-AU"/>
        </w:rPr>
      </w:pPr>
      <w:r w:rsidRPr="00FE411B">
        <w:rPr>
          <w:sz w:val="24"/>
          <w:szCs w:val="24"/>
        </w:rPr>
        <w:t xml:space="preserve">Our values of </w:t>
      </w:r>
      <w:r w:rsidRPr="00FE411B">
        <w:rPr>
          <w:b/>
          <w:bCs/>
          <w:sz w:val="24"/>
          <w:szCs w:val="24"/>
        </w:rPr>
        <w:t>Connection, Courage, Growth, Respect, Responsibility</w:t>
      </w:r>
      <w:r w:rsidRPr="00FE411B">
        <w:rPr>
          <w:sz w:val="24"/>
          <w:szCs w:val="24"/>
        </w:rPr>
        <w:t xml:space="preserve"> represent the foundation of our Department’s culture and guide us in all that we do to ensure </w:t>
      </w:r>
      <w:r w:rsidRPr="00FE411B">
        <w:rPr>
          <w:b/>
          <w:bCs/>
          <w:sz w:val="24"/>
          <w:szCs w:val="24"/>
        </w:rPr>
        <w:t>Bright lives. Positive futures</w:t>
      </w:r>
      <w:r w:rsidRPr="00FE411B">
        <w:rPr>
          <w:sz w:val="24"/>
          <w:szCs w:val="24"/>
        </w:rPr>
        <w:t xml:space="preserve"> for every child and young person in Tasmania.</w:t>
      </w:r>
    </w:p>
    <w:p w14:paraId="5E4516B6" w14:textId="77777777" w:rsidR="00D2771F" w:rsidRPr="00FE411B" w:rsidRDefault="00D2771F" w:rsidP="00F87871">
      <w:pPr>
        <w:jc w:val="both"/>
        <w:rPr>
          <w:sz w:val="24"/>
          <w:szCs w:val="24"/>
        </w:rPr>
      </w:pPr>
      <w:r w:rsidRPr="00FE411B">
        <w:rPr>
          <w:sz w:val="24"/>
          <w:szCs w:val="24"/>
        </w:rPr>
        <w:t>We bring our values to life through our everyday behaviours and actions. We want to attract, recruit and retain people who uphold these values and are committed to building a strong values-based culture.</w:t>
      </w:r>
    </w:p>
    <w:p w14:paraId="1B852933" w14:textId="77777777" w:rsidR="00D2771F" w:rsidRPr="00FE411B" w:rsidRDefault="00D2771F" w:rsidP="00F87871">
      <w:pPr>
        <w:jc w:val="both"/>
        <w:rPr>
          <w:sz w:val="24"/>
          <w:szCs w:val="24"/>
        </w:rPr>
      </w:pPr>
      <w:r w:rsidRPr="00FE411B">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E8A3E46" w14:textId="77777777" w:rsidR="00D2771F" w:rsidRPr="00FE411B" w:rsidRDefault="00D2771F" w:rsidP="00F87871">
      <w:pPr>
        <w:jc w:val="both"/>
        <w:rPr>
          <w:sz w:val="24"/>
          <w:szCs w:val="24"/>
        </w:rPr>
      </w:pPr>
      <w:r w:rsidRPr="00FE411B">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883FED5" w14:textId="77777777" w:rsidR="00D2771F" w:rsidRPr="00FE411B" w:rsidRDefault="00D2771F" w:rsidP="00F87871">
      <w:pPr>
        <w:jc w:val="both"/>
        <w:rPr>
          <w:sz w:val="24"/>
          <w:szCs w:val="24"/>
        </w:rPr>
      </w:pPr>
      <w:r w:rsidRPr="00FE411B">
        <w:rPr>
          <w:bCs/>
          <w:sz w:val="24"/>
          <w:szCs w:val="24"/>
        </w:rPr>
        <w:t xml:space="preserve">Employment within the Department is governed by the </w:t>
      </w:r>
      <w:r w:rsidRPr="00FE411B">
        <w:rPr>
          <w:bCs/>
          <w:i/>
          <w:sz w:val="24"/>
          <w:szCs w:val="24"/>
        </w:rPr>
        <w:t>State Service Act 2000</w:t>
      </w:r>
      <w:r w:rsidRPr="00FE411B">
        <w:rPr>
          <w:bCs/>
          <w:sz w:val="24"/>
          <w:szCs w:val="24"/>
        </w:rPr>
        <w:t xml:space="preserve">. </w:t>
      </w:r>
      <w:r w:rsidRPr="00FE411B">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AD437CC" w14:textId="77777777" w:rsidR="00D2771F" w:rsidRPr="00FE411B" w:rsidRDefault="00D2771F" w:rsidP="00F87871">
      <w:pPr>
        <w:jc w:val="both"/>
        <w:rPr>
          <w:sz w:val="24"/>
          <w:szCs w:val="24"/>
        </w:rPr>
      </w:pPr>
      <w:r w:rsidRPr="00FE411B">
        <w:rPr>
          <w:sz w:val="24"/>
          <w:szCs w:val="24"/>
        </w:rPr>
        <w:t xml:space="preserve">The State Service Principles and Code of Conduct are contained in the </w:t>
      </w:r>
      <w:r w:rsidRPr="00FE411B">
        <w:rPr>
          <w:i/>
          <w:sz w:val="24"/>
          <w:szCs w:val="24"/>
        </w:rPr>
        <w:t>State Service Act 2000</w:t>
      </w:r>
      <w:r w:rsidRPr="00FE411B">
        <w:rPr>
          <w:sz w:val="24"/>
          <w:szCs w:val="24"/>
        </w:rPr>
        <w:t xml:space="preserve"> and can be found on the State Service Management Office website at </w:t>
      </w:r>
      <w:hyperlink r:id="rId12" w:history="1">
        <w:r w:rsidRPr="00FE411B">
          <w:rPr>
            <w:rStyle w:val="Hyperlink"/>
            <w:sz w:val="24"/>
            <w:szCs w:val="24"/>
          </w:rPr>
          <w:t>http://www.dpac.tas.gov.au/divisions/ssmo</w:t>
        </w:r>
      </w:hyperlink>
      <w:r w:rsidRPr="00FE411B">
        <w:rPr>
          <w:sz w:val="24"/>
          <w:szCs w:val="24"/>
        </w:rPr>
        <w:t xml:space="preserve"> together with Employment Direction No. 2 </w:t>
      </w:r>
      <w:r w:rsidRPr="00FE411B">
        <w:rPr>
          <w:bCs/>
          <w:i/>
          <w:iCs/>
          <w:sz w:val="24"/>
          <w:szCs w:val="24"/>
        </w:rPr>
        <w:t xml:space="preserve">State Service Principles. </w:t>
      </w:r>
      <w:r w:rsidRPr="00FE411B">
        <w:rPr>
          <w:sz w:val="24"/>
          <w:szCs w:val="24"/>
        </w:rPr>
        <w:t>All employees must read these and ensure they understand their responsibilities.</w:t>
      </w:r>
    </w:p>
    <w:p w14:paraId="3A6D8838" w14:textId="77777777" w:rsidR="00D2771F" w:rsidRPr="00FE411B" w:rsidRDefault="00D2771F" w:rsidP="00F87871">
      <w:pPr>
        <w:jc w:val="both"/>
        <w:rPr>
          <w:rFonts w:eastAsia="Gill Sans MT Std Light"/>
        </w:rPr>
      </w:pPr>
      <w:r w:rsidRPr="00FE411B">
        <w:rPr>
          <w:sz w:val="24"/>
          <w:szCs w:val="24"/>
        </w:rPr>
        <w:t xml:space="preserve">All employees are expected to utilise information management systems in a responsible manner in line with the DECYP Condition of Use policy statement located at </w:t>
      </w:r>
      <w:hyperlink r:id="rId13" w:history="1">
        <w:r w:rsidRPr="00FE411B">
          <w:rPr>
            <w:rStyle w:val="Hyperlink"/>
            <w:sz w:val="24"/>
            <w:szCs w:val="24"/>
          </w:rPr>
          <w:t>Department for Education, Children And Young People: Information technology policies</w:t>
        </w:r>
      </w:hyperlink>
    </w:p>
    <w:p w14:paraId="170F909B" w14:textId="77777777" w:rsidR="00D2771F" w:rsidRPr="00FE411B" w:rsidRDefault="00D2771F" w:rsidP="00F87871">
      <w:pPr>
        <w:pStyle w:val="Heading2"/>
        <w:spacing w:line="288" w:lineRule="auto"/>
        <w:jc w:val="both"/>
        <w:rPr>
          <w:color w:val="011947"/>
        </w:rPr>
      </w:pPr>
      <w:r w:rsidRPr="00FE411B">
        <w:rPr>
          <w:color w:val="011947"/>
        </w:rPr>
        <w:t>Commitment to Children and Young People</w:t>
      </w:r>
    </w:p>
    <w:p w14:paraId="4B2B4FFE" w14:textId="77777777" w:rsidR="007773F9" w:rsidRPr="00FE411B" w:rsidRDefault="00D2771F" w:rsidP="00F87871">
      <w:pPr>
        <w:jc w:val="both"/>
        <w:rPr>
          <w:sz w:val="24"/>
          <w:szCs w:val="24"/>
        </w:rPr>
      </w:pPr>
      <w:r w:rsidRPr="00FE411B">
        <w:rPr>
          <w:sz w:val="24"/>
          <w:szCs w:val="24"/>
        </w:rPr>
        <w:t xml:space="preserve">This is a Department built entirely for children, young people and their communities. Our ultimate goal is to work together to ensure that every child and young person in Tasmania is </w:t>
      </w:r>
      <w:r w:rsidRPr="00FE411B">
        <w:rPr>
          <w:sz w:val="24"/>
          <w:szCs w:val="24"/>
        </w:rPr>
        <w:lastRenderedPageBreak/>
        <w:t>known, safe, well and learning. The child is at the centre of everything we do, and the way we do it.</w:t>
      </w:r>
    </w:p>
    <w:p w14:paraId="57A89A44" w14:textId="77777777" w:rsidR="00D2771F" w:rsidRPr="00FE411B" w:rsidRDefault="00D2771F" w:rsidP="00F87871">
      <w:pPr>
        <w:jc w:val="both"/>
        <w:rPr>
          <w:sz w:val="24"/>
          <w:szCs w:val="24"/>
        </w:rPr>
      </w:pPr>
      <w:r w:rsidRPr="00FE411B">
        <w:rPr>
          <w:sz w:val="24"/>
          <w:szCs w:val="24"/>
        </w:rPr>
        <w:t xml:space="preserve">The Department is committed to providing a culturally safe environment which upholds the safety and wellbeing of all children and young people in Tasmania. The Department’s Safeguarding Framework, </w:t>
      </w:r>
      <w:r w:rsidRPr="00FE411B">
        <w:rPr>
          <w:rFonts w:eastAsia="Gill Sans MT Std Light"/>
          <w:i/>
          <w:iCs/>
        </w:rPr>
        <w:t>Safe. Secure. Supported.</w:t>
      </w:r>
      <w:r w:rsidRPr="00FE411B">
        <w:rPr>
          <w:sz w:val="24"/>
          <w:szCs w:val="24"/>
        </w:rPr>
        <w:t xml:space="preserve"> u</w:t>
      </w:r>
      <w:r w:rsidRPr="00FE411B">
        <w:rPr>
          <w:rFonts w:eastAsia="Gill Sans MT Std Light"/>
          <w:sz w:val="24"/>
          <w:szCs w:val="24"/>
        </w:rPr>
        <w:t xml:space="preserve">nderpins </w:t>
      </w:r>
      <w:r w:rsidRPr="00FE411B">
        <w:rPr>
          <w:sz w:val="24"/>
          <w:szCs w:val="24"/>
        </w:rPr>
        <w:t>this</w:t>
      </w:r>
      <w:r w:rsidRPr="00FE411B">
        <w:rPr>
          <w:rFonts w:eastAsia="Gill Sans MT Std Light"/>
          <w:sz w:val="24"/>
          <w:szCs w:val="24"/>
        </w:rPr>
        <w:t xml:space="preserve"> commitment. </w:t>
      </w:r>
    </w:p>
    <w:p w14:paraId="7A32F81E" w14:textId="77777777" w:rsidR="00D2771F" w:rsidRPr="00FE411B" w:rsidRDefault="00D2771F" w:rsidP="00F87871">
      <w:pPr>
        <w:jc w:val="both"/>
        <w:rPr>
          <w:sz w:val="24"/>
          <w:szCs w:val="24"/>
        </w:rPr>
      </w:pPr>
      <w:r w:rsidRPr="00FE411B">
        <w:rPr>
          <w:sz w:val="24"/>
          <w:szCs w:val="24"/>
        </w:rPr>
        <w:t xml:space="preserve">All employees must demonstrate and model behaviours which value and respect children and young people, show a commitment to child safety and wellbeing, and display an understanding of the developmental needs of children and culturally safe practices relevant to their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DA5304D" w14:textId="77777777" w:rsidTr="00FE411B">
        <w:trPr>
          <w:trHeight w:val="70"/>
          <w:tblHeader/>
        </w:trPr>
        <w:tc>
          <w:tcPr>
            <w:tcW w:w="9026" w:type="dxa"/>
            <w:shd w:val="clear" w:color="auto" w:fill="FFFFFF" w:themeFill="background1"/>
          </w:tcPr>
          <w:p w14:paraId="106599CD" w14:textId="30931E71" w:rsidR="0030202C" w:rsidRPr="00FE411B" w:rsidRDefault="00D2771F" w:rsidP="00F87871">
            <w:pPr>
              <w:tabs>
                <w:tab w:val="left" w:pos="180"/>
              </w:tabs>
              <w:spacing w:before="240" w:after="120" w:line="288" w:lineRule="auto"/>
              <w:jc w:val="both"/>
              <w:rPr>
                <w:rFonts w:cs="Arial"/>
              </w:rPr>
            </w:pPr>
            <w:bookmarkStart w:id="5" w:name="_Hlk119598056"/>
            <w:r w:rsidRPr="00FE411B">
              <w:rPr>
                <w:rFonts w:cs="Arial"/>
                <w:b/>
              </w:rPr>
              <w:t>APPROVED BY P</w:t>
            </w:r>
            <w:r w:rsidR="00F87871" w:rsidRPr="00FE411B">
              <w:rPr>
                <w:rFonts w:cs="Arial"/>
                <w:b/>
              </w:rPr>
              <w:t>&amp;C</w:t>
            </w:r>
            <w:r w:rsidRPr="00FE411B">
              <w:rPr>
                <w:rFonts w:cs="Arial"/>
                <w:b/>
              </w:rPr>
              <w:t xml:space="preserve"> DELEGATE: </w:t>
            </w:r>
            <w:r w:rsidRPr="00FE411B">
              <w:rPr>
                <w:rFonts w:cs="Arial"/>
                <w:bCs/>
              </w:rPr>
              <w:t>520040,</w:t>
            </w:r>
            <w:r w:rsidRPr="00FE411B">
              <w:rPr>
                <w:rFonts w:cs="Arial"/>
                <w:b/>
              </w:rPr>
              <w:t xml:space="preserve"> </w:t>
            </w:r>
            <w:r w:rsidRPr="00FE411B">
              <w:rPr>
                <w:rFonts w:cs="Arial"/>
              </w:rPr>
              <w:t xml:space="preserve">Manager – Recruitment </w:t>
            </w:r>
            <w:r w:rsidR="00F87871" w:rsidRPr="00FE411B">
              <w:rPr>
                <w:rFonts w:cs="Arial"/>
              </w:rPr>
              <w:t>Operations –</w:t>
            </w:r>
            <w:r w:rsidRPr="00FE411B">
              <w:rPr>
                <w:rFonts w:cs="Arial"/>
              </w:rPr>
              <w:t xml:space="preserve"> </w:t>
            </w:r>
            <w:r w:rsidR="00354FB8">
              <w:rPr>
                <w:rFonts w:cs="Arial"/>
              </w:rPr>
              <w:t>SA 04/26</w:t>
            </w:r>
          </w:p>
          <w:p w14:paraId="24CA0D8A" w14:textId="77777777" w:rsidR="00F87871" w:rsidRPr="00FE411B" w:rsidRDefault="00D2771F" w:rsidP="00F87871">
            <w:pPr>
              <w:tabs>
                <w:tab w:val="left" w:pos="180"/>
              </w:tabs>
              <w:spacing w:after="120" w:line="288" w:lineRule="auto"/>
              <w:jc w:val="both"/>
              <w:rPr>
                <w:rFonts w:cs="Arial"/>
              </w:rPr>
            </w:pPr>
            <w:r w:rsidRPr="00FE411B">
              <w:rPr>
                <w:rFonts w:cs="Arial"/>
              </w:rPr>
              <w:t xml:space="preserve">Request: </w:t>
            </w:r>
          </w:p>
          <w:p w14:paraId="76762638" w14:textId="3D374A18" w:rsidR="00D2771F" w:rsidRPr="00E15432" w:rsidRDefault="00D2771F" w:rsidP="00F87871">
            <w:pPr>
              <w:tabs>
                <w:tab w:val="left" w:pos="180"/>
              </w:tabs>
              <w:spacing w:after="120" w:line="288" w:lineRule="auto"/>
              <w:jc w:val="both"/>
              <w:rPr>
                <w:rFonts w:cs="Arial"/>
              </w:rPr>
            </w:pPr>
            <w:r w:rsidRPr="00FE411B">
              <w:rPr>
                <w:rFonts w:cs="Arial"/>
              </w:rPr>
              <w:t xml:space="preserve">Date Duties and Selection Criteria Last Reviewed:  </w:t>
            </w:r>
            <w:r w:rsidR="00354FB8">
              <w:rPr>
                <w:rFonts w:cs="Arial"/>
              </w:rPr>
              <w:t>04/26 NA</w:t>
            </w:r>
          </w:p>
        </w:tc>
      </w:tr>
      <w:bookmarkEnd w:id="5"/>
    </w:tbl>
    <w:p w14:paraId="353ABA7D" w14:textId="77777777" w:rsidR="00BF7FC7" w:rsidRPr="00BF7FC7" w:rsidRDefault="00BF7FC7" w:rsidP="00F87871">
      <w:pPr>
        <w:tabs>
          <w:tab w:val="left" w:pos="3826"/>
        </w:tabs>
        <w:jc w:val="both"/>
      </w:pPr>
    </w:p>
    <w:sectPr w:rsidR="00BF7FC7" w:rsidRPr="00BF7FC7" w:rsidSect="00A26A93">
      <w:headerReference w:type="default" r:id="rId14"/>
      <w:footerReference w:type="default" r:id="rId15"/>
      <w:headerReference w:type="first" r:id="rId16"/>
      <w:footerReference w:type="first" r:id="rId17"/>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65CEF" w14:textId="77777777" w:rsidR="00EC5F52" w:rsidRDefault="00EC5F52" w:rsidP="0021185D">
      <w:pPr>
        <w:spacing w:after="0" w:line="240" w:lineRule="auto"/>
      </w:pPr>
      <w:r>
        <w:separator/>
      </w:r>
    </w:p>
    <w:p w14:paraId="04A837DC" w14:textId="77777777" w:rsidR="00EC5F52" w:rsidRDefault="00EC5F52"/>
  </w:endnote>
  <w:endnote w:type="continuationSeparator" w:id="0">
    <w:p w14:paraId="253ED7A8" w14:textId="77777777" w:rsidR="00EC5F52" w:rsidRDefault="00EC5F52" w:rsidP="0021185D">
      <w:pPr>
        <w:spacing w:after="0" w:line="240" w:lineRule="auto"/>
      </w:pPr>
      <w:r>
        <w:continuationSeparator/>
      </w:r>
    </w:p>
    <w:p w14:paraId="76E41A86" w14:textId="77777777" w:rsidR="00EC5F52" w:rsidRDefault="00EC5F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AFB1"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814F65D"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470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58240" behindDoc="1" locked="1" layoutInCell="1" allowOverlap="1" wp14:anchorId="02987E1F" wp14:editId="2F2B2A9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449F9" w14:textId="77777777" w:rsidR="00EC5F52" w:rsidRDefault="00EC5F52" w:rsidP="0021185D">
      <w:pPr>
        <w:spacing w:after="0" w:line="240" w:lineRule="auto"/>
      </w:pPr>
      <w:r>
        <w:separator/>
      </w:r>
    </w:p>
    <w:p w14:paraId="0196A70F" w14:textId="77777777" w:rsidR="00EC5F52" w:rsidRDefault="00EC5F52"/>
  </w:footnote>
  <w:footnote w:type="continuationSeparator" w:id="0">
    <w:p w14:paraId="3801CB93" w14:textId="77777777" w:rsidR="00EC5F52" w:rsidRDefault="00EC5F52" w:rsidP="0021185D">
      <w:pPr>
        <w:spacing w:after="0" w:line="240" w:lineRule="auto"/>
      </w:pPr>
      <w:r>
        <w:continuationSeparator/>
      </w:r>
    </w:p>
    <w:p w14:paraId="37EB9D48" w14:textId="77777777" w:rsidR="00EC5F52" w:rsidRDefault="00EC5F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976B451" w14:paraId="5FFB498D" w14:textId="77777777" w:rsidTr="4976B451">
      <w:trPr>
        <w:trHeight w:val="300"/>
      </w:trPr>
      <w:tc>
        <w:tcPr>
          <w:tcW w:w="3210" w:type="dxa"/>
        </w:tcPr>
        <w:p w14:paraId="2D91BC41" w14:textId="6708FF2A" w:rsidR="4976B451" w:rsidRDefault="4976B451" w:rsidP="4976B451">
          <w:pPr>
            <w:pStyle w:val="Header"/>
            <w:ind w:left="-115"/>
          </w:pPr>
        </w:p>
      </w:tc>
      <w:tc>
        <w:tcPr>
          <w:tcW w:w="3210" w:type="dxa"/>
        </w:tcPr>
        <w:p w14:paraId="52059635" w14:textId="1A523BD0" w:rsidR="4976B451" w:rsidRDefault="4976B451" w:rsidP="4976B451">
          <w:pPr>
            <w:pStyle w:val="Header"/>
            <w:jc w:val="center"/>
          </w:pPr>
        </w:p>
      </w:tc>
      <w:tc>
        <w:tcPr>
          <w:tcW w:w="3210" w:type="dxa"/>
        </w:tcPr>
        <w:p w14:paraId="05CF7B85" w14:textId="60547170" w:rsidR="4976B451" w:rsidRDefault="4976B451" w:rsidP="4976B451">
          <w:pPr>
            <w:pStyle w:val="Header"/>
            <w:ind w:right="-115"/>
            <w:jc w:val="right"/>
          </w:pPr>
        </w:p>
      </w:tc>
    </w:tr>
  </w:tbl>
  <w:p w14:paraId="4A7A2797" w14:textId="769CE7BB" w:rsidR="4976B451" w:rsidRDefault="4976B451" w:rsidP="4976B4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D170" w14:textId="77777777" w:rsidR="007773F9" w:rsidRDefault="007773F9" w:rsidP="00A26A93">
    <w:pPr>
      <w:pStyle w:val="IntroParagraph"/>
      <w:spacing w:before="0" w:after="0"/>
      <w:rPr>
        <w:noProof/>
      </w:rPr>
    </w:pPr>
  </w:p>
  <w:p w14:paraId="51079406" w14:textId="77777777" w:rsidR="007773F9" w:rsidRDefault="007773F9" w:rsidP="00A26A93">
    <w:pPr>
      <w:pStyle w:val="IntroParagraph"/>
      <w:spacing w:before="0" w:after="0"/>
      <w:rPr>
        <w:noProof/>
      </w:rPr>
    </w:pPr>
  </w:p>
  <w:p w14:paraId="2AC677F5"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58241" behindDoc="1" locked="1" layoutInCell="1" allowOverlap="1" wp14:anchorId="4F0623DE" wp14:editId="399ACC32">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F4BA50"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0CD1E5D"/>
    <w:multiLevelType w:val="hybridMultilevel"/>
    <w:tmpl w:val="1ACE9EB6"/>
    <w:lvl w:ilvl="0" w:tplc="0C09000F">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CB3EBF"/>
    <w:multiLevelType w:val="multilevel"/>
    <w:tmpl w:val="CA3C0B58"/>
    <w:numStyleLink w:val="Bullets"/>
  </w:abstractNum>
  <w:abstractNum w:abstractNumId="15"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7"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2"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5"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6"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7"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8"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6"/>
  </w:num>
  <w:num w:numId="2" w16cid:durableId="1099250515">
    <w:abstractNumId w:val="20"/>
  </w:num>
  <w:num w:numId="3" w16cid:durableId="454718066">
    <w:abstractNumId w:val="22"/>
  </w:num>
  <w:num w:numId="4" w16cid:durableId="20790063">
    <w:abstractNumId w:val="7"/>
  </w:num>
  <w:num w:numId="5" w16cid:durableId="1314144844">
    <w:abstractNumId w:val="13"/>
  </w:num>
  <w:num w:numId="6" w16cid:durableId="1346397344">
    <w:abstractNumId w:val="15"/>
  </w:num>
  <w:num w:numId="7" w16cid:durableId="292291676">
    <w:abstractNumId w:val="35"/>
  </w:num>
  <w:num w:numId="8" w16cid:durableId="2030371840">
    <w:abstractNumId w:val="6"/>
  </w:num>
  <w:num w:numId="9" w16cid:durableId="858272417">
    <w:abstractNumId w:val="1"/>
  </w:num>
  <w:num w:numId="10" w16cid:durableId="69281409">
    <w:abstractNumId w:val="2"/>
  </w:num>
  <w:num w:numId="11" w16cid:durableId="1379667581">
    <w:abstractNumId w:val="11"/>
  </w:num>
  <w:num w:numId="12" w16cid:durableId="680619599">
    <w:abstractNumId w:val="19"/>
  </w:num>
  <w:num w:numId="13" w16cid:durableId="2100369805">
    <w:abstractNumId w:val="27"/>
  </w:num>
  <w:num w:numId="14" w16cid:durableId="1671323240">
    <w:abstractNumId w:val="4"/>
  </w:num>
  <w:num w:numId="15" w16cid:durableId="1858543762">
    <w:abstractNumId w:val="16"/>
  </w:num>
  <w:num w:numId="16" w16cid:durableId="57754739">
    <w:abstractNumId w:val="21"/>
  </w:num>
  <w:num w:numId="17" w16cid:durableId="223832047">
    <w:abstractNumId w:val="5"/>
  </w:num>
  <w:num w:numId="18" w16cid:durableId="1729499897">
    <w:abstractNumId w:val="38"/>
  </w:num>
  <w:num w:numId="19" w16cid:durableId="2132505946">
    <w:abstractNumId w:val="24"/>
  </w:num>
  <w:num w:numId="20" w16cid:durableId="1541359452">
    <w:abstractNumId w:val="26"/>
  </w:num>
  <w:num w:numId="21" w16cid:durableId="434911651">
    <w:abstractNumId w:val="29"/>
  </w:num>
  <w:num w:numId="22" w16cid:durableId="1089351798">
    <w:abstractNumId w:val="34"/>
  </w:num>
  <w:num w:numId="23" w16cid:durableId="12651935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7"/>
  </w:num>
  <w:num w:numId="26" w16cid:durableId="1325013784">
    <w:abstractNumId w:val="14"/>
  </w:num>
  <w:num w:numId="27" w16cid:durableId="118502479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8"/>
  </w:num>
  <w:num w:numId="29" w16cid:durableId="583146408">
    <w:abstractNumId w:val="23"/>
  </w:num>
  <w:num w:numId="30" w16cid:durableId="133329015">
    <w:abstractNumId w:val="17"/>
  </w:num>
  <w:num w:numId="31" w16cid:durableId="1559319133">
    <w:abstractNumId w:val="31"/>
  </w:num>
  <w:num w:numId="32" w16cid:durableId="2147239570">
    <w:abstractNumId w:val="9"/>
  </w:num>
  <w:num w:numId="33" w16cid:durableId="457382409">
    <w:abstractNumId w:val="8"/>
  </w:num>
  <w:num w:numId="34" w16cid:durableId="972101933">
    <w:abstractNumId w:val="3"/>
  </w:num>
  <w:num w:numId="35" w16cid:durableId="1836727596">
    <w:abstractNumId w:val="18"/>
  </w:num>
  <w:num w:numId="36" w16cid:durableId="61105151">
    <w:abstractNumId w:val="25"/>
  </w:num>
  <w:num w:numId="37" w16cid:durableId="281304752">
    <w:abstractNumId w:val="30"/>
  </w:num>
  <w:num w:numId="38" w16cid:durableId="1222055391">
    <w:abstractNumId w:val="32"/>
  </w:num>
  <w:num w:numId="39" w16cid:durableId="1579637143">
    <w:abstractNumId w:val="33"/>
  </w:num>
  <w:num w:numId="40" w16cid:durableId="361324410">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47"/>
    <w:rsid w:val="00006112"/>
    <w:rsid w:val="0001099C"/>
    <w:rsid w:val="0002177A"/>
    <w:rsid w:val="0003097B"/>
    <w:rsid w:val="00043BD2"/>
    <w:rsid w:val="00054DAF"/>
    <w:rsid w:val="00060B8A"/>
    <w:rsid w:val="00062D53"/>
    <w:rsid w:val="00075F1C"/>
    <w:rsid w:val="00083CA6"/>
    <w:rsid w:val="00083EED"/>
    <w:rsid w:val="000A03E9"/>
    <w:rsid w:val="000A6D2A"/>
    <w:rsid w:val="000B12D1"/>
    <w:rsid w:val="000B1E4D"/>
    <w:rsid w:val="000D543A"/>
    <w:rsid w:val="000E161A"/>
    <w:rsid w:val="000F44F6"/>
    <w:rsid w:val="00117D4C"/>
    <w:rsid w:val="001238E6"/>
    <w:rsid w:val="001305A1"/>
    <w:rsid w:val="00133A95"/>
    <w:rsid w:val="00145063"/>
    <w:rsid w:val="001543EA"/>
    <w:rsid w:val="0016296A"/>
    <w:rsid w:val="00162993"/>
    <w:rsid w:val="00163800"/>
    <w:rsid w:val="00167EA1"/>
    <w:rsid w:val="0017164A"/>
    <w:rsid w:val="001733FD"/>
    <w:rsid w:val="00184484"/>
    <w:rsid w:val="0019596D"/>
    <w:rsid w:val="001A3B3F"/>
    <w:rsid w:val="001A4CB2"/>
    <w:rsid w:val="001C1052"/>
    <w:rsid w:val="001D5377"/>
    <w:rsid w:val="001E02EA"/>
    <w:rsid w:val="001E7F11"/>
    <w:rsid w:val="001F24DF"/>
    <w:rsid w:val="00200C4A"/>
    <w:rsid w:val="002026BF"/>
    <w:rsid w:val="0021185D"/>
    <w:rsid w:val="00216D6E"/>
    <w:rsid w:val="002229B6"/>
    <w:rsid w:val="0024589B"/>
    <w:rsid w:val="002550C7"/>
    <w:rsid w:val="00256B79"/>
    <w:rsid w:val="00264614"/>
    <w:rsid w:val="0026666F"/>
    <w:rsid w:val="0027130E"/>
    <w:rsid w:val="00274CC1"/>
    <w:rsid w:val="00280ED9"/>
    <w:rsid w:val="00281661"/>
    <w:rsid w:val="00291AFF"/>
    <w:rsid w:val="002A609F"/>
    <w:rsid w:val="002A761C"/>
    <w:rsid w:val="002C1C14"/>
    <w:rsid w:val="002C2248"/>
    <w:rsid w:val="002C5E53"/>
    <w:rsid w:val="002D7F6D"/>
    <w:rsid w:val="002E326A"/>
    <w:rsid w:val="002F1F71"/>
    <w:rsid w:val="002F28AE"/>
    <w:rsid w:val="002F74C8"/>
    <w:rsid w:val="0030202C"/>
    <w:rsid w:val="00302D72"/>
    <w:rsid w:val="00310B14"/>
    <w:rsid w:val="00314A9E"/>
    <w:rsid w:val="00315A37"/>
    <w:rsid w:val="003316DF"/>
    <w:rsid w:val="00332CBC"/>
    <w:rsid w:val="00334D9C"/>
    <w:rsid w:val="00335740"/>
    <w:rsid w:val="00350EB8"/>
    <w:rsid w:val="00354FB8"/>
    <w:rsid w:val="00356782"/>
    <w:rsid w:val="003616E4"/>
    <w:rsid w:val="00381C39"/>
    <w:rsid w:val="0038427A"/>
    <w:rsid w:val="00394B1B"/>
    <w:rsid w:val="00395538"/>
    <w:rsid w:val="003A1D10"/>
    <w:rsid w:val="003A536B"/>
    <w:rsid w:val="003A66C0"/>
    <w:rsid w:val="003B030C"/>
    <w:rsid w:val="003B4B23"/>
    <w:rsid w:val="003C0A46"/>
    <w:rsid w:val="003D675E"/>
    <w:rsid w:val="003F2564"/>
    <w:rsid w:val="0040727E"/>
    <w:rsid w:val="0041106E"/>
    <w:rsid w:val="0042558A"/>
    <w:rsid w:val="0042594C"/>
    <w:rsid w:val="004275E6"/>
    <w:rsid w:val="00430343"/>
    <w:rsid w:val="004561FC"/>
    <w:rsid w:val="004609BB"/>
    <w:rsid w:val="004610DC"/>
    <w:rsid w:val="00464388"/>
    <w:rsid w:val="0049364F"/>
    <w:rsid w:val="004C277B"/>
    <w:rsid w:val="004C4F86"/>
    <w:rsid w:val="004C5B52"/>
    <w:rsid w:val="004D1FC2"/>
    <w:rsid w:val="004D2F28"/>
    <w:rsid w:val="004D7A71"/>
    <w:rsid w:val="005066D4"/>
    <w:rsid w:val="00515EB4"/>
    <w:rsid w:val="0052568C"/>
    <w:rsid w:val="00541E00"/>
    <w:rsid w:val="00545C6D"/>
    <w:rsid w:val="00546B9E"/>
    <w:rsid w:val="00552180"/>
    <w:rsid w:val="00553139"/>
    <w:rsid w:val="00571853"/>
    <w:rsid w:val="0057794A"/>
    <w:rsid w:val="005809C1"/>
    <w:rsid w:val="005816FC"/>
    <w:rsid w:val="005836DC"/>
    <w:rsid w:val="0058395F"/>
    <w:rsid w:val="00585028"/>
    <w:rsid w:val="005A5BF2"/>
    <w:rsid w:val="005A63D5"/>
    <w:rsid w:val="005C26ED"/>
    <w:rsid w:val="005D42BE"/>
    <w:rsid w:val="005E5F72"/>
    <w:rsid w:val="005F0AB1"/>
    <w:rsid w:val="00600C77"/>
    <w:rsid w:val="00606114"/>
    <w:rsid w:val="00610DF8"/>
    <w:rsid w:val="00611319"/>
    <w:rsid w:val="00611AD3"/>
    <w:rsid w:val="00620233"/>
    <w:rsid w:val="006458C0"/>
    <w:rsid w:val="00671AF2"/>
    <w:rsid w:val="00680938"/>
    <w:rsid w:val="00697DE2"/>
    <w:rsid w:val="006B75E3"/>
    <w:rsid w:val="006C2F21"/>
    <w:rsid w:val="006C723E"/>
    <w:rsid w:val="006D1D10"/>
    <w:rsid w:val="006D4872"/>
    <w:rsid w:val="006D5BBC"/>
    <w:rsid w:val="006D7008"/>
    <w:rsid w:val="006D7169"/>
    <w:rsid w:val="006E7034"/>
    <w:rsid w:val="00700A88"/>
    <w:rsid w:val="007010C2"/>
    <w:rsid w:val="00702369"/>
    <w:rsid w:val="007074C0"/>
    <w:rsid w:val="00721947"/>
    <w:rsid w:val="007260EA"/>
    <w:rsid w:val="0073162E"/>
    <w:rsid w:val="00736B55"/>
    <w:rsid w:val="0074012F"/>
    <w:rsid w:val="0074212D"/>
    <w:rsid w:val="00772F50"/>
    <w:rsid w:val="00773550"/>
    <w:rsid w:val="007773F9"/>
    <w:rsid w:val="00792193"/>
    <w:rsid w:val="007A6C0F"/>
    <w:rsid w:val="007A6E2D"/>
    <w:rsid w:val="007B03E5"/>
    <w:rsid w:val="007B34D4"/>
    <w:rsid w:val="007B624D"/>
    <w:rsid w:val="007B689E"/>
    <w:rsid w:val="007B7B9D"/>
    <w:rsid w:val="007C64D9"/>
    <w:rsid w:val="007D126B"/>
    <w:rsid w:val="007D619C"/>
    <w:rsid w:val="0082660F"/>
    <w:rsid w:val="00832C37"/>
    <w:rsid w:val="00835463"/>
    <w:rsid w:val="00853810"/>
    <w:rsid w:val="0086173D"/>
    <w:rsid w:val="00867075"/>
    <w:rsid w:val="008929BA"/>
    <w:rsid w:val="008A3C38"/>
    <w:rsid w:val="008A4A15"/>
    <w:rsid w:val="008C241C"/>
    <w:rsid w:val="008D29AE"/>
    <w:rsid w:val="008E08BD"/>
    <w:rsid w:val="008E3B96"/>
    <w:rsid w:val="008E403C"/>
    <w:rsid w:val="008E4295"/>
    <w:rsid w:val="008E504D"/>
    <w:rsid w:val="008E7A7D"/>
    <w:rsid w:val="008F11D1"/>
    <w:rsid w:val="008F2041"/>
    <w:rsid w:val="008F2FCD"/>
    <w:rsid w:val="009135F2"/>
    <w:rsid w:val="00915B0C"/>
    <w:rsid w:val="00920D9C"/>
    <w:rsid w:val="009215AB"/>
    <w:rsid w:val="00935713"/>
    <w:rsid w:val="00935E94"/>
    <w:rsid w:val="00941EB5"/>
    <w:rsid w:val="0094746F"/>
    <w:rsid w:val="009514D5"/>
    <w:rsid w:val="00954477"/>
    <w:rsid w:val="00963D71"/>
    <w:rsid w:val="00970B4C"/>
    <w:rsid w:val="00980A86"/>
    <w:rsid w:val="00980B47"/>
    <w:rsid w:val="00984C70"/>
    <w:rsid w:val="00997AF1"/>
    <w:rsid w:val="009A7920"/>
    <w:rsid w:val="009B3B5A"/>
    <w:rsid w:val="009B48A8"/>
    <w:rsid w:val="009C08F6"/>
    <w:rsid w:val="009C30D4"/>
    <w:rsid w:val="009C38F6"/>
    <w:rsid w:val="009D0306"/>
    <w:rsid w:val="009D33FC"/>
    <w:rsid w:val="009D6E8A"/>
    <w:rsid w:val="009D77A5"/>
    <w:rsid w:val="009F275A"/>
    <w:rsid w:val="009F56AC"/>
    <w:rsid w:val="00A1632A"/>
    <w:rsid w:val="00A233DC"/>
    <w:rsid w:val="00A26A93"/>
    <w:rsid w:val="00A31064"/>
    <w:rsid w:val="00A31BEA"/>
    <w:rsid w:val="00A41308"/>
    <w:rsid w:val="00A47E72"/>
    <w:rsid w:val="00A5093C"/>
    <w:rsid w:val="00A53575"/>
    <w:rsid w:val="00A67A6E"/>
    <w:rsid w:val="00A81B75"/>
    <w:rsid w:val="00A85286"/>
    <w:rsid w:val="00A90FD6"/>
    <w:rsid w:val="00AC0ED3"/>
    <w:rsid w:val="00AC1750"/>
    <w:rsid w:val="00AC5A4C"/>
    <w:rsid w:val="00AD47C0"/>
    <w:rsid w:val="00AE04F2"/>
    <w:rsid w:val="00AE1B13"/>
    <w:rsid w:val="00AE2074"/>
    <w:rsid w:val="00B02B5C"/>
    <w:rsid w:val="00B070F8"/>
    <w:rsid w:val="00B2387C"/>
    <w:rsid w:val="00B26693"/>
    <w:rsid w:val="00B26E57"/>
    <w:rsid w:val="00B35976"/>
    <w:rsid w:val="00B419A8"/>
    <w:rsid w:val="00B4338D"/>
    <w:rsid w:val="00B5117E"/>
    <w:rsid w:val="00B620D5"/>
    <w:rsid w:val="00B66506"/>
    <w:rsid w:val="00B66AB7"/>
    <w:rsid w:val="00B741A8"/>
    <w:rsid w:val="00B74AF3"/>
    <w:rsid w:val="00B7509B"/>
    <w:rsid w:val="00B758F5"/>
    <w:rsid w:val="00B93ADF"/>
    <w:rsid w:val="00B9468D"/>
    <w:rsid w:val="00BA3C7A"/>
    <w:rsid w:val="00BD076D"/>
    <w:rsid w:val="00BD2AAD"/>
    <w:rsid w:val="00BE1A22"/>
    <w:rsid w:val="00BE5742"/>
    <w:rsid w:val="00BF3564"/>
    <w:rsid w:val="00BF7FC7"/>
    <w:rsid w:val="00C13D8F"/>
    <w:rsid w:val="00C200D1"/>
    <w:rsid w:val="00C247A8"/>
    <w:rsid w:val="00C35A22"/>
    <w:rsid w:val="00C41DB7"/>
    <w:rsid w:val="00C42925"/>
    <w:rsid w:val="00C44AA7"/>
    <w:rsid w:val="00C4706C"/>
    <w:rsid w:val="00C537AE"/>
    <w:rsid w:val="00C5488F"/>
    <w:rsid w:val="00C560D0"/>
    <w:rsid w:val="00C673DA"/>
    <w:rsid w:val="00C70226"/>
    <w:rsid w:val="00C736A0"/>
    <w:rsid w:val="00C74145"/>
    <w:rsid w:val="00C75F30"/>
    <w:rsid w:val="00C8261F"/>
    <w:rsid w:val="00C8792B"/>
    <w:rsid w:val="00C90B6A"/>
    <w:rsid w:val="00C91863"/>
    <w:rsid w:val="00CA24EF"/>
    <w:rsid w:val="00CB4F58"/>
    <w:rsid w:val="00CB5931"/>
    <w:rsid w:val="00CC067E"/>
    <w:rsid w:val="00CC4248"/>
    <w:rsid w:val="00CD2F65"/>
    <w:rsid w:val="00CE3DB6"/>
    <w:rsid w:val="00CF1D18"/>
    <w:rsid w:val="00D06C44"/>
    <w:rsid w:val="00D21B73"/>
    <w:rsid w:val="00D26002"/>
    <w:rsid w:val="00D2771F"/>
    <w:rsid w:val="00D36FE7"/>
    <w:rsid w:val="00D377F8"/>
    <w:rsid w:val="00D42731"/>
    <w:rsid w:val="00D44AA7"/>
    <w:rsid w:val="00D50737"/>
    <w:rsid w:val="00D5450E"/>
    <w:rsid w:val="00D603EF"/>
    <w:rsid w:val="00D619DC"/>
    <w:rsid w:val="00D70A45"/>
    <w:rsid w:val="00D71070"/>
    <w:rsid w:val="00D82155"/>
    <w:rsid w:val="00D963D0"/>
    <w:rsid w:val="00D965A0"/>
    <w:rsid w:val="00DB33FB"/>
    <w:rsid w:val="00DB369F"/>
    <w:rsid w:val="00DD22D0"/>
    <w:rsid w:val="00DD7B0A"/>
    <w:rsid w:val="00DE5CC9"/>
    <w:rsid w:val="00DF0337"/>
    <w:rsid w:val="00E069E9"/>
    <w:rsid w:val="00E1350E"/>
    <w:rsid w:val="00E14C45"/>
    <w:rsid w:val="00E15432"/>
    <w:rsid w:val="00E17547"/>
    <w:rsid w:val="00E206F9"/>
    <w:rsid w:val="00E25C7B"/>
    <w:rsid w:val="00E3103F"/>
    <w:rsid w:val="00E36F56"/>
    <w:rsid w:val="00E441F1"/>
    <w:rsid w:val="00E50FF8"/>
    <w:rsid w:val="00E61456"/>
    <w:rsid w:val="00E6216C"/>
    <w:rsid w:val="00E65B35"/>
    <w:rsid w:val="00E7126F"/>
    <w:rsid w:val="00E73677"/>
    <w:rsid w:val="00E8310E"/>
    <w:rsid w:val="00E8482A"/>
    <w:rsid w:val="00E92BDF"/>
    <w:rsid w:val="00E9525A"/>
    <w:rsid w:val="00EA368E"/>
    <w:rsid w:val="00EB0331"/>
    <w:rsid w:val="00EB2A5C"/>
    <w:rsid w:val="00EC5F52"/>
    <w:rsid w:val="00EC7BED"/>
    <w:rsid w:val="00ED4368"/>
    <w:rsid w:val="00EE2CB4"/>
    <w:rsid w:val="00EF0022"/>
    <w:rsid w:val="00F000B3"/>
    <w:rsid w:val="00F00402"/>
    <w:rsid w:val="00F00C5A"/>
    <w:rsid w:val="00F05076"/>
    <w:rsid w:val="00F2228B"/>
    <w:rsid w:val="00F23769"/>
    <w:rsid w:val="00F25D12"/>
    <w:rsid w:val="00F32565"/>
    <w:rsid w:val="00F43D4F"/>
    <w:rsid w:val="00F45B2A"/>
    <w:rsid w:val="00F52F3C"/>
    <w:rsid w:val="00F73052"/>
    <w:rsid w:val="00F87871"/>
    <w:rsid w:val="00F87EB0"/>
    <w:rsid w:val="00F87EB5"/>
    <w:rsid w:val="00FA2BAC"/>
    <w:rsid w:val="00FA4301"/>
    <w:rsid w:val="00FA66E0"/>
    <w:rsid w:val="00FC211A"/>
    <w:rsid w:val="00FC6165"/>
    <w:rsid w:val="00FE016D"/>
    <w:rsid w:val="00FE411B"/>
    <w:rsid w:val="00FF1431"/>
    <w:rsid w:val="00FF5808"/>
    <w:rsid w:val="00FF63FA"/>
    <w:rsid w:val="05149D9B"/>
    <w:rsid w:val="08B0FEC3"/>
    <w:rsid w:val="0975D74F"/>
    <w:rsid w:val="17419D98"/>
    <w:rsid w:val="24730766"/>
    <w:rsid w:val="2D3B2B7D"/>
    <w:rsid w:val="3647B0FB"/>
    <w:rsid w:val="369CB830"/>
    <w:rsid w:val="4976B451"/>
    <w:rsid w:val="5D7BE4CB"/>
    <w:rsid w:val="6461BB82"/>
    <w:rsid w:val="65517216"/>
    <w:rsid w:val="6EA8232F"/>
    <w:rsid w:val="7222156D"/>
    <w:rsid w:val="7FDD8DE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C5ABC"/>
  <w15:chartTrackingRefBased/>
  <w15:docId w15:val="{57FCDE41-58E8-47BA-9D62-236492457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ll.warr\OneDrive%20-%20Department%20for%20Education,%20Children%20and%20Young%20People\Desktop\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DD5180B4944C3B8BB427D7654A2051"/>
        <w:category>
          <w:name w:val="General"/>
          <w:gallery w:val="placeholder"/>
        </w:category>
        <w:types>
          <w:type w:val="bbPlcHdr"/>
        </w:types>
        <w:behaviors>
          <w:behavior w:val="content"/>
        </w:behaviors>
        <w:guid w:val="{8B82CD5D-54DA-4EB4-803E-D308ADB2DC72}"/>
      </w:docPartPr>
      <w:docPartBody>
        <w:p w:rsidR="008D29AE" w:rsidRDefault="008D29AE">
          <w:pPr>
            <w:pStyle w:val="49DD5180B4944C3B8BB427D7654A2051"/>
          </w:pPr>
          <w:r w:rsidRPr="00370966">
            <w:rPr>
              <w:rStyle w:val="PlaceholderText"/>
            </w:rPr>
            <w:t>[Title]</w:t>
          </w:r>
        </w:p>
      </w:docPartBody>
    </w:docPart>
    <w:docPart>
      <w:docPartPr>
        <w:name w:val="E1AAB5C448574EDFA132DE9876A61FFE"/>
        <w:category>
          <w:name w:val="General"/>
          <w:gallery w:val="placeholder"/>
        </w:category>
        <w:types>
          <w:type w:val="bbPlcHdr"/>
        </w:types>
        <w:behaviors>
          <w:behavior w:val="content"/>
        </w:behaviors>
        <w:guid w:val="{A08A82C2-B473-4860-844B-ADB9C7E7A9F7}"/>
      </w:docPartPr>
      <w:docPartBody>
        <w:p w:rsidR="008D29AE" w:rsidRDefault="008D29AE">
          <w:pPr>
            <w:pStyle w:val="E1AAB5C448574EDFA132DE9876A61FFE"/>
          </w:pPr>
          <w:r w:rsidRPr="004D2F28">
            <w:rPr>
              <w:rStyle w:val="PlaceholderText"/>
              <w:color w:val="000000" w:themeColor="text1"/>
            </w:rPr>
            <w:t>Choose an item.</w:t>
          </w:r>
        </w:p>
      </w:docPartBody>
    </w:docPart>
    <w:docPart>
      <w:docPartPr>
        <w:name w:val="CC18D83C7FE1436CAADE7FAD25820737"/>
        <w:category>
          <w:name w:val="General"/>
          <w:gallery w:val="placeholder"/>
        </w:category>
        <w:types>
          <w:type w:val="bbPlcHdr"/>
        </w:types>
        <w:behaviors>
          <w:behavior w:val="content"/>
        </w:behaviors>
        <w:guid w:val="{61F1F4F1-3B98-4063-9FF1-A5A3940CEBCA}"/>
      </w:docPartPr>
      <w:docPartBody>
        <w:p w:rsidR="008D29AE" w:rsidRDefault="008D29AE">
          <w:pPr>
            <w:pStyle w:val="CC18D83C7FE1436CAADE7FAD25820737"/>
          </w:pPr>
          <w:r w:rsidRPr="00BF7FC7">
            <w:rPr>
              <w:rStyle w:val="PlaceholderText"/>
              <w:color w:val="000000" w:themeColor="text1"/>
            </w:rPr>
            <w:t>Choose an item.</w:t>
          </w:r>
        </w:p>
      </w:docPartBody>
    </w:docPart>
    <w:docPart>
      <w:docPartPr>
        <w:name w:val="33D9C77856F84DA997D12B92591F8655"/>
        <w:category>
          <w:name w:val="General"/>
          <w:gallery w:val="placeholder"/>
        </w:category>
        <w:types>
          <w:type w:val="bbPlcHdr"/>
        </w:types>
        <w:behaviors>
          <w:behavior w:val="content"/>
        </w:behaviors>
        <w:guid w:val="{6F8E949A-4486-44DE-8DA5-937D3EBA90E0}"/>
      </w:docPartPr>
      <w:docPartBody>
        <w:p w:rsidR="008D29AE" w:rsidRDefault="008D29AE">
          <w:pPr>
            <w:pStyle w:val="33D9C77856F84DA997D12B92591F8655"/>
          </w:pPr>
          <w:r w:rsidRPr="00727CD6">
            <w:rPr>
              <w:rStyle w:val="PlaceholderText"/>
            </w:rPr>
            <w:t>Choose an item</w:t>
          </w:r>
          <w:r>
            <w:rPr>
              <w:rStyle w:val="PlaceholderText"/>
            </w:rPr>
            <w:t xml:space="preserve"> below</w:t>
          </w:r>
          <w:r w:rsidRPr="00727CD6">
            <w:rPr>
              <w:rStyle w:val="PlaceholderText"/>
            </w:rPr>
            <w:t>.</w:t>
          </w:r>
        </w:p>
      </w:docPartBody>
    </w:docPart>
    <w:docPart>
      <w:docPartPr>
        <w:name w:val="B49FAA93F3AB4E2FA62C3AF7DA5C9250"/>
        <w:category>
          <w:name w:val="General"/>
          <w:gallery w:val="placeholder"/>
        </w:category>
        <w:types>
          <w:type w:val="bbPlcHdr"/>
        </w:types>
        <w:behaviors>
          <w:behavior w:val="content"/>
        </w:behaviors>
        <w:guid w:val="{B3C70DB0-C664-43A6-BEBB-CA103E19BD8D}"/>
      </w:docPartPr>
      <w:docPartBody>
        <w:p w:rsidR="008D29AE" w:rsidRDefault="008D29AE">
          <w:pPr>
            <w:pStyle w:val="B49FAA93F3AB4E2FA62C3AF7DA5C9250"/>
          </w:pPr>
          <w:r w:rsidRPr="00BF7FC7">
            <w:rPr>
              <w:rStyle w:val="PlaceholderText"/>
              <w:color w:val="000000" w:themeColor="text1"/>
            </w:rPr>
            <w:t>Choose an item.</w:t>
          </w:r>
        </w:p>
      </w:docPartBody>
    </w:docPart>
    <w:docPart>
      <w:docPartPr>
        <w:name w:val="70A37B698CFF4862A21DF248C66592B7"/>
        <w:category>
          <w:name w:val="General"/>
          <w:gallery w:val="placeholder"/>
        </w:category>
        <w:types>
          <w:type w:val="bbPlcHdr"/>
        </w:types>
        <w:behaviors>
          <w:behavior w:val="content"/>
        </w:behaviors>
        <w:guid w:val="{8C127D93-5156-46C4-B7BA-36E28C32C967}"/>
      </w:docPartPr>
      <w:docPartBody>
        <w:p w:rsidR="008D29AE" w:rsidRDefault="008D29AE">
          <w:pPr>
            <w:pStyle w:val="70A37B698CFF4862A21DF248C66592B7"/>
          </w:pPr>
          <w:r w:rsidRPr="00BF7FC7">
            <w:rPr>
              <w:rStyle w:val="PlaceholderText"/>
              <w:color w:val="000000" w:themeColor="text1"/>
            </w:rPr>
            <w:t>Choose an item.</w:t>
          </w:r>
        </w:p>
      </w:docPartBody>
    </w:docPart>
    <w:docPart>
      <w:docPartPr>
        <w:name w:val="353D6A680B6B4E6DA703C036D3F6962B"/>
        <w:category>
          <w:name w:val="General"/>
          <w:gallery w:val="placeholder"/>
        </w:category>
        <w:types>
          <w:type w:val="bbPlcHdr"/>
        </w:types>
        <w:behaviors>
          <w:behavior w:val="content"/>
        </w:behaviors>
        <w:guid w:val="{EB412C46-2078-419E-B9DE-5FA2EA88305F}"/>
      </w:docPartPr>
      <w:docPartBody>
        <w:p w:rsidR="008D29AE" w:rsidRDefault="008D29AE">
          <w:pPr>
            <w:pStyle w:val="353D6A680B6B4E6DA703C036D3F6962B"/>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AE"/>
    <w:rsid w:val="000264DA"/>
    <w:rsid w:val="000A03E9"/>
    <w:rsid w:val="001238E6"/>
    <w:rsid w:val="00291AFF"/>
    <w:rsid w:val="00332CBC"/>
    <w:rsid w:val="003411ED"/>
    <w:rsid w:val="0049364F"/>
    <w:rsid w:val="00581B0C"/>
    <w:rsid w:val="005A5BF2"/>
    <w:rsid w:val="005D42BE"/>
    <w:rsid w:val="00700A88"/>
    <w:rsid w:val="007010C2"/>
    <w:rsid w:val="007938C2"/>
    <w:rsid w:val="007A6E2D"/>
    <w:rsid w:val="00841CEE"/>
    <w:rsid w:val="008D29AE"/>
    <w:rsid w:val="008F2041"/>
    <w:rsid w:val="00A47E72"/>
    <w:rsid w:val="00B26693"/>
    <w:rsid w:val="00B4338D"/>
    <w:rsid w:val="00B74AF3"/>
    <w:rsid w:val="00BF0B8C"/>
    <w:rsid w:val="00CB4F58"/>
    <w:rsid w:val="00D407B9"/>
    <w:rsid w:val="00DB33FB"/>
    <w:rsid w:val="00F01423"/>
    <w:rsid w:val="00F43D4F"/>
    <w:rsid w:val="00FA2BA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9AE"/>
    <w:rPr>
      <w:color w:val="666666"/>
    </w:rPr>
  </w:style>
  <w:style w:type="paragraph" w:customStyle="1" w:styleId="49DD5180B4944C3B8BB427D7654A2051">
    <w:name w:val="49DD5180B4944C3B8BB427D7654A2051"/>
  </w:style>
  <w:style w:type="paragraph" w:customStyle="1" w:styleId="E1AAB5C448574EDFA132DE9876A61FFE">
    <w:name w:val="E1AAB5C448574EDFA132DE9876A61FFE"/>
  </w:style>
  <w:style w:type="paragraph" w:customStyle="1" w:styleId="CC18D83C7FE1436CAADE7FAD25820737">
    <w:name w:val="CC18D83C7FE1436CAADE7FAD25820737"/>
  </w:style>
  <w:style w:type="paragraph" w:customStyle="1" w:styleId="33D9C77856F84DA997D12B92591F8655">
    <w:name w:val="33D9C77856F84DA997D12B92591F8655"/>
  </w:style>
  <w:style w:type="paragraph" w:customStyle="1" w:styleId="B49FAA93F3AB4E2FA62C3AF7DA5C9250">
    <w:name w:val="B49FAA93F3AB4E2FA62C3AF7DA5C9250"/>
  </w:style>
  <w:style w:type="paragraph" w:customStyle="1" w:styleId="70A37B698CFF4862A21DF248C66592B7">
    <w:name w:val="70A37B698CFF4862A21DF248C66592B7"/>
  </w:style>
  <w:style w:type="paragraph" w:customStyle="1" w:styleId="353D6A680B6B4E6DA703C036D3F6962B">
    <w:name w:val="353D6A680B6B4E6DA703C036D3F69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6" ma:contentTypeDescription="Create a new document." ma:contentTypeScope="" ma:versionID="2db9e5584c5c6f406d65e05b653a6c7c">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10183e239c3fd6034d90b509fafa7b7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element ref="ns2:MediaServiceLocation"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Note" ma:index="23" nillable="true" ma:displayName="Note" ma:description="Initial enquiry"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Note xmlns="2d64ee2f-da05-46fd-962f-fa029d0171cb" xsi:nil="true"/>
  </documentManagement>
</p:properties>
</file>

<file path=customXml/itemProps1.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2.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3.xml><?xml version="1.0" encoding="utf-8"?>
<ds:datastoreItem xmlns:ds="http://schemas.openxmlformats.org/officeDocument/2006/customXml" ds:itemID="{13DCCE70-4F71-4AD8-B1C7-BDDB47B8D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2</TotalTime>
  <Pages>6</Pages>
  <Words>1612</Words>
  <Characters>10095</Characters>
  <Application>Microsoft Office Word</Application>
  <DocSecurity>0</DocSecurity>
  <Lines>194</Lines>
  <Paragraphs>97</Paragraphs>
  <ScaleCrop>false</ScaleCrop>
  <Manager/>
  <Company>Tasmanian Government - Department for Education, Children and Young People</Company>
  <LinksUpToDate>false</LinksUpToDate>
  <CharactersWithSpaces>11610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Operations Coordinator – Risdon Prison</dc:title>
  <dc:subject/>
  <dc:creator>Warr, Shell</dc:creator>
  <cp:keywords/>
  <dc:description/>
  <cp:lastModifiedBy>Warr, Shell</cp:lastModifiedBy>
  <cp:revision>3</cp:revision>
  <cp:lastPrinted>2023-08-02T00:12:00Z</cp:lastPrinted>
  <dcterms:created xsi:type="dcterms:W3CDTF">2026-04-30T00:10:00Z</dcterms:created>
  <dcterms:modified xsi:type="dcterms:W3CDTF">2026-06-01T02:57:00Z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y fmtid="{D5CDD505-2E9C-101B-9397-08002B2CF9AE}" pid="37" name="_ApprovalStatus">
    <vt:i4>0</vt:i4>
  </property>
</Properties>
</file>