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16148" w14:textId="77777777" w:rsidR="00F91F41" w:rsidRPr="00F91F41" w:rsidRDefault="00F91F41" w:rsidP="00F91F41">
      <w:pPr>
        <w:pStyle w:val="Title"/>
        <w:jc w:val="both"/>
        <w:rPr>
          <w:color w:val="001947" w:themeColor="accent6"/>
          <w:sz w:val="48"/>
          <w:szCs w:val="48"/>
        </w:rPr>
      </w:pPr>
      <w:bookmarkStart w:id="0" w:name="_Toc503689211"/>
      <w:r w:rsidRPr="00F91F41">
        <w:rPr>
          <w:color w:val="001947" w:themeColor="accent6"/>
          <w:sz w:val="48"/>
          <w:szCs w:val="48"/>
        </w:rPr>
        <w:t>Assistant Manager – Professional</w:t>
      </w:r>
    </w:p>
    <w:p w14:paraId="5CC88854" w14:textId="4AADE56A" w:rsidR="009D6E8A" w:rsidRPr="00274CC1" w:rsidRDefault="00F91F41" w:rsidP="00F91F41">
      <w:pPr>
        <w:pStyle w:val="Title"/>
        <w:spacing w:after="120" w:line="288" w:lineRule="auto"/>
        <w:contextualSpacing w:val="0"/>
        <w:jc w:val="both"/>
        <w:rPr>
          <w:color w:val="001947" w:themeColor="accent6"/>
          <w:sz w:val="48"/>
          <w:szCs w:val="48"/>
        </w:rPr>
      </w:pPr>
      <w:r w:rsidRPr="00F91F41">
        <w:rPr>
          <w:color w:val="001947" w:themeColor="accent6"/>
          <w:sz w:val="48"/>
          <w:szCs w:val="48"/>
        </w:rPr>
        <w:t>Conduct and Legal</w:t>
      </w:r>
    </w:p>
    <w:tbl>
      <w:tblPr>
        <w:tblStyle w:val="DECYPReportTableStyle1"/>
        <w:tblW w:w="9692" w:type="dxa"/>
        <w:tblLook w:val="04A0" w:firstRow="1" w:lastRow="0" w:firstColumn="1" w:lastColumn="0" w:noHBand="0" w:noVBand="1"/>
      </w:tblPr>
      <w:tblGrid>
        <w:gridCol w:w="3152"/>
        <w:gridCol w:w="1694"/>
        <w:gridCol w:w="4846"/>
      </w:tblGrid>
      <w:tr w:rsidR="009D6E8A" w14:paraId="77DFE36C" w14:textId="77777777" w:rsidTr="08B0FEC3">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1422E5FF" w14:textId="77777777" w:rsidR="009D6E8A" w:rsidRPr="0057614B" w:rsidRDefault="009D6E8A" w:rsidP="00F87871">
            <w:pPr>
              <w:spacing w:after="120"/>
              <w:jc w:val="both"/>
              <w:rPr>
                <w:bCs/>
                <w:sz w:val="28"/>
                <w:szCs w:val="28"/>
              </w:rPr>
            </w:pPr>
            <w:r w:rsidRPr="00E8310E">
              <w:rPr>
                <w:color w:val="001947" w:themeColor="accent6"/>
                <w:sz w:val="28"/>
                <w:szCs w:val="28"/>
              </w:rPr>
              <w:t xml:space="preserve">STATEMENT OF DUTIES </w:t>
            </w:r>
          </w:p>
        </w:tc>
        <w:tc>
          <w:tcPr>
            <w:tcW w:w="4846" w:type="dxa"/>
          </w:tcPr>
          <w:p w14:paraId="19DE1532" w14:textId="4F987B42" w:rsidR="009D6E8A" w:rsidRPr="0057614B" w:rsidRDefault="00F91F41" w:rsidP="00F87871">
            <w:pPr>
              <w:spacing w:after="120"/>
              <w:jc w:val="right"/>
              <w:rPr>
                <w:sz w:val="28"/>
                <w:szCs w:val="28"/>
              </w:rPr>
            </w:pPr>
            <w:r>
              <w:rPr>
                <w:color w:val="001947" w:themeColor="accent6"/>
                <w:sz w:val="28"/>
                <w:szCs w:val="28"/>
              </w:rPr>
              <w:t>january</w:t>
            </w:r>
            <w:r w:rsidR="00D2771F" w:rsidRPr="00E8310E">
              <w:rPr>
                <w:color w:val="001947" w:themeColor="accent6"/>
                <w:sz w:val="28"/>
                <w:szCs w:val="28"/>
              </w:rPr>
              <w:t xml:space="preserve"> </w:t>
            </w:r>
            <w:r>
              <w:rPr>
                <w:color w:val="001947" w:themeColor="accent6"/>
                <w:sz w:val="28"/>
                <w:szCs w:val="28"/>
              </w:rPr>
              <w:t>2026</w:t>
            </w:r>
          </w:p>
        </w:tc>
      </w:tr>
      <w:tr w:rsidR="00D2771F" w14:paraId="3A1465F7" w14:textId="77777777" w:rsidTr="08B0FEC3">
        <w:trPr>
          <w:trHeight w:val="385"/>
        </w:trPr>
        <w:tc>
          <w:tcPr>
            <w:tcW w:w="3152" w:type="dxa"/>
          </w:tcPr>
          <w:p w14:paraId="63249247" w14:textId="77777777" w:rsidR="00D2771F" w:rsidRPr="00D603EF" w:rsidRDefault="00D2771F" w:rsidP="00F87871">
            <w:pPr>
              <w:pStyle w:val="TableBodyText"/>
              <w:spacing w:after="120" w:line="240" w:lineRule="auto"/>
              <w:jc w:val="both"/>
              <w:rPr>
                <w:sz w:val="24"/>
                <w:szCs w:val="24"/>
              </w:rPr>
            </w:pPr>
            <w:r w:rsidRPr="00D603EF">
              <w:rPr>
                <w:sz w:val="24"/>
                <w:szCs w:val="24"/>
              </w:rPr>
              <w:t>Number</w:t>
            </w:r>
          </w:p>
        </w:tc>
        <w:tc>
          <w:tcPr>
            <w:tcW w:w="6540" w:type="dxa"/>
            <w:gridSpan w:val="2"/>
          </w:tcPr>
          <w:p w14:paraId="0D0CAB4D" w14:textId="2970945D" w:rsidR="00D2771F" w:rsidRPr="00F91F41" w:rsidRDefault="00F91F41" w:rsidP="00F87871">
            <w:pPr>
              <w:pStyle w:val="TableBodyText"/>
              <w:spacing w:after="120" w:line="240" w:lineRule="auto"/>
              <w:jc w:val="both"/>
              <w:rPr>
                <w:sz w:val="24"/>
                <w:szCs w:val="24"/>
              </w:rPr>
            </w:pPr>
            <w:r w:rsidRPr="00F91F41">
              <w:rPr>
                <w:rFonts w:eastAsia="Times New Roman" w:cs="Arial"/>
                <w:sz w:val="24"/>
                <w:szCs w:val="24"/>
              </w:rPr>
              <w:t>979571</w:t>
            </w:r>
          </w:p>
        </w:tc>
      </w:tr>
      <w:tr w:rsidR="00D2771F" w14:paraId="1A71AB9A" w14:textId="77777777" w:rsidTr="08B0FEC3">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3B988907" w14:textId="77777777" w:rsidR="00D2771F" w:rsidRPr="00D603EF" w:rsidRDefault="00D2771F" w:rsidP="00F87871">
            <w:pPr>
              <w:pStyle w:val="TableBodyText"/>
              <w:spacing w:after="120" w:line="240" w:lineRule="auto"/>
              <w:jc w:val="both"/>
              <w:rPr>
                <w:sz w:val="24"/>
                <w:szCs w:val="24"/>
              </w:rPr>
            </w:pPr>
            <w:r w:rsidRPr="00D603EF">
              <w:rPr>
                <w:sz w:val="24"/>
                <w:szCs w:val="24"/>
              </w:rPr>
              <w:t>Portfolio</w:t>
            </w:r>
            <w:r w:rsidR="005A63D5">
              <w:rPr>
                <w:sz w:val="24"/>
                <w:szCs w:val="24"/>
              </w:rPr>
              <w:t xml:space="preserve"> </w:t>
            </w:r>
          </w:p>
        </w:tc>
        <w:tc>
          <w:tcPr>
            <w:tcW w:w="6540" w:type="dxa"/>
            <w:gridSpan w:val="2"/>
          </w:tcPr>
          <w:p w14:paraId="65CD9247" w14:textId="7E475CD9" w:rsidR="00D2771F" w:rsidRPr="00F91F41" w:rsidRDefault="00AC63A6" w:rsidP="00F87871">
            <w:pPr>
              <w:pStyle w:val="TableBodyText"/>
              <w:spacing w:after="120" w:line="240" w:lineRule="auto"/>
              <w:jc w:val="both"/>
              <w:rPr>
                <w:sz w:val="24"/>
                <w:szCs w:val="24"/>
              </w:rPr>
            </w:pPr>
            <w:sdt>
              <w:sdtPr>
                <w:rPr>
                  <w:sz w:val="24"/>
                  <w:szCs w:val="24"/>
                </w:rPr>
                <w:id w:val="-1794978893"/>
                <w:placeholder>
                  <w:docPart w:val="E1AAB5C448574EDFA132DE9876A61FFE"/>
                </w:placeholder>
                <w:dropDownList>
                  <w:listItem w:value="Choose an item."/>
                  <w:listItem w:displayText="Business Operations and Support" w:value="Business Operations and Support"/>
                  <w:listItem w:displayText="Child Safety and Youth Justice Operations" w:value="Child Safety and Youth Justice Operations"/>
                  <w:listItem w:displayText="Strategy and Performance" w:value="Strategy and Performance"/>
                  <w:listItem w:displayText="Development and Support" w:value="Development and Support"/>
                  <w:listItem w:displayText="Education Regulation" w:value="Education Regulation"/>
                  <w:listItem w:displayText="Office of the Secretary" w:value="Office of the Secretary"/>
                  <w:listItem w:displayText="Schools and Early Years" w:value="Schools and Early Years"/>
                  <w:listItem w:displayText="People and Culture " w:value="People and Culture "/>
                </w:dropDownList>
              </w:sdtPr>
              <w:sdtEndPr/>
              <w:sdtContent>
                <w:r w:rsidR="00F91F41" w:rsidRPr="00F91F41">
                  <w:rPr>
                    <w:sz w:val="24"/>
                    <w:szCs w:val="24"/>
                  </w:rPr>
                  <w:t>Office of the Secretary</w:t>
                </w:r>
              </w:sdtContent>
            </w:sdt>
          </w:p>
        </w:tc>
      </w:tr>
      <w:tr w:rsidR="00D2771F" w14:paraId="1DF7D318" w14:textId="77777777" w:rsidTr="08B0FEC3">
        <w:trPr>
          <w:trHeight w:val="385"/>
        </w:trPr>
        <w:tc>
          <w:tcPr>
            <w:tcW w:w="3152" w:type="dxa"/>
          </w:tcPr>
          <w:p w14:paraId="15D0E573" w14:textId="77777777" w:rsidR="00D2771F" w:rsidRPr="00D603EF" w:rsidRDefault="00D2771F" w:rsidP="00F87871">
            <w:pPr>
              <w:pStyle w:val="TableBodyText"/>
              <w:spacing w:after="120" w:line="240" w:lineRule="auto"/>
              <w:jc w:val="both"/>
              <w:rPr>
                <w:sz w:val="24"/>
                <w:szCs w:val="24"/>
              </w:rPr>
            </w:pPr>
            <w:r w:rsidRPr="00D603EF">
              <w:rPr>
                <w:sz w:val="24"/>
                <w:szCs w:val="24"/>
              </w:rPr>
              <w:t>Branch</w:t>
            </w:r>
          </w:p>
        </w:tc>
        <w:tc>
          <w:tcPr>
            <w:tcW w:w="6540" w:type="dxa"/>
            <w:gridSpan w:val="2"/>
          </w:tcPr>
          <w:p w14:paraId="09FF3097" w14:textId="781CDD52" w:rsidR="00D2771F" w:rsidRPr="00F91F41" w:rsidRDefault="00F91F41" w:rsidP="00F87871">
            <w:pPr>
              <w:pStyle w:val="TableBodyText"/>
              <w:spacing w:after="120" w:line="240" w:lineRule="auto"/>
              <w:jc w:val="both"/>
              <w:rPr>
                <w:sz w:val="24"/>
                <w:szCs w:val="24"/>
              </w:rPr>
            </w:pPr>
            <w:r w:rsidRPr="00F91F41">
              <w:rPr>
                <w:rFonts w:eastAsia="Times New Roman" w:cs="Arial"/>
                <w:bCs/>
                <w:sz w:val="24"/>
                <w:szCs w:val="24"/>
              </w:rPr>
              <w:t>Education Regulation</w:t>
            </w:r>
          </w:p>
        </w:tc>
      </w:tr>
      <w:tr w:rsidR="00D2771F" w14:paraId="552F3134" w14:textId="77777777" w:rsidTr="08B0FEC3">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476A0913" w14:textId="77777777" w:rsidR="00D2771F" w:rsidRPr="00D603EF" w:rsidRDefault="00D2771F" w:rsidP="00F87871">
            <w:pPr>
              <w:pStyle w:val="TableBodyText"/>
              <w:spacing w:after="120" w:line="240" w:lineRule="auto"/>
              <w:jc w:val="both"/>
              <w:rPr>
                <w:sz w:val="24"/>
                <w:szCs w:val="24"/>
              </w:rPr>
            </w:pPr>
            <w:r w:rsidRPr="00D603EF">
              <w:rPr>
                <w:sz w:val="24"/>
                <w:szCs w:val="24"/>
              </w:rPr>
              <w:t>Section/Unit/School</w:t>
            </w:r>
          </w:p>
        </w:tc>
        <w:tc>
          <w:tcPr>
            <w:tcW w:w="6540" w:type="dxa"/>
            <w:gridSpan w:val="2"/>
          </w:tcPr>
          <w:p w14:paraId="49EAF113" w14:textId="53ED8274" w:rsidR="00D2771F" w:rsidRPr="00F91F41" w:rsidRDefault="00F91F41" w:rsidP="00F87871">
            <w:pPr>
              <w:pStyle w:val="TableBodyText"/>
              <w:spacing w:after="120" w:line="240" w:lineRule="auto"/>
              <w:jc w:val="both"/>
              <w:rPr>
                <w:sz w:val="24"/>
                <w:szCs w:val="24"/>
              </w:rPr>
            </w:pPr>
            <w:r w:rsidRPr="00F91F41">
              <w:rPr>
                <w:rFonts w:eastAsia="Times New Roman" w:cs="Arial"/>
                <w:bCs/>
                <w:sz w:val="24"/>
                <w:szCs w:val="24"/>
              </w:rPr>
              <w:t>Teachers Registration Board (TRB)</w:t>
            </w:r>
          </w:p>
        </w:tc>
      </w:tr>
      <w:tr w:rsidR="00D2771F" w14:paraId="5BAB22F9" w14:textId="77777777" w:rsidTr="08B0FEC3">
        <w:trPr>
          <w:trHeight w:val="362"/>
        </w:trPr>
        <w:tc>
          <w:tcPr>
            <w:tcW w:w="3152" w:type="dxa"/>
          </w:tcPr>
          <w:p w14:paraId="0E7F86CA" w14:textId="77777777" w:rsidR="00D2771F" w:rsidRPr="00D603EF" w:rsidRDefault="00D2771F" w:rsidP="00F87871">
            <w:pPr>
              <w:pStyle w:val="TableBodyText"/>
              <w:spacing w:after="120" w:line="240" w:lineRule="auto"/>
              <w:jc w:val="both"/>
              <w:rPr>
                <w:sz w:val="24"/>
                <w:szCs w:val="24"/>
              </w:rPr>
            </w:pPr>
            <w:r w:rsidRPr="00D603EF">
              <w:rPr>
                <w:sz w:val="24"/>
                <w:szCs w:val="24"/>
              </w:rPr>
              <w:t>Supervisor</w:t>
            </w:r>
          </w:p>
        </w:tc>
        <w:tc>
          <w:tcPr>
            <w:tcW w:w="6540" w:type="dxa"/>
            <w:gridSpan w:val="2"/>
          </w:tcPr>
          <w:p w14:paraId="4D62A044" w14:textId="13F31FA6" w:rsidR="00D2771F" w:rsidRPr="00F91F41" w:rsidRDefault="00F91F41" w:rsidP="00F87871">
            <w:pPr>
              <w:pStyle w:val="TableBodyText"/>
              <w:spacing w:after="120" w:line="240" w:lineRule="auto"/>
              <w:jc w:val="both"/>
              <w:rPr>
                <w:sz w:val="24"/>
                <w:szCs w:val="24"/>
              </w:rPr>
            </w:pPr>
            <w:r w:rsidRPr="00F91F41">
              <w:rPr>
                <w:rFonts w:eastAsia="Times New Roman" w:cs="Arial"/>
                <w:bCs/>
                <w:sz w:val="24"/>
                <w:szCs w:val="24"/>
              </w:rPr>
              <w:t>Manager – Professional Conduct and Legal</w:t>
            </w:r>
          </w:p>
        </w:tc>
      </w:tr>
      <w:tr w:rsidR="00984C70" w14:paraId="213703D6" w14:textId="77777777" w:rsidTr="08B0FEC3">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4F69953B" w14:textId="6CC07732" w:rsidR="00984C70" w:rsidRPr="00D603EF" w:rsidRDefault="00984C70" w:rsidP="00F87871">
            <w:pPr>
              <w:pStyle w:val="TableBodyText"/>
              <w:spacing w:after="120" w:line="240" w:lineRule="auto"/>
              <w:jc w:val="both"/>
              <w:rPr>
                <w:sz w:val="24"/>
                <w:szCs w:val="24"/>
              </w:rPr>
            </w:pPr>
            <w:r w:rsidRPr="00D603EF">
              <w:rPr>
                <w:sz w:val="24"/>
                <w:szCs w:val="24"/>
              </w:rPr>
              <w:t>A</w:t>
            </w:r>
            <w:r w:rsidR="00FA4301">
              <w:rPr>
                <w:sz w:val="24"/>
                <w:szCs w:val="24"/>
              </w:rPr>
              <w:t>ward</w:t>
            </w:r>
          </w:p>
        </w:tc>
        <w:tc>
          <w:tcPr>
            <w:tcW w:w="6540" w:type="dxa"/>
            <w:gridSpan w:val="2"/>
          </w:tcPr>
          <w:sdt>
            <w:sdtPr>
              <w:rPr>
                <w:rFonts w:eastAsia="Times New Roman" w:cs="Arial"/>
                <w:sz w:val="24"/>
                <w:szCs w:val="24"/>
              </w:rPr>
              <w:id w:val="1431852964"/>
              <w:placeholder>
                <w:docPart w:val="CC18D83C7FE1436CAADE7FAD25820737"/>
              </w:placeholder>
              <w:dropDownList>
                <w:listItem w:value="Select Award"/>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Teaching Service (Tasmanian Public Sector) Award" w:value="Teaching Service (Tasmanian Public Sector) Award"/>
                <w:listItem w:displayText="Tasmanian State Service Award" w:value="Tasmanian State Service Award"/>
                <w:listItem w:displayText="Tasmanian Assessment, Standards and Certification (Fees) Regulations 2023 (TASC Regulations)" w:value="Tasmanian Assessment, Standards and Certification (Fees) Regulations 2023 (TASC Regulations)"/>
              </w:dropDownList>
            </w:sdtPr>
            <w:sdtEndPr/>
            <w:sdtContent>
              <w:p w14:paraId="208ECC0E" w14:textId="09C42FAF" w:rsidR="00984C70" w:rsidRPr="00F91F41" w:rsidRDefault="00F91F41" w:rsidP="00F87871">
                <w:pPr>
                  <w:pStyle w:val="TableBodyText"/>
                  <w:spacing w:after="120" w:line="240" w:lineRule="auto"/>
                  <w:jc w:val="both"/>
                  <w:rPr>
                    <w:rFonts w:eastAsia="Times New Roman" w:cs="Arial"/>
                    <w:bCs/>
                    <w:sz w:val="24"/>
                    <w:szCs w:val="24"/>
                  </w:rPr>
                </w:pPr>
                <w:r w:rsidRPr="00F91F41">
                  <w:rPr>
                    <w:rFonts w:eastAsia="Times New Roman" w:cs="Arial"/>
                    <w:sz w:val="24"/>
                    <w:szCs w:val="24"/>
                  </w:rPr>
                  <w:t>Tasmanian State Service Award</w:t>
                </w:r>
              </w:p>
            </w:sdtContent>
          </w:sdt>
        </w:tc>
      </w:tr>
      <w:tr w:rsidR="00984C70" w14:paraId="01225039" w14:textId="77777777" w:rsidTr="08B0FEC3">
        <w:trPr>
          <w:trHeight w:val="362"/>
        </w:trPr>
        <w:tc>
          <w:tcPr>
            <w:tcW w:w="3152" w:type="dxa"/>
          </w:tcPr>
          <w:p w14:paraId="569AFEE9" w14:textId="77777777" w:rsidR="00984C70" w:rsidRPr="00D603EF" w:rsidRDefault="00984C70" w:rsidP="00F87871">
            <w:pPr>
              <w:pStyle w:val="TableBodyText"/>
              <w:spacing w:after="120" w:line="240" w:lineRule="auto"/>
              <w:jc w:val="both"/>
              <w:rPr>
                <w:sz w:val="24"/>
                <w:szCs w:val="24"/>
              </w:rPr>
            </w:pPr>
            <w:r w:rsidRPr="00D603EF">
              <w:rPr>
                <w:sz w:val="24"/>
                <w:szCs w:val="24"/>
              </w:rPr>
              <w:t>Classification</w:t>
            </w:r>
          </w:p>
        </w:tc>
        <w:tc>
          <w:tcPr>
            <w:tcW w:w="6540" w:type="dxa"/>
            <w:gridSpan w:val="2"/>
          </w:tcPr>
          <w:p w14:paraId="13320624" w14:textId="4A49867A" w:rsidR="00984C70" w:rsidRPr="00F91F41" w:rsidRDefault="00F91F41" w:rsidP="00F87871">
            <w:pPr>
              <w:pStyle w:val="TableBodyText"/>
              <w:spacing w:after="120" w:line="240" w:lineRule="auto"/>
              <w:jc w:val="both"/>
              <w:rPr>
                <w:sz w:val="24"/>
                <w:szCs w:val="24"/>
              </w:rPr>
            </w:pPr>
            <w:r w:rsidRPr="00F91F41">
              <w:rPr>
                <w:rFonts w:eastAsia="Times New Roman" w:cs="Arial"/>
                <w:bCs/>
                <w:sz w:val="24"/>
                <w:szCs w:val="24"/>
              </w:rPr>
              <w:t>General Stream Band 7</w:t>
            </w:r>
          </w:p>
        </w:tc>
      </w:tr>
      <w:tr w:rsidR="00984C70" w14:paraId="1938CD62" w14:textId="77777777" w:rsidTr="08B0FEC3">
        <w:trPr>
          <w:cnfStyle w:val="000000010000" w:firstRow="0" w:lastRow="0" w:firstColumn="0" w:lastColumn="0" w:oddVBand="0" w:evenVBand="0" w:oddHBand="0" w:evenHBand="1" w:firstRowFirstColumn="0" w:firstRowLastColumn="0" w:lastRowFirstColumn="0" w:lastRowLastColumn="0"/>
          <w:trHeight w:val="771"/>
        </w:trPr>
        <w:tc>
          <w:tcPr>
            <w:tcW w:w="3152" w:type="dxa"/>
          </w:tcPr>
          <w:p w14:paraId="1C6C5694" w14:textId="77777777" w:rsidR="00984C70" w:rsidRPr="00D603EF" w:rsidRDefault="00984C70" w:rsidP="00F87871">
            <w:pPr>
              <w:pStyle w:val="TableBodyText"/>
              <w:spacing w:after="120" w:line="240" w:lineRule="auto"/>
              <w:jc w:val="both"/>
              <w:rPr>
                <w:sz w:val="24"/>
                <w:szCs w:val="24"/>
              </w:rPr>
            </w:pPr>
            <w:r w:rsidRPr="00D603EF">
              <w:rPr>
                <w:sz w:val="24"/>
                <w:szCs w:val="24"/>
              </w:rPr>
              <w:t>Employment Conditions</w:t>
            </w:r>
          </w:p>
        </w:tc>
        <w:tc>
          <w:tcPr>
            <w:tcW w:w="6540" w:type="dxa"/>
            <w:gridSpan w:val="2"/>
          </w:tcPr>
          <w:p w14:paraId="03422444" w14:textId="19090E7E" w:rsidR="00984C70" w:rsidRPr="00F91F41" w:rsidRDefault="00AC63A6" w:rsidP="00F87871">
            <w:pPr>
              <w:spacing w:after="120" w:line="240" w:lineRule="auto"/>
              <w:jc w:val="both"/>
              <w:rPr>
                <w:rStyle w:val="PlaceholderText"/>
                <w:color w:val="auto"/>
                <w:sz w:val="24"/>
                <w:szCs w:val="24"/>
              </w:rPr>
            </w:pPr>
            <w:sdt>
              <w:sdtPr>
                <w:rPr>
                  <w:rStyle w:val="PlaceholderText"/>
                  <w:color w:val="auto"/>
                  <w:sz w:val="24"/>
                  <w:szCs w:val="24"/>
                </w:rPr>
                <w:id w:val="86980238"/>
                <w:placeholder>
                  <w:docPart w:val="33D9C77856F84DA997D12B92591F8655"/>
                </w:placeholder>
                <w:comboBox>
                  <w:listItem w:displayText="Choose an Item" w:value="Choose an Item"/>
                  <w:listItem w:displayText="Casual" w:value="Casual"/>
                  <w:listItem w:displayText="Fixed-term/Casual, Full-time/Part-time/Casual" w:value="Fixed-term/Casual, Full-time/Part-time/Casual"/>
                  <w:listItem w:displayText="Fixed-term, Full-time" w:value="Fixed-term, Full-time"/>
                  <w:listItem w:displayText="Fixed-term, Full-time/Part-time" w:value="Fixed-term, Full-time/Part-time"/>
                  <w:listItem w:displayText="Fixed-term, Part-time" w:value="Fixed-term, Part-time"/>
                  <w:listItem w:displayText="Permanent/Casual, Full-time/Part-time/Casual" w:value="Permanent/Casual, Full-time/Part-time/Casual"/>
                  <w:listItem w:displayText="Permanent/Fixed-term/Casual, Full-time/Part-time/Casual" w:value="Permanent/Fixed-term/Casual, Full-time/Part-time/Casual"/>
                  <w:listItem w:displayText="Permanent/Fixed-term, Full-time/Part-time" w:value="Permanent/Fixed-term, Full-time/Part-time"/>
                  <w:listItem w:displayText="Permanent, Full-time" w:value="Permanent, Full-time"/>
                  <w:listItem w:displayText="Permanent, Full-time/Part-time" w:value="Permanent, Full-time/Part-time"/>
                  <w:listItem w:displayText="Permanent, Part-time" w:value="Permanent, Part-time"/>
                  <w:listItem w:displayText="Fixed-term/Permanent, Part-Time" w:value="Fixed-term/Permanent, Part-Time"/>
                </w:comboBox>
              </w:sdtPr>
              <w:sdtEndPr>
                <w:rPr>
                  <w:rStyle w:val="PlaceholderText"/>
                </w:rPr>
              </w:sdtEndPr>
              <w:sdtContent>
                <w:r w:rsidR="00F91F41" w:rsidRPr="00F91F41">
                  <w:rPr>
                    <w:rStyle w:val="PlaceholderText"/>
                    <w:color w:val="auto"/>
                    <w:sz w:val="24"/>
                    <w:szCs w:val="24"/>
                  </w:rPr>
                  <w:t>Permanent/Fixed-term, Full-time</w:t>
                </w:r>
              </w:sdtContent>
            </w:sdt>
          </w:p>
          <w:p w14:paraId="1B760209" w14:textId="6FCFF141" w:rsidR="00984C70" w:rsidRPr="00F91F41" w:rsidRDefault="00F91F41" w:rsidP="00F87871">
            <w:pPr>
              <w:spacing w:after="120" w:line="240" w:lineRule="auto"/>
              <w:jc w:val="both"/>
              <w:rPr>
                <w:rFonts w:eastAsia="Times New Roman" w:cs="Arial"/>
                <w:sz w:val="24"/>
                <w:szCs w:val="24"/>
              </w:rPr>
            </w:pPr>
            <w:r w:rsidRPr="00F91F41">
              <w:rPr>
                <w:rFonts w:eastAsia="Times New Roman" w:cs="Arial"/>
                <w:sz w:val="24"/>
                <w:szCs w:val="24"/>
              </w:rPr>
              <w:t xml:space="preserve">73.5 hours per fortnight, 52 weeks per year including four weeks annual </w:t>
            </w:r>
            <w:r w:rsidRPr="00F91F41">
              <w:rPr>
                <w:rFonts w:eastAsia="Times New Roman" w:cs="Arial"/>
                <w:sz w:val="24"/>
                <w:szCs w:val="24"/>
              </w:rPr>
              <w:t>l</w:t>
            </w:r>
            <w:r w:rsidRPr="00F91F41">
              <w:rPr>
                <w:rFonts w:eastAsia="Times New Roman" w:cs="Arial"/>
              </w:rPr>
              <w:t>eave</w:t>
            </w:r>
          </w:p>
        </w:tc>
      </w:tr>
      <w:tr w:rsidR="00984C70" w14:paraId="154E0BB6" w14:textId="77777777" w:rsidTr="08B0FEC3">
        <w:trPr>
          <w:trHeight w:val="362"/>
        </w:trPr>
        <w:tc>
          <w:tcPr>
            <w:tcW w:w="3152" w:type="dxa"/>
          </w:tcPr>
          <w:p w14:paraId="332BDA9E" w14:textId="77777777" w:rsidR="00984C70" w:rsidRPr="00D603EF" w:rsidRDefault="00984C70" w:rsidP="00F87871">
            <w:pPr>
              <w:pStyle w:val="TableBodyText"/>
              <w:spacing w:after="120" w:line="240" w:lineRule="auto"/>
              <w:jc w:val="both"/>
              <w:rPr>
                <w:sz w:val="24"/>
                <w:szCs w:val="24"/>
              </w:rPr>
            </w:pPr>
            <w:r w:rsidRPr="00D603EF">
              <w:rPr>
                <w:sz w:val="24"/>
                <w:szCs w:val="24"/>
              </w:rPr>
              <w:t>Location</w:t>
            </w:r>
          </w:p>
        </w:tc>
        <w:tc>
          <w:tcPr>
            <w:tcW w:w="6540" w:type="dxa"/>
            <w:gridSpan w:val="2"/>
          </w:tcPr>
          <w:p w14:paraId="346EAF76" w14:textId="28B2169B" w:rsidR="00984C70" w:rsidRPr="00F91F41" w:rsidRDefault="00AC63A6" w:rsidP="00F87871">
            <w:pPr>
              <w:pStyle w:val="TableBodyText"/>
              <w:spacing w:after="120" w:line="240" w:lineRule="auto"/>
              <w:jc w:val="both"/>
              <w:rPr>
                <w:sz w:val="24"/>
                <w:szCs w:val="24"/>
              </w:rPr>
            </w:pPr>
            <w:sdt>
              <w:sdtPr>
                <w:rPr>
                  <w:rFonts w:eastAsia="Times New Roman"/>
                  <w:sz w:val="24"/>
                  <w:szCs w:val="24"/>
                </w:rPr>
                <w:id w:val="-787747809"/>
                <w:placeholder>
                  <w:docPart w:val="B49FAA93F3AB4E2FA62C3AF7DA5C9250"/>
                </w:placeholder>
                <w:dropDownList>
                  <w:listItem w:value="Choose an item."/>
                  <w:listItem w:displayText="South" w:value="South"/>
                  <w:listItem w:displayText="North" w:value="North"/>
                  <w:listItem w:displayText="North-West" w:value="North-West"/>
                  <w:listItem w:displayText="Statewide" w:value="Statewide"/>
                  <w:listItem w:displayText="South, North" w:value="South, North"/>
                  <w:listItem w:displayText="North, North-West" w:value="North, North-West"/>
                  <w:listItem w:displayText="South, North-West" w:value="South, North-West"/>
                </w:dropDownList>
              </w:sdtPr>
              <w:sdtEndPr/>
              <w:sdtContent>
                <w:r w:rsidR="00F91F41" w:rsidRPr="00F91F41">
                  <w:rPr>
                    <w:rFonts w:eastAsia="Times New Roman"/>
                    <w:sz w:val="24"/>
                    <w:szCs w:val="24"/>
                  </w:rPr>
                  <w:t>South</w:t>
                </w:r>
              </w:sdtContent>
            </w:sdt>
            <w:r w:rsidR="00984C70" w:rsidRPr="00F91F41">
              <w:rPr>
                <w:rFonts w:eastAsia="Times New Roman"/>
                <w:sz w:val="24"/>
                <w:szCs w:val="24"/>
              </w:rPr>
              <w:t xml:space="preserve"> </w:t>
            </w:r>
          </w:p>
        </w:tc>
      </w:tr>
    </w:tbl>
    <w:p w14:paraId="386F530F" w14:textId="77777777" w:rsidR="00D2771F" w:rsidRDefault="00D2771F" w:rsidP="00F87871">
      <w:pPr>
        <w:pStyle w:val="Heading2"/>
        <w:spacing w:line="288" w:lineRule="auto"/>
        <w:jc w:val="both"/>
      </w:pPr>
      <w:r>
        <w:t>Context</w:t>
      </w:r>
    </w:p>
    <w:p w14:paraId="21D23C3F" w14:textId="09DD1787" w:rsidR="00D2771F" w:rsidRPr="00F91F41" w:rsidRDefault="00F91F41" w:rsidP="00F87871">
      <w:pPr>
        <w:jc w:val="both"/>
      </w:pPr>
      <w:r w:rsidRPr="00F91F41">
        <w:rPr>
          <w:rFonts w:eastAsia="Times New Roman"/>
          <w:sz w:val="24"/>
          <w:szCs w:val="24"/>
        </w:rPr>
        <w:t>The Professional Conduct and Legal Unit within the Teachers Registration Board (the Board) carries out professional conduct functions to ensure that the quality, competency and professionalism of teachers is upheld. The unit provides advice and education to key stakeholders and supports the effective and efficient regulation by the Board.</w:t>
      </w:r>
    </w:p>
    <w:p w14:paraId="195DEF8A" w14:textId="77777777" w:rsidR="009D6E8A" w:rsidRPr="00190B67" w:rsidRDefault="009D6E8A" w:rsidP="00F87871">
      <w:pPr>
        <w:pStyle w:val="Heading2"/>
        <w:spacing w:line="288" w:lineRule="auto"/>
        <w:jc w:val="both"/>
      </w:pPr>
      <w:r w:rsidRPr="00190B67">
        <w:t>Primary Purpose</w:t>
      </w:r>
    </w:p>
    <w:p w14:paraId="43BB52E1" w14:textId="5D04027F" w:rsidR="00D2771F" w:rsidRPr="00F91F41" w:rsidRDefault="00F91F41" w:rsidP="00F87871">
      <w:pPr>
        <w:jc w:val="both"/>
        <w:rPr>
          <w:rFonts w:eastAsia="Times New Roman" w:cs="Arial"/>
          <w:sz w:val="24"/>
          <w:szCs w:val="24"/>
        </w:rPr>
      </w:pPr>
      <w:r w:rsidRPr="00F91F41">
        <w:rPr>
          <w:rFonts w:eastAsia="Times New Roman" w:cs="Arial"/>
          <w:sz w:val="24"/>
          <w:szCs w:val="24"/>
        </w:rPr>
        <w:t>To assist the Manager of Professional Conduct and Legal (the Manager) to lead and manage processes and staff in support of the Board and its Office, to carry out professional conduct functions. This includes providing strategic and specialist advice to internal and external stakeholders and acting as a senior point of contact for teacher professional conduct, ethics and legal matters, including providing guidance to other relevant entities.</w:t>
      </w:r>
    </w:p>
    <w:p w14:paraId="0467621A" w14:textId="77777777" w:rsidR="009D6E8A" w:rsidRPr="00190B67" w:rsidRDefault="009D6E8A" w:rsidP="00F87871">
      <w:pPr>
        <w:pStyle w:val="Heading2"/>
        <w:spacing w:before="120" w:line="288" w:lineRule="auto"/>
        <w:jc w:val="both"/>
        <w:rPr>
          <w:color w:val="011947"/>
        </w:rPr>
      </w:pPr>
      <w:r w:rsidRPr="00190B67">
        <w:rPr>
          <w:color w:val="011947"/>
        </w:rPr>
        <w:lastRenderedPageBreak/>
        <w:t>Level of Responsibility/Direction and Supervision</w:t>
      </w:r>
    </w:p>
    <w:p w14:paraId="4CBDDA9B" w14:textId="61DA807A" w:rsidR="00F91F41" w:rsidRPr="00F91F41" w:rsidRDefault="00F91F41" w:rsidP="00F91F41">
      <w:pPr>
        <w:jc w:val="both"/>
        <w:rPr>
          <w:rFonts w:eastAsia="Times New Roman"/>
          <w:sz w:val="24"/>
          <w:szCs w:val="20"/>
        </w:rPr>
      </w:pPr>
      <w:bookmarkStart w:id="1" w:name="_Hlk127543251"/>
      <w:r w:rsidRPr="00F91F41">
        <w:rPr>
          <w:rFonts w:eastAsia="Times New Roman"/>
          <w:sz w:val="24"/>
          <w:szCs w:val="20"/>
        </w:rPr>
        <w:t xml:space="preserve">The occupant receives broad direction from the Manager of Professional Conduct and Legal and is expected to exercise a high degree of autonomy and accountability to the Deputy Director and the Board. </w:t>
      </w:r>
    </w:p>
    <w:p w14:paraId="0D2B2331" w14:textId="3C11F2D2" w:rsidR="00D2771F" w:rsidRPr="00F91F41" w:rsidRDefault="00F91F41" w:rsidP="00F91F41">
      <w:pPr>
        <w:jc w:val="both"/>
        <w:rPr>
          <w:rFonts w:eastAsia="Times New Roman"/>
          <w:sz w:val="24"/>
          <w:szCs w:val="20"/>
        </w:rPr>
      </w:pPr>
      <w:r w:rsidRPr="00F91F41">
        <w:rPr>
          <w:rFonts w:eastAsia="Times New Roman"/>
          <w:sz w:val="24"/>
          <w:szCs w:val="20"/>
        </w:rPr>
        <w:t>The Assistant Manager Professional Conduct and Legal is responsible for assisting the Manager in leading the delivery of Board functions, particularly relating to investigations, inquiries and hearings, disciplinary and compliance actions provided by the Teachers Registration Act and any other relevant Act.</w:t>
      </w:r>
    </w:p>
    <w:p w14:paraId="35A8E722" w14:textId="77777777" w:rsidR="00D2771F" w:rsidRPr="00B732A4" w:rsidRDefault="00D2771F" w:rsidP="00F87871">
      <w:pPr>
        <w:jc w:val="both"/>
        <w:rPr>
          <w:rFonts w:eastAsia="Times New Roman"/>
          <w:sz w:val="24"/>
          <w:szCs w:val="24"/>
        </w:rPr>
      </w:pPr>
      <w:r w:rsidRPr="00F91F41">
        <w:rPr>
          <w:rFonts w:eastAsia="Times New Roman"/>
          <w:sz w:val="24"/>
          <w:szCs w:val="24"/>
        </w:rPr>
        <w:t xml:space="preserve">It is the responsibility of the occupant to actively participate, promote and model behaviours which are consistent with the Department's commitment </w:t>
      </w:r>
      <w:r w:rsidRPr="00B732A4">
        <w:rPr>
          <w:rFonts w:eastAsia="Times New Roman"/>
          <w:sz w:val="24"/>
          <w:szCs w:val="24"/>
        </w:rPr>
        <w:t xml:space="preserve">to the safety and wellbeing of children and young people. This includes the prevention, identification and reporting of child abuse and behaviours which are not consistent with the Department's values. </w:t>
      </w:r>
    </w:p>
    <w:p w14:paraId="2BB7CFA1" w14:textId="77777777" w:rsidR="00D2771F" w:rsidRPr="00611319" w:rsidRDefault="00D2771F" w:rsidP="00F87871">
      <w:pPr>
        <w:jc w:val="both"/>
        <w:rPr>
          <w:rFonts w:eastAsia="Times New Roman"/>
          <w:sz w:val="24"/>
          <w:szCs w:val="24"/>
        </w:rPr>
      </w:pPr>
      <w:r w:rsidRPr="00611319">
        <w:rPr>
          <w:rFonts w:eastAsia="Times New Roman"/>
          <w:sz w:val="24"/>
          <w:szCs w:val="24"/>
        </w:rPr>
        <w:t>The occupant is responsible for complying with all Agency policies and procedures, including those relating to fraud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45A529E1" w14:textId="77777777" w:rsidR="00D2771F" w:rsidRPr="00611319" w:rsidRDefault="00D2771F" w:rsidP="00F87871">
      <w:pPr>
        <w:jc w:val="both"/>
        <w:rPr>
          <w:rFonts w:eastAsia="Times New Roman"/>
          <w:sz w:val="24"/>
          <w:szCs w:val="24"/>
        </w:rPr>
      </w:pPr>
      <w:r w:rsidRPr="00611319">
        <w:rPr>
          <w:rFonts w:eastAsia="Times New Roman"/>
          <w:sz w:val="24"/>
          <w:szCs w:val="24"/>
        </w:rPr>
        <w:t xml:space="preserve">The Department has a range of delegations across the operational portfolio’s which include Finance, People </w:t>
      </w:r>
      <w:r w:rsidR="00F87871">
        <w:rPr>
          <w:rFonts w:eastAsia="Times New Roman"/>
          <w:sz w:val="24"/>
          <w:szCs w:val="24"/>
        </w:rPr>
        <w:t>and Culture (P&amp;C)</w:t>
      </w:r>
      <w:r w:rsidRPr="00611319">
        <w:rPr>
          <w:rFonts w:eastAsia="Times New Roman"/>
          <w:sz w:val="24"/>
          <w:szCs w:val="24"/>
        </w:rPr>
        <w:t xml:space="preserve"> and Facilities. The occupant is responsible for ascertaining the delegations that are assigned to these duties and is expected to exercise any applicable delegations prudently and in accordance with a range of Acts, Regulations, Awards, administrative authorities and functional arrangements. </w:t>
      </w:r>
    </w:p>
    <w:bookmarkEnd w:id="1"/>
    <w:p w14:paraId="10043E5E" w14:textId="77777777" w:rsidR="001733FD" w:rsidRDefault="009D6E8A" w:rsidP="00F87871">
      <w:pPr>
        <w:pStyle w:val="Heading2"/>
        <w:spacing w:line="288" w:lineRule="auto"/>
        <w:jc w:val="both"/>
        <w:rPr>
          <w:color w:val="011947"/>
        </w:rPr>
      </w:pPr>
      <w:r w:rsidRPr="00190B67">
        <w:rPr>
          <w:color w:val="011947"/>
        </w:rPr>
        <w:t>Primary Duties</w:t>
      </w:r>
    </w:p>
    <w:p w14:paraId="63F328C1" w14:textId="77777777" w:rsidR="00D2771F" w:rsidRDefault="00D2771F" w:rsidP="00F87871">
      <w:pPr>
        <w:jc w:val="both"/>
        <w:rPr>
          <w:rFonts w:eastAsia="Times New Roman"/>
          <w:color w:val="ED7D31"/>
          <w:sz w:val="24"/>
          <w:szCs w:val="20"/>
        </w:rPr>
      </w:pPr>
      <w:r>
        <w:rPr>
          <w:noProof/>
        </w:rPr>
        <mc:AlternateContent>
          <mc:Choice Requires="wps">
            <w:drawing>
              <wp:anchor distT="4294967295" distB="4294967295" distL="114300" distR="114300" simplePos="0" relativeHeight="251658240" behindDoc="0" locked="0" layoutInCell="1" allowOverlap="1" wp14:anchorId="29110FF3" wp14:editId="0E9D9C25">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xmlns:arto="http://schemas.microsoft.com/office/word/2006/arto">
            <w:pict w14:anchorId="4D4E1218">
              <v:line id="Straight Connector 2"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011947" strokeweight="2pt" from=".5pt,8.4pt" to="481.9pt,8.4pt" w14:anchorId="75B72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v:stroke joinstyle="miter"/>
                <o:lock v:ext="edit" shapetype="f"/>
              </v:line>
            </w:pict>
          </mc:Fallback>
        </mc:AlternateContent>
      </w:r>
    </w:p>
    <w:p w14:paraId="18034662" w14:textId="77777777" w:rsidR="00F91F41" w:rsidRPr="00F91F41" w:rsidRDefault="00F91F41" w:rsidP="00F91F41">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sidRPr="00F91F41">
        <w:rPr>
          <w:sz w:val="24"/>
          <w:szCs w:val="24"/>
        </w:rPr>
        <w:t>Provide high-level legal advice and support to the Manager, Deputy Director and the Board, in managing sensitive, complex, and confidential issues relating to the professional conduct of teachers and enforcement of the Teachers Registration Act (the Act).</w:t>
      </w:r>
    </w:p>
    <w:p w14:paraId="50AFEE26" w14:textId="77777777" w:rsidR="00F91F41" w:rsidRPr="00F91F41" w:rsidRDefault="00F91F41" w:rsidP="00F91F41">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sidRPr="00F91F41">
        <w:rPr>
          <w:sz w:val="24"/>
          <w:szCs w:val="24"/>
        </w:rPr>
        <w:t>Manage and provide leadership to staff in the planning, coordination and conduct of complex investigations, ensuring that investigations comply with the Act; are thorough, fair and impartial, adhering to the principles of procedural fairness; and the findings withstand independent review.</w:t>
      </w:r>
    </w:p>
    <w:p w14:paraId="08500BC3" w14:textId="77777777" w:rsidR="00F91F41" w:rsidRPr="00F91F41" w:rsidRDefault="00F91F41" w:rsidP="00F91F41">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sidRPr="00F91F41">
        <w:rPr>
          <w:sz w:val="24"/>
          <w:szCs w:val="24"/>
        </w:rPr>
        <w:t xml:space="preserve">Develop and implement case management business processes, procedures, and plans, particularly relating to investigations of professional misconduct to ensure high quality, clear and consistent decision making in line with the Act and legal advice. </w:t>
      </w:r>
    </w:p>
    <w:p w14:paraId="01DFF729" w14:textId="77777777" w:rsidR="00F91F41" w:rsidRPr="00F91F41" w:rsidRDefault="00F91F41" w:rsidP="00F91F41">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sidRPr="00F91F41">
        <w:rPr>
          <w:sz w:val="24"/>
          <w:szCs w:val="24"/>
        </w:rPr>
        <w:t xml:space="preserve">Manage, develop, and maintain systems for assessing allegations and reports of complaints against teachers, including analysing findings to determine pursued actions for the Board. </w:t>
      </w:r>
    </w:p>
    <w:p w14:paraId="08197FAB" w14:textId="77777777" w:rsidR="00F91F41" w:rsidRPr="00F91F41" w:rsidRDefault="00F91F41" w:rsidP="00F91F41">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sidRPr="00F91F41">
        <w:rPr>
          <w:sz w:val="24"/>
          <w:szCs w:val="24"/>
        </w:rPr>
        <w:lastRenderedPageBreak/>
        <w:t>Consult, liaise and maintain relationships with key stakeholders including employers, schools, unions, relevant state and interstate regulatory authorities and other state government agencies on both operational and strategic policy matters.</w:t>
      </w:r>
    </w:p>
    <w:p w14:paraId="55437733" w14:textId="77777777" w:rsidR="00F91F41" w:rsidRPr="00F91F41" w:rsidRDefault="00F91F41" w:rsidP="00F91F41">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sidRPr="00F91F41">
        <w:rPr>
          <w:sz w:val="24"/>
          <w:szCs w:val="24"/>
        </w:rPr>
        <w:t xml:space="preserve">Develop, review and update internal and external policies as required, particularly relating to the professional conduct, professional boundaries and standards of behaviour of teachers.  </w:t>
      </w:r>
    </w:p>
    <w:p w14:paraId="1840B337" w14:textId="77777777" w:rsidR="00F91F41" w:rsidRPr="00F91F41" w:rsidRDefault="00F91F41" w:rsidP="00F91F41">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sidRPr="00F91F41">
        <w:rPr>
          <w:sz w:val="24"/>
          <w:szCs w:val="24"/>
        </w:rPr>
        <w:t>Work closely and collaboratively with the Manager, and other operational areas that support the Board, contributing to the development and implementation of legislative, strategic and operational policy and best practice initiatives to facilitate and support the objectives of the Board.</w:t>
      </w:r>
    </w:p>
    <w:p w14:paraId="026F57EC" w14:textId="05280B6B" w:rsidR="00D2771F" w:rsidRPr="000B2CD2" w:rsidRDefault="00F91F41" w:rsidP="00F91F41">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sidRPr="00F91F41">
        <w:rPr>
          <w:sz w:val="24"/>
          <w:szCs w:val="24"/>
        </w:rPr>
        <w:t>Undertake significant research on teacher professional conduct and legal matters affecting education in Tasmania and where relevant Australasia, and prepare relevant high-level reports, correspondence and presentations including issues associated with the Teachers Registration Act such as interpretation advice, education and the delegation of authority under the Act.</w:t>
      </w:r>
    </w:p>
    <w:p w14:paraId="1E9935A3" w14:textId="77777777" w:rsidR="00D2771F" w:rsidRPr="00B732A4" w:rsidRDefault="00D2771F" w:rsidP="00F87871">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pPr>
      <w:r w:rsidRPr="003A0A35">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76AB74DF" w14:textId="77777777" w:rsidR="00D2771F" w:rsidRPr="003A0A35" w:rsidRDefault="00D2771F" w:rsidP="00F87871">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pPr>
      <w:r>
        <w:rPr>
          <w:rFonts w:eastAsia="Times New Roman"/>
          <w:sz w:val="24"/>
          <w:szCs w:val="20"/>
        </w:rPr>
        <w:t xml:space="preserve">In accordance with the </w:t>
      </w:r>
      <w:r w:rsidRPr="004B6022">
        <w:rPr>
          <w:rFonts w:eastAsia="Times New Roman"/>
          <w:i/>
          <w:iCs/>
          <w:sz w:val="24"/>
          <w:szCs w:val="20"/>
        </w:rPr>
        <w:t>Work Health and Safety Act 2012</w:t>
      </w:r>
      <w:r>
        <w:rPr>
          <w:rFonts w:eastAsia="Times New Roman"/>
          <w:i/>
          <w:iCs/>
          <w:sz w:val="24"/>
          <w:szCs w:val="20"/>
        </w:rPr>
        <w:t xml:space="preserve"> </w:t>
      </w:r>
      <w:r>
        <w:rPr>
          <w:rFonts w:eastAsia="Times New Roman"/>
          <w:sz w:val="24"/>
          <w:szCs w:val="20"/>
        </w:rPr>
        <w:t>the incumbent will a</w:t>
      </w:r>
      <w:r w:rsidRPr="004B6022">
        <w:rPr>
          <w:rFonts w:eastAsia="Times New Roman"/>
          <w:sz w:val="24"/>
          <w:szCs w:val="20"/>
        </w:rPr>
        <w:t>ctively participate</w:t>
      </w:r>
      <w:r>
        <w:rPr>
          <w:rFonts w:eastAsia="Times New Roman"/>
          <w:sz w:val="24"/>
          <w:szCs w:val="20"/>
        </w:rPr>
        <w:t xml:space="preserve"> in and contribute to the maintenance of safe working conditions and practices, including the development and implementation of improvement initiatives, safeguarding practices and all mandatory training requirements. </w:t>
      </w:r>
      <w:r w:rsidRPr="009E7E2F">
        <w:rPr>
          <w:rFonts w:eastAsia="Times New Roman"/>
          <w:sz w:val="24"/>
          <w:szCs w:val="20"/>
        </w:rPr>
        <w:t xml:space="preserve"> </w:t>
      </w:r>
    </w:p>
    <w:p w14:paraId="2AAF73DE" w14:textId="77777777" w:rsidR="009D6E8A" w:rsidRPr="00190B67" w:rsidRDefault="009D6E8A" w:rsidP="00F87871">
      <w:pPr>
        <w:pStyle w:val="Heading2"/>
        <w:spacing w:line="288" w:lineRule="auto"/>
        <w:jc w:val="both"/>
        <w:rPr>
          <w:color w:val="011947"/>
        </w:rPr>
      </w:pPr>
      <w:r w:rsidRPr="00190B67">
        <w:rPr>
          <w:color w:val="011947"/>
        </w:rPr>
        <w:t>Selection Criteria</w:t>
      </w:r>
    </w:p>
    <w:p w14:paraId="27FCD202" w14:textId="77777777" w:rsidR="00D2771F" w:rsidRPr="003A0A35" w:rsidRDefault="00D2771F" w:rsidP="00F87871">
      <w:pPr>
        <w:jc w:val="both"/>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29115FB5" w14:textId="77777777" w:rsidR="00D2771F" w:rsidRPr="003A0A35" w:rsidRDefault="00D2771F" w:rsidP="00F87871">
      <w:pPr>
        <w:tabs>
          <w:tab w:val="left" w:pos="6210"/>
        </w:tabs>
        <w:jc w:val="both"/>
        <w:rPr>
          <w:rFonts w:eastAsia="Times New Roman"/>
          <w:color w:val="ED7D31"/>
          <w:sz w:val="4"/>
          <w:szCs w:val="4"/>
        </w:rPr>
      </w:pPr>
      <w:r>
        <w:rPr>
          <w:noProof/>
        </w:rPr>
        <mc:AlternateContent>
          <mc:Choice Requires="wps">
            <w:drawing>
              <wp:anchor distT="4294967295" distB="4294967295" distL="114300" distR="114300" simplePos="0" relativeHeight="251658241" behindDoc="0" locked="0" layoutInCell="1" allowOverlap="1" wp14:anchorId="4F7BFA21" wp14:editId="623790CA">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xmlns:arto="http://schemas.microsoft.com/office/word/2006/arto">
            <w:pict w14:anchorId="10E1D71E">
              <v:line id="Straight Connector 1"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011947" strokeweight="2pt" from="0,-.05pt" to="481.4pt,-.05pt" w14:anchorId="1107F8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v:stroke joinstyle="miter"/>
                <o:lock v:ext="edit" shapetype="f"/>
              </v:line>
            </w:pict>
          </mc:Fallback>
        </mc:AlternateContent>
      </w:r>
      <w:r>
        <w:rPr>
          <w:rFonts w:eastAsia="Times New Roman"/>
          <w:color w:val="ED7D31"/>
          <w:sz w:val="4"/>
          <w:szCs w:val="4"/>
        </w:rPr>
        <w:tab/>
      </w:r>
    </w:p>
    <w:p w14:paraId="471E77A9" w14:textId="77777777" w:rsidR="00F91F41" w:rsidRPr="00F91F41" w:rsidRDefault="00F91F41" w:rsidP="00F91F41">
      <w:pPr>
        <w:pStyle w:val="ListParagraph"/>
        <w:numPr>
          <w:ilvl w:val="0"/>
          <w:numId w:val="33"/>
        </w:numPr>
        <w:tabs>
          <w:tab w:val="clear" w:pos="227"/>
          <w:tab w:val="clear" w:pos="454"/>
          <w:tab w:val="clear" w:pos="680"/>
          <w:tab w:val="clear" w:pos="907"/>
          <w:tab w:val="clear" w:pos="1134"/>
          <w:tab w:val="clear" w:pos="1361"/>
        </w:tabs>
        <w:spacing w:before="120"/>
        <w:contextualSpacing w:val="0"/>
        <w:jc w:val="both"/>
        <w:rPr>
          <w:sz w:val="24"/>
          <w:szCs w:val="24"/>
        </w:rPr>
      </w:pPr>
      <w:r w:rsidRPr="00F91F41">
        <w:rPr>
          <w:sz w:val="24"/>
          <w:szCs w:val="24"/>
        </w:rPr>
        <w:t>Demonstrated skills in managing an experienced team, providing clear direction on organisational strategic and business objectives, with the proven capacity to initiate, develop and implement team goals, work plans and milestones, and improve work practices to deliver quality outcomes.</w:t>
      </w:r>
    </w:p>
    <w:p w14:paraId="76E156B3" w14:textId="77777777" w:rsidR="00F91F41" w:rsidRPr="00F91F41" w:rsidRDefault="00F91F41" w:rsidP="00F91F41">
      <w:pPr>
        <w:pStyle w:val="ListParagraph"/>
        <w:numPr>
          <w:ilvl w:val="0"/>
          <w:numId w:val="33"/>
        </w:numPr>
        <w:tabs>
          <w:tab w:val="clear" w:pos="227"/>
          <w:tab w:val="clear" w:pos="454"/>
          <w:tab w:val="clear" w:pos="680"/>
          <w:tab w:val="clear" w:pos="907"/>
          <w:tab w:val="clear" w:pos="1134"/>
          <w:tab w:val="clear" w:pos="1361"/>
        </w:tabs>
        <w:spacing w:before="120"/>
        <w:contextualSpacing w:val="0"/>
        <w:jc w:val="both"/>
        <w:rPr>
          <w:sz w:val="24"/>
          <w:szCs w:val="24"/>
        </w:rPr>
      </w:pPr>
      <w:r w:rsidRPr="00F91F41">
        <w:rPr>
          <w:sz w:val="24"/>
          <w:szCs w:val="24"/>
        </w:rPr>
        <w:t>Significant investigation, conceptual, analytical and problem-solving skills, with the ability to undertake the objective and systematic analysis of information/evidence to draw accurate conclusions and promote team member participation in decision-making.</w:t>
      </w:r>
    </w:p>
    <w:p w14:paraId="3DC80CBC" w14:textId="77777777" w:rsidR="00F91F41" w:rsidRPr="00F91F41" w:rsidRDefault="00F91F41" w:rsidP="00F91F41">
      <w:pPr>
        <w:pStyle w:val="ListParagraph"/>
        <w:numPr>
          <w:ilvl w:val="0"/>
          <w:numId w:val="33"/>
        </w:numPr>
        <w:tabs>
          <w:tab w:val="clear" w:pos="227"/>
          <w:tab w:val="clear" w:pos="454"/>
          <w:tab w:val="clear" w:pos="680"/>
          <w:tab w:val="clear" w:pos="907"/>
          <w:tab w:val="clear" w:pos="1134"/>
          <w:tab w:val="clear" w:pos="1361"/>
        </w:tabs>
        <w:spacing w:before="120"/>
        <w:contextualSpacing w:val="0"/>
        <w:jc w:val="both"/>
        <w:rPr>
          <w:sz w:val="24"/>
          <w:szCs w:val="24"/>
        </w:rPr>
      </w:pPr>
      <w:r w:rsidRPr="00F91F41">
        <w:rPr>
          <w:sz w:val="24"/>
          <w:szCs w:val="24"/>
        </w:rPr>
        <w:t xml:space="preserve">Demonstrated ability to respond positively to change, together with experience in building and sustaining positive and responsive relationships with team members, </w:t>
      </w:r>
      <w:r w:rsidRPr="00F91F41">
        <w:rPr>
          <w:sz w:val="24"/>
          <w:szCs w:val="24"/>
        </w:rPr>
        <w:lastRenderedPageBreak/>
        <w:t>stakeholders and clients, in a manner which acknowledges diverse working styles, views and capabilities and promotes professional development opportunities, effective delegation and workload balance.</w:t>
      </w:r>
    </w:p>
    <w:p w14:paraId="3629B1A1" w14:textId="4C2663CB" w:rsidR="00F91F41" w:rsidRPr="00F91F41" w:rsidRDefault="00F91F41" w:rsidP="00E57BB7">
      <w:pPr>
        <w:pStyle w:val="ListParagraph"/>
        <w:numPr>
          <w:ilvl w:val="0"/>
          <w:numId w:val="33"/>
        </w:numPr>
        <w:tabs>
          <w:tab w:val="clear" w:pos="227"/>
          <w:tab w:val="clear" w:pos="454"/>
          <w:tab w:val="clear" w:pos="680"/>
          <w:tab w:val="clear" w:pos="907"/>
          <w:tab w:val="clear" w:pos="1134"/>
          <w:tab w:val="clear" w:pos="1361"/>
        </w:tabs>
        <w:spacing w:before="120"/>
        <w:contextualSpacing w:val="0"/>
        <w:jc w:val="both"/>
        <w:rPr>
          <w:sz w:val="24"/>
          <w:szCs w:val="24"/>
        </w:rPr>
      </w:pPr>
      <w:r w:rsidRPr="00F91F41">
        <w:rPr>
          <w:sz w:val="24"/>
          <w:szCs w:val="24"/>
        </w:rPr>
        <w:t>Demonstrated high-level interpersonal skills, including oral and written with the ability to articulate complex and difficult issues clearly and concisely, together with</w:t>
      </w:r>
      <w:r>
        <w:rPr>
          <w:sz w:val="24"/>
          <w:szCs w:val="24"/>
        </w:rPr>
        <w:t xml:space="preserve"> </w:t>
      </w:r>
      <w:r w:rsidRPr="00F91F41">
        <w:rPr>
          <w:sz w:val="24"/>
          <w:szCs w:val="24"/>
        </w:rPr>
        <w:t>the capacity to consult, negotiate and persuade managers, team members and stakeholders in the achievement of shared outcomes.</w:t>
      </w:r>
    </w:p>
    <w:p w14:paraId="78904779" w14:textId="77777777" w:rsidR="00F91F41" w:rsidRDefault="00F91F41" w:rsidP="00F91F41">
      <w:pPr>
        <w:pStyle w:val="ListParagraph"/>
        <w:numPr>
          <w:ilvl w:val="0"/>
          <w:numId w:val="33"/>
        </w:numPr>
        <w:tabs>
          <w:tab w:val="clear" w:pos="227"/>
          <w:tab w:val="clear" w:pos="454"/>
          <w:tab w:val="clear" w:pos="680"/>
          <w:tab w:val="clear" w:pos="907"/>
          <w:tab w:val="clear" w:pos="1134"/>
          <w:tab w:val="clear" w:pos="1361"/>
        </w:tabs>
        <w:spacing w:before="120"/>
        <w:contextualSpacing w:val="0"/>
        <w:jc w:val="both"/>
        <w:rPr>
          <w:sz w:val="24"/>
        </w:rPr>
      </w:pPr>
      <w:r w:rsidRPr="00F91F41">
        <w:rPr>
          <w:sz w:val="24"/>
          <w:szCs w:val="24"/>
        </w:rPr>
        <w:t>Extensive knowledge and understanding of education issues and the Teachers Registration Act, including a broad range of legal principles, processes and systems, with the capacity to interpret and apply these in the relevant context.</w:t>
      </w:r>
    </w:p>
    <w:p w14:paraId="341AB365" w14:textId="77777777" w:rsidR="00D2771F" w:rsidRPr="00B732A4" w:rsidRDefault="00935713" w:rsidP="00F87871">
      <w:pPr>
        <w:pStyle w:val="ListParagraph"/>
        <w:numPr>
          <w:ilvl w:val="0"/>
          <w:numId w:val="33"/>
        </w:numPr>
        <w:tabs>
          <w:tab w:val="clear" w:pos="227"/>
          <w:tab w:val="clear" w:pos="454"/>
          <w:tab w:val="clear" w:pos="680"/>
          <w:tab w:val="clear" w:pos="907"/>
          <w:tab w:val="clear" w:pos="1134"/>
          <w:tab w:val="clear" w:pos="1361"/>
        </w:tabs>
        <w:spacing w:before="120"/>
        <w:contextualSpacing w:val="0"/>
        <w:jc w:val="both"/>
        <w:rPr>
          <w:sz w:val="24"/>
          <w:szCs w:val="24"/>
        </w:rPr>
      </w:pPr>
      <w:r>
        <w:rPr>
          <w:sz w:val="24"/>
          <w:szCs w:val="24"/>
        </w:rPr>
        <w:t xml:space="preserve">A demonstrated capacity to </w:t>
      </w:r>
      <w:r w:rsidR="00D2771F" w:rsidRPr="009C0CF5">
        <w:rPr>
          <w:sz w:val="24"/>
          <w:szCs w:val="24"/>
        </w:rPr>
        <w:t xml:space="preserve">commit to the Department’s values, with the </w:t>
      </w:r>
      <w:r>
        <w:rPr>
          <w:sz w:val="24"/>
          <w:szCs w:val="24"/>
        </w:rPr>
        <w:t xml:space="preserve">ability </w:t>
      </w:r>
      <w:r w:rsidR="00D2771F" w:rsidRPr="009C0CF5">
        <w:rPr>
          <w:sz w:val="24"/>
          <w:szCs w:val="24"/>
        </w:rPr>
        <w:t>to apply the</w:t>
      </w:r>
      <w:r>
        <w:rPr>
          <w:sz w:val="24"/>
          <w:szCs w:val="24"/>
        </w:rPr>
        <w:t xml:space="preserve">m </w:t>
      </w:r>
      <w:r w:rsidR="00D2771F" w:rsidRPr="009C0CF5">
        <w:rPr>
          <w:sz w:val="24"/>
          <w:szCs w:val="24"/>
        </w:rPr>
        <w:t xml:space="preserve">through </w:t>
      </w:r>
      <w:r w:rsidR="0030202C">
        <w:rPr>
          <w:sz w:val="24"/>
          <w:szCs w:val="24"/>
        </w:rPr>
        <w:t xml:space="preserve">individual </w:t>
      </w:r>
      <w:r w:rsidR="00D2771F" w:rsidRPr="009C0CF5">
        <w:rPr>
          <w:sz w:val="24"/>
          <w:szCs w:val="24"/>
        </w:rPr>
        <w:t>behaviours and actions.</w:t>
      </w:r>
      <w:r w:rsidR="00D2771F" w:rsidRPr="009C0CF5" w:rsidDel="009C0CF5">
        <w:rPr>
          <w:rStyle w:val="CommentReference"/>
          <w:sz w:val="24"/>
          <w:szCs w:val="24"/>
        </w:rPr>
        <w:t xml:space="preserve"> </w:t>
      </w:r>
    </w:p>
    <w:p w14:paraId="7F610061" w14:textId="77777777" w:rsidR="009D6E8A" w:rsidRPr="00190B67" w:rsidRDefault="009D6E8A" w:rsidP="00F87871">
      <w:pPr>
        <w:pStyle w:val="Heading2"/>
        <w:spacing w:line="288" w:lineRule="auto"/>
        <w:jc w:val="both"/>
        <w:rPr>
          <w:color w:val="011947"/>
        </w:rPr>
      </w:pPr>
      <w:r w:rsidRPr="00190B67">
        <w:rPr>
          <w:color w:val="011947"/>
        </w:rPr>
        <w:t>Requirements</w:t>
      </w:r>
    </w:p>
    <w:p w14:paraId="47588F82" w14:textId="77777777" w:rsidR="00D2771F" w:rsidRPr="00B732A4" w:rsidRDefault="00D2771F" w:rsidP="00F87871">
      <w:pPr>
        <w:jc w:val="both"/>
        <w:rPr>
          <w:rFonts w:ascii="Gill Sans MT" w:hAnsi="Gill Sans MT"/>
          <w:color w:val="011947"/>
          <w:spacing w:val="-2"/>
        </w:rPr>
      </w:pPr>
      <w:bookmarkStart w:id="2" w:name="_Hlk119596995"/>
      <w:r w:rsidRPr="000D7012">
        <w:rPr>
          <w:rFonts w:eastAsia="Times New Roman" w:cs="Arial"/>
          <w:bCs/>
          <w:sz w:val="24"/>
          <w:szCs w:val="24"/>
        </w:rPr>
        <w:t xml:space="preserve">Registration/licences that are essential requirements of this role must remain current and valid at all times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It is the employee’s responsibility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1CBF3960"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2B865B40" w14:textId="77777777" w:rsidR="00D2771F" w:rsidRPr="006373A0" w:rsidRDefault="00D2771F" w:rsidP="00F87871">
            <w:pPr>
              <w:spacing w:after="120" w:line="288" w:lineRule="auto"/>
              <w:jc w:val="both"/>
              <w:rPr>
                <w:sz w:val="24"/>
                <w:szCs w:val="24"/>
              </w:rPr>
            </w:pPr>
            <w:bookmarkStart w:id="3" w:name="_Hlk173332693"/>
            <w:bookmarkEnd w:id="2"/>
            <w:r w:rsidRPr="00A65F3B">
              <w:rPr>
                <w:b/>
                <w:sz w:val="24"/>
                <w:szCs w:val="24"/>
              </w:rPr>
              <w:t>Essential</w:t>
            </w:r>
          </w:p>
        </w:tc>
        <w:tc>
          <w:tcPr>
            <w:tcW w:w="7763" w:type="dxa"/>
          </w:tcPr>
          <w:p w14:paraId="0FDC97FB" w14:textId="3E8B4CF0" w:rsidR="00D2771F" w:rsidRPr="00F91F41" w:rsidRDefault="00D2771F" w:rsidP="00F91F41">
            <w:pPr>
              <w:numPr>
                <w:ilvl w:val="0"/>
                <w:numId w:val="30"/>
              </w:numPr>
              <w:spacing w:after="120" w:line="288" w:lineRule="auto"/>
              <w:ind w:left="168"/>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B732A4">
              <w:rPr>
                <w:rFonts w:eastAsia="Times New Roman" w:cs="Segoe UI"/>
                <w:color w:val="000000"/>
                <w:sz w:val="24"/>
                <w:szCs w:val="24"/>
              </w:rPr>
              <w:t>Current Tasmanian Registration to Work with Vulnerable People (Registration Status – Employment)</w:t>
            </w:r>
          </w:p>
        </w:tc>
      </w:tr>
      <w:tr w:rsidR="00D2771F" w14:paraId="6191E732" w14:textId="77777777" w:rsidTr="00D27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6F08CC66" w14:textId="77777777" w:rsidR="00D2771F" w:rsidRPr="00A65F3B" w:rsidRDefault="00D2771F" w:rsidP="00F87871">
            <w:pPr>
              <w:spacing w:after="120" w:line="288" w:lineRule="auto"/>
              <w:jc w:val="both"/>
              <w:rPr>
                <w:b/>
                <w:sz w:val="24"/>
                <w:szCs w:val="24"/>
              </w:rPr>
            </w:pPr>
            <w:r w:rsidRPr="00A65F3B">
              <w:rPr>
                <w:b/>
                <w:sz w:val="24"/>
                <w:szCs w:val="24"/>
              </w:rPr>
              <w:t>Desirable</w:t>
            </w:r>
          </w:p>
        </w:tc>
        <w:tc>
          <w:tcPr>
            <w:tcW w:w="7763" w:type="dxa"/>
          </w:tcPr>
          <w:p w14:paraId="03DD7303" w14:textId="56C338DD" w:rsidR="00D2771F" w:rsidRPr="00C13D8F" w:rsidRDefault="00F91F41" w:rsidP="00F91F41">
            <w:pPr>
              <w:pStyle w:val="ListParagraph"/>
              <w:numPr>
                <w:ilvl w:val="0"/>
                <w:numId w:val="34"/>
              </w:numPr>
              <w:tabs>
                <w:tab w:val="clear" w:pos="454"/>
                <w:tab w:val="clear" w:pos="680"/>
              </w:tabs>
              <w:spacing w:after="120" w:line="288" w:lineRule="auto"/>
              <w:ind w:left="168"/>
              <w:contextualSpacing w:val="0"/>
              <w:jc w:val="both"/>
              <w:cnfStyle w:val="000000100000" w:firstRow="0" w:lastRow="0" w:firstColumn="0" w:lastColumn="0" w:oddVBand="0" w:evenVBand="0" w:oddHBand="1" w:evenHBand="0" w:firstRowFirstColumn="0" w:firstRowLastColumn="0" w:lastRowFirstColumn="0" w:lastRowLastColumn="0"/>
              <w:rPr>
                <w:rFonts w:eastAsia="Times New Roman"/>
              </w:rPr>
            </w:pPr>
            <w:r w:rsidRPr="00F91F41">
              <w:rPr>
                <w:rFonts w:eastAsia="Times New Roman" w:cs="Arial"/>
                <w:bCs/>
                <w:sz w:val="24"/>
                <w:szCs w:val="24"/>
              </w:rPr>
              <w:t>Tertiary qualifications in law or public administration/regulation.</w:t>
            </w:r>
          </w:p>
        </w:tc>
      </w:tr>
    </w:tbl>
    <w:bookmarkEnd w:id="3"/>
    <w:bookmarkEnd w:id="0"/>
    <w:p w14:paraId="355F5057" w14:textId="77777777" w:rsidR="00D2771F" w:rsidRPr="00B732A4" w:rsidRDefault="00D2771F" w:rsidP="00F87871">
      <w:pPr>
        <w:pStyle w:val="Heading2"/>
        <w:spacing w:line="288" w:lineRule="auto"/>
        <w:jc w:val="both"/>
        <w:rPr>
          <w:rFonts w:eastAsia="SimHei"/>
          <w:color w:val="011947"/>
          <w:sz w:val="36"/>
        </w:rPr>
      </w:pPr>
      <w:r w:rsidRPr="00190B67">
        <w:rPr>
          <w:color w:val="011947"/>
        </w:rPr>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2499F804" w14:textId="77777777" w:rsidR="007773F9" w:rsidRDefault="007773F9" w:rsidP="00F87871">
      <w:pPr>
        <w:jc w:val="both"/>
        <w:rPr>
          <w:sz w:val="24"/>
          <w:szCs w:val="24"/>
        </w:rPr>
      </w:pPr>
      <w:r>
        <w:rPr>
          <w:noProof/>
        </w:rPr>
        <w:drawing>
          <wp:inline distT="0" distB="0" distL="0" distR="0" wp14:anchorId="08BA7632" wp14:editId="74550359">
            <wp:extent cx="6120130" cy="344630"/>
            <wp:effectExtent l="0" t="0" r="0" b="0"/>
            <wp:docPr id="10086549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4917" name="Picture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120130" cy="344630"/>
                    </a:xfrm>
                    <a:prstGeom prst="rect">
                      <a:avLst/>
                    </a:prstGeom>
                  </pic:spPr>
                </pic:pic>
              </a:graphicData>
            </a:graphic>
          </wp:inline>
        </w:drawing>
      </w:r>
    </w:p>
    <w:p w14:paraId="41CC8632" w14:textId="77777777" w:rsidR="00D2771F" w:rsidRPr="00FD47C2" w:rsidRDefault="00D2771F" w:rsidP="00F87871">
      <w:pPr>
        <w:jc w:val="both"/>
        <w:rPr>
          <w:rFonts w:ascii="Calibri" w:hAnsi="Calibri"/>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Department’s culture and guide us in all that we do to ensure </w:t>
      </w:r>
      <w:r>
        <w:rPr>
          <w:b/>
          <w:bCs/>
          <w:sz w:val="24"/>
          <w:szCs w:val="24"/>
        </w:rPr>
        <w:t>Bright lives. Positive futures</w:t>
      </w:r>
      <w:r>
        <w:rPr>
          <w:sz w:val="24"/>
          <w:szCs w:val="24"/>
        </w:rPr>
        <w:t xml:space="preserve"> for every child and young person in Tasmania.</w:t>
      </w:r>
    </w:p>
    <w:p w14:paraId="5E4516B6" w14:textId="77777777" w:rsidR="00D2771F" w:rsidRDefault="00D2771F" w:rsidP="00F87871">
      <w:pPr>
        <w:jc w:val="both"/>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1B852933" w14:textId="77777777" w:rsidR="00D2771F" w:rsidRDefault="00D2771F" w:rsidP="00F87871">
      <w:pPr>
        <w:jc w:val="both"/>
        <w:rPr>
          <w:sz w:val="24"/>
          <w:szCs w:val="24"/>
        </w:rPr>
      </w:pPr>
      <w:r>
        <w:rPr>
          <w:sz w:val="24"/>
          <w:szCs w:val="24"/>
        </w:rPr>
        <w:lastRenderedPageBreak/>
        <w:t>Our Department is committed to building inclusive workplaces and a workforce that reflects the diversity of the community we serve. We do this through a culture that ensures everyone is respected, and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5E8A3E46" w14:textId="77777777" w:rsidR="00D2771F" w:rsidRDefault="00D2771F" w:rsidP="00F87871">
      <w:pPr>
        <w:jc w:val="both"/>
        <w:rPr>
          <w:sz w:val="24"/>
          <w:szCs w:val="24"/>
        </w:rPr>
      </w:pPr>
      <w:r w:rsidRPr="13847218">
        <w:rPr>
          <w:sz w:val="24"/>
          <w:szCs w:val="24"/>
        </w:rPr>
        <w:t>We are committed to providing a safe workplace for all employees and have zero tolerance to all forms of violence, including child abuse and harm. The Department is a smoke-free work environment, and smoking is prohibited in all State Government workplaces, including vehicles and vessels.</w:t>
      </w:r>
    </w:p>
    <w:p w14:paraId="7883FED5" w14:textId="77777777" w:rsidR="00D2771F" w:rsidRPr="00CA664C" w:rsidRDefault="00D2771F" w:rsidP="00F87871">
      <w:pPr>
        <w:jc w:val="both"/>
        <w:rPr>
          <w:sz w:val="24"/>
          <w:szCs w:val="24"/>
        </w:rPr>
      </w:pPr>
      <w:r w:rsidRPr="00CA664C">
        <w:rPr>
          <w:bCs/>
          <w:sz w:val="24"/>
          <w:szCs w:val="24"/>
        </w:rPr>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7AD437CC" w14:textId="77777777" w:rsidR="00D2771F" w:rsidRPr="00CA664C" w:rsidRDefault="00D2771F" w:rsidP="00F87871">
      <w:pPr>
        <w:jc w:val="both"/>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2"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3A6D8838" w14:textId="77777777" w:rsidR="00D2771F" w:rsidRPr="00B732A4" w:rsidRDefault="00D2771F" w:rsidP="00F87871">
      <w:pPr>
        <w:jc w:val="both"/>
        <w:rPr>
          <w:rFonts w:eastAsia="Gill Sans MT Std Light"/>
        </w:rPr>
      </w:pPr>
      <w:r w:rsidRPr="00CA664C">
        <w:rPr>
          <w:sz w:val="24"/>
          <w:szCs w:val="24"/>
        </w:rPr>
        <w:t xml:space="preserve">All employees are expected to utilise information management systems in a responsible manner in line with the DECYP Condition of Use policy statement located at </w:t>
      </w:r>
      <w:hyperlink r:id="rId13"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p>
    <w:p w14:paraId="170F909B" w14:textId="77777777" w:rsidR="00D2771F" w:rsidRPr="00B732A4" w:rsidRDefault="00D2771F" w:rsidP="00F87871">
      <w:pPr>
        <w:pStyle w:val="Heading2"/>
        <w:spacing w:line="288" w:lineRule="auto"/>
        <w:jc w:val="both"/>
        <w:rPr>
          <w:color w:val="011947"/>
        </w:rPr>
      </w:pPr>
      <w:r w:rsidRPr="00B732A4">
        <w:rPr>
          <w:color w:val="011947"/>
        </w:rPr>
        <w:t>Commitment to Children and Young People</w:t>
      </w:r>
    </w:p>
    <w:p w14:paraId="4B2B4FFE" w14:textId="77777777" w:rsidR="007773F9" w:rsidRDefault="00D2771F" w:rsidP="00F87871">
      <w:pPr>
        <w:jc w:val="both"/>
        <w:rPr>
          <w:sz w:val="24"/>
          <w:szCs w:val="24"/>
        </w:rPr>
      </w:pPr>
      <w:r w:rsidRPr="00CA664C">
        <w:rPr>
          <w:sz w:val="24"/>
          <w:szCs w:val="24"/>
        </w:rPr>
        <w:t xml:space="preserve">This is a </w:t>
      </w:r>
      <w:r>
        <w:rPr>
          <w:sz w:val="24"/>
          <w:szCs w:val="24"/>
        </w:rPr>
        <w:t>D</w:t>
      </w:r>
      <w:r w:rsidRPr="00CA664C">
        <w:rPr>
          <w:sz w:val="24"/>
          <w:szCs w:val="24"/>
        </w:rPr>
        <w:t>epartment built entirely for children</w:t>
      </w:r>
      <w:r>
        <w:rPr>
          <w:sz w:val="24"/>
          <w:szCs w:val="24"/>
        </w:rPr>
        <w:t xml:space="preserve">, </w:t>
      </w:r>
      <w:r w:rsidRPr="00CA664C">
        <w:rPr>
          <w:sz w:val="24"/>
          <w:szCs w:val="24"/>
        </w:rPr>
        <w:t>young people and their communities. Our ultimate goal is to work together to ensure that every child and young person in Tasmania is known, safe, well and learning. The child is at the centre of everything we do, and the way we do it.</w:t>
      </w:r>
    </w:p>
    <w:p w14:paraId="57A89A44" w14:textId="77777777" w:rsidR="00D2771F" w:rsidRPr="00B732A4" w:rsidRDefault="00D2771F" w:rsidP="00F87871">
      <w:pPr>
        <w:jc w:val="both"/>
        <w:rPr>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p>
    <w:p w14:paraId="7A32F81E" w14:textId="77777777" w:rsidR="00D2771F" w:rsidRPr="005C26ED" w:rsidRDefault="00D2771F" w:rsidP="00F87871">
      <w:pPr>
        <w:jc w:val="both"/>
        <w:rPr>
          <w:sz w:val="24"/>
          <w:szCs w:val="24"/>
        </w:rPr>
      </w:pPr>
      <w:r w:rsidRPr="00B732A4">
        <w:rPr>
          <w:sz w:val="24"/>
          <w:szCs w:val="24"/>
        </w:rPr>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2DA5304D" w14:textId="77777777">
        <w:trPr>
          <w:trHeight w:val="70"/>
          <w:tblHeader/>
        </w:trPr>
        <w:tc>
          <w:tcPr>
            <w:tcW w:w="9026" w:type="dxa"/>
          </w:tcPr>
          <w:p w14:paraId="106599CD" w14:textId="76F82352" w:rsidR="0030202C" w:rsidRDefault="00D2771F" w:rsidP="00F87871">
            <w:pPr>
              <w:tabs>
                <w:tab w:val="left" w:pos="180"/>
              </w:tabs>
              <w:spacing w:before="240" w:after="120" w:line="288" w:lineRule="auto"/>
              <w:jc w:val="both"/>
              <w:rPr>
                <w:rFonts w:cs="Arial"/>
              </w:rPr>
            </w:pPr>
            <w:bookmarkStart w:id="4" w:name="_Hlk119598056"/>
            <w:r w:rsidRPr="00D720EC">
              <w:rPr>
                <w:rFonts w:cs="Arial"/>
                <w:b/>
              </w:rPr>
              <w:lastRenderedPageBreak/>
              <w:t xml:space="preserve">APPROVED BY </w:t>
            </w:r>
            <w:r>
              <w:rPr>
                <w:rFonts w:cs="Arial"/>
                <w:b/>
              </w:rPr>
              <w:t>P</w:t>
            </w:r>
            <w:r w:rsidR="00F87871">
              <w:rPr>
                <w:rFonts w:cs="Arial"/>
                <w:b/>
              </w:rPr>
              <w:t>&amp;C</w:t>
            </w:r>
            <w:r w:rsidRPr="00D720EC">
              <w:rPr>
                <w:rFonts w:cs="Arial"/>
                <w:b/>
              </w:rPr>
              <w:t xml:space="preserve"> DELEGATE: </w:t>
            </w:r>
            <w:r w:rsidRPr="009E22B9">
              <w:rPr>
                <w:rFonts w:cs="Arial"/>
                <w:bCs/>
              </w:rPr>
              <w:t>520040,</w:t>
            </w:r>
            <w:r>
              <w:rPr>
                <w:rFonts w:cs="Arial"/>
                <w:b/>
              </w:rPr>
              <w:t xml:space="preserve"> </w:t>
            </w:r>
            <w:r>
              <w:rPr>
                <w:rFonts w:cs="Arial"/>
              </w:rPr>
              <w:t xml:space="preserve">Manager – Recruitment </w:t>
            </w:r>
            <w:r w:rsidR="00F87871">
              <w:rPr>
                <w:rFonts w:cs="Arial"/>
              </w:rPr>
              <w:t>Operations –</w:t>
            </w:r>
            <w:r w:rsidRPr="00D720EC">
              <w:rPr>
                <w:rFonts w:cs="Arial"/>
              </w:rPr>
              <w:t xml:space="preserve"> </w:t>
            </w:r>
            <w:r w:rsidR="00F91F41">
              <w:rPr>
                <w:rFonts w:cs="Arial"/>
              </w:rPr>
              <w:t>11/20</w:t>
            </w:r>
          </w:p>
          <w:p w14:paraId="24CA0D8A" w14:textId="7C9538CE" w:rsidR="00F87871" w:rsidRDefault="00D2771F" w:rsidP="00F87871">
            <w:pPr>
              <w:tabs>
                <w:tab w:val="left" w:pos="180"/>
              </w:tabs>
              <w:spacing w:after="120" w:line="288" w:lineRule="auto"/>
              <w:jc w:val="both"/>
              <w:rPr>
                <w:rFonts w:cs="Arial"/>
              </w:rPr>
            </w:pPr>
            <w:r w:rsidRPr="00D720EC">
              <w:rPr>
                <w:rFonts w:cs="Arial"/>
              </w:rPr>
              <w:t xml:space="preserve">Request: </w:t>
            </w:r>
            <w:r w:rsidR="00F91F41" w:rsidRPr="00F91F41">
              <w:rPr>
                <w:rFonts w:cs="Arial"/>
              </w:rPr>
              <w:t>7042000</w:t>
            </w:r>
          </w:p>
          <w:p w14:paraId="76762638" w14:textId="5B86DD3D" w:rsidR="00D2771F" w:rsidRPr="00E15432" w:rsidRDefault="00D2771F" w:rsidP="00F87871">
            <w:pPr>
              <w:tabs>
                <w:tab w:val="left" w:pos="180"/>
              </w:tabs>
              <w:spacing w:after="120" w:line="288" w:lineRule="auto"/>
              <w:jc w:val="both"/>
              <w:rPr>
                <w:rFonts w:cs="Arial"/>
              </w:rPr>
            </w:pPr>
            <w:r w:rsidRPr="00D720EC">
              <w:rPr>
                <w:rFonts w:cs="Arial"/>
              </w:rPr>
              <w:t xml:space="preserve">Date Duties and Selection Criteria Last Reviewed: </w:t>
            </w:r>
            <w:r w:rsidR="00AC63A6">
              <w:rPr>
                <w:rFonts w:cs="Arial"/>
              </w:rPr>
              <w:t>01/26 DN</w:t>
            </w:r>
          </w:p>
        </w:tc>
      </w:tr>
      <w:bookmarkEnd w:id="4"/>
    </w:tbl>
    <w:p w14:paraId="353ABA7D" w14:textId="77777777" w:rsidR="00BF7FC7" w:rsidRPr="00BF7FC7" w:rsidRDefault="00BF7FC7" w:rsidP="00F87871">
      <w:pPr>
        <w:tabs>
          <w:tab w:val="left" w:pos="3826"/>
        </w:tabs>
        <w:jc w:val="both"/>
      </w:pPr>
    </w:p>
    <w:sectPr w:rsidR="00BF7FC7" w:rsidRPr="00BF7FC7" w:rsidSect="00A26A93">
      <w:headerReference w:type="default" r:id="rId14"/>
      <w:footerReference w:type="default" r:id="rId15"/>
      <w:headerReference w:type="first" r:id="rId16"/>
      <w:footerReference w:type="first" r:id="rId17"/>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0DC4C" w14:textId="77777777" w:rsidR="000B1E4D" w:rsidRDefault="000B1E4D" w:rsidP="0021185D">
      <w:pPr>
        <w:spacing w:after="0" w:line="240" w:lineRule="auto"/>
      </w:pPr>
      <w:r>
        <w:separator/>
      </w:r>
    </w:p>
    <w:p w14:paraId="42B05894" w14:textId="77777777" w:rsidR="000B1E4D" w:rsidRDefault="000B1E4D"/>
  </w:endnote>
  <w:endnote w:type="continuationSeparator" w:id="0">
    <w:p w14:paraId="5F8E2C64" w14:textId="77777777" w:rsidR="000B1E4D" w:rsidRDefault="000B1E4D" w:rsidP="0021185D">
      <w:pPr>
        <w:spacing w:after="0" w:line="240" w:lineRule="auto"/>
      </w:pPr>
      <w:r>
        <w:continuationSeparator/>
      </w:r>
    </w:p>
    <w:p w14:paraId="6C49F263" w14:textId="77777777" w:rsidR="000B1E4D" w:rsidRDefault="000B1E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Times New Roman"/>
    <w:charset w:val="B1"/>
    <w:family w:val="swiss"/>
    <w:pitch w:val="variable"/>
    <w:sig w:usb0="A0002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panose1 w:val="00000000000000000000"/>
    <w:charset w:val="00"/>
    <w:family w:val="roman"/>
    <w:notTrueType/>
    <w:pitch w:val="default"/>
  </w:font>
  <w:font w:name="Gill Sans MT">
    <w:altName w:val="Gill Sans"/>
    <w:panose1 w:val="020B0502020104020203"/>
    <w:charset w:val="00"/>
    <w:family w:val="swiss"/>
    <w:pitch w:val="variable"/>
    <w:sig w:usb0="00000007" w:usb1="00000000" w:usb2="00000000" w:usb3="00000000" w:csb0="00000003" w:csb1="00000000"/>
  </w:font>
  <w:font w:name="Gill Sans MT Std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4AFB1"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1814F65D"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2470E"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58240" behindDoc="1" locked="1" layoutInCell="1" allowOverlap="1" wp14:anchorId="02987E1F" wp14:editId="2F2B2A94">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A22F1" w14:textId="77777777" w:rsidR="000B1E4D" w:rsidRDefault="000B1E4D" w:rsidP="0021185D">
      <w:pPr>
        <w:spacing w:after="0" w:line="240" w:lineRule="auto"/>
      </w:pPr>
      <w:r>
        <w:separator/>
      </w:r>
    </w:p>
    <w:p w14:paraId="24FB3AC3" w14:textId="77777777" w:rsidR="000B1E4D" w:rsidRDefault="000B1E4D"/>
  </w:footnote>
  <w:footnote w:type="continuationSeparator" w:id="0">
    <w:p w14:paraId="00C95D6A" w14:textId="77777777" w:rsidR="000B1E4D" w:rsidRDefault="000B1E4D" w:rsidP="0021185D">
      <w:pPr>
        <w:spacing w:after="0" w:line="240" w:lineRule="auto"/>
      </w:pPr>
      <w:r>
        <w:continuationSeparator/>
      </w:r>
    </w:p>
    <w:p w14:paraId="48115551" w14:textId="77777777" w:rsidR="000B1E4D" w:rsidRDefault="000B1E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976B451" w14:paraId="5FFB498D" w14:textId="77777777" w:rsidTr="4976B451">
      <w:trPr>
        <w:trHeight w:val="300"/>
      </w:trPr>
      <w:tc>
        <w:tcPr>
          <w:tcW w:w="3210" w:type="dxa"/>
        </w:tcPr>
        <w:p w14:paraId="2D91BC41" w14:textId="6708FF2A" w:rsidR="4976B451" w:rsidRDefault="4976B451" w:rsidP="4976B451">
          <w:pPr>
            <w:pStyle w:val="Header"/>
            <w:ind w:left="-115"/>
          </w:pPr>
        </w:p>
      </w:tc>
      <w:tc>
        <w:tcPr>
          <w:tcW w:w="3210" w:type="dxa"/>
        </w:tcPr>
        <w:p w14:paraId="52059635" w14:textId="1A523BD0" w:rsidR="4976B451" w:rsidRDefault="4976B451" w:rsidP="4976B451">
          <w:pPr>
            <w:pStyle w:val="Header"/>
            <w:jc w:val="center"/>
          </w:pPr>
        </w:p>
      </w:tc>
      <w:tc>
        <w:tcPr>
          <w:tcW w:w="3210" w:type="dxa"/>
        </w:tcPr>
        <w:p w14:paraId="05CF7B85" w14:textId="60547170" w:rsidR="4976B451" w:rsidRDefault="4976B451" w:rsidP="4976B451">
          <w:pPr>
            <w:pStyle w:val="Header"/>
            <w:ind w:right="-115"/>
            <w:jc w:val="right"/>
          </w:pPr>
        </w:p>
      </w:tc>
    </w:tr>
  </w:tbl>
  <w:p w14:paraId="4A7A2797" w14:textId="769CE7BB" w:rsidR="4976B451" w:rsidRDefault="4976B451" w:rsidP="4976B4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8D170" w14:textId="77777777" w:rsidR="007773F9" w:rsidRDefault="007773F9" w:rsidP="00A26A93">
    <w:pPr>
      <w:pStyle w:val="IntroParagraph"/>
      <w:spacing w:before="0" w:after="0"/>
      <w:rPr>
        <w:noProof/>
      </w:rPr>
    </w:pPr>
  </w:p>
  <w:p w14:paraId="51079406" w14:textId="77777777" w:rsidR="007773F9" w:rsidRDefault="007773F9" w:rsidP="00A26A93">
    <w:pPr>
      <w:pStyle w:val="IntroParagraph"/>
      <w:spacing w:before="0" w:after="0"/>
      <w:rPr>
        <w:noProof/>
      </w:rPr>
    </w:pPr>
  </w:p>
  <w:p w14:paraId="2AC677F5" w14:textId="77777777" w:rsidR="00F52F3C" w:rsidRPr="007773F9" w:rsidRDefault="007773F9" w:rsidP="00A26A93">
    <w:pPr>
      <w:pStyle w:val="IntroParagraph"/>
      <w:spacing w:before="0" w:after="0"/>
      <w:rPr>
        <w:noProof/>
        <w:sz w:val="18"/>
        <w:szCs w:val="18"/>
      </w:rPr>
    </w:pPr>
    <w:r w:rsidRPr="007773F9">
      <w:rPr>
        <w:color w:val="808080" w:themeColor="background1" w:themeShade="80"/>
        <w:sz w:val="18"/>
        <w:szCs w:val="18"/>
      </w:rPr>
      <w:t>CONNECTION       COURAGE       GROWTH       RESPECT       RESPONSIBILITY</w:t>
    </w:r>
    <w:r w:rsidRPr="007773F9">
      <w:rPr>
        <w:noProof/>
        <w:sz w:val="18"/>
        <w:szCs w:val="18"/>
      </w:rPr>
      <w:t xml:space="preserve"> </w:t>
    </w:r>
    <w:r w:rsidR="00F52F3C" w:rsidRPr="007773F9">
      <w:rPr>
        <w:noProof/>
        <w:sz w:val="18"/>
        <w:szCs w:val="18"/>
      </w:rPr>
      <w:drawing>
        <wp:anchor distT="0" distB="0" distL="114300" distR="114300" simplePos="0" relativeHeight="251658241" behindDoc="1" locked="1" layoutInCell="1" allowOverlap="1" wp14:anchorId="4F0623DE" wp14:editId="399ACC32">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F4BA50"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A3832"/>
    <w:multiLevelType w:val="hybridMultilevel"/>
    <w:tmpl w:val="684A7676"/>
    <w:lvl w:ilvl="0" w:tplc="1004D9EE">
      <w:start w:val="1"/>
      <w:numFmt w:val="bullet"/>
      <w:lvlText w:val=""/>
      <w:lvlJc w:val="left"/>
      <w:pPr>
        <w:ind w:left="582" w:hanging="360"/>
      </w:pPr>
      <w:rPr>
        <w:rFonts w:ascii="Symbol" w:hAnsi="Symbol" w:hint="default"/>
        <w:sz w:val="24"/>
        <w:szCs w:val="24"/>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4"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AC610C"/>
    <w:multiLevelType w:val="hybridMultilevel"/>
    <w:tmpl w:val="9AB49714"/>
    <w:lvl w:ilvl="0" w:tplc="61BE21F6">
      <w:start w:val="1"/>
      <w:numFmt w:val="decimal"/>
      <w:lvlText w:val="%1."/>
      <w:lvlJc w:val="left"/>
      <w:pPr>
        <w:ind w:left="1288" w:hanging="360"/>
      </w:pPr>
      <w:rPr>
        <w:rFonts w:ascii="Arial" w:eastAsia="Arial" w:hAnsi="Arial" w:cs="Arial" w:hint="default"/>
        <w:b w:val="0"/>
        <w:bCs w:val="0"/>
        <w:i w:val="0"/>
        <w:iCs w:val="0"/>
        <w:spacing w:val="-1"/>
        <w:w w:val="100"/>
        <w:sz w:val="24"/>
        <w:szCs w:val="24"/>
        <w:lang w:val="en-US" w:eastAsia="en-US" w:bidi="ar-SA"/>
      </w:rPr>
    </w:lvl>
    <w:lvl w:ilvl="1" w:tplc="31CE1420">
      <w:numFmt w:val="bullet"/>
      <w:lvlText w:val="•"/>
      <w:lvlJc w:val="left"/>
      <w:pPr>
        <w:ind w:left="2229" w:hanging="360"/>
      </w:pPr>
      <w:rPr>
        <w:rFonts w:hint="default"/>
        <w:lang w:val="en-US" w:eastAsia="en-US" w:bidi="ar-SA"/>
      </w:rPr>
    </w:lvl>
    <w:lvl w:ilvl="2" w:tplc="655255F6">
      <w:numFmt w:val="bullet"/>
      <w:lvlText w:val="•"/>
      <w:lvlJc w:val="left"/>
      <w:pPr>
        <w:ind w:left="3178" w:hanging="360"/>
      </w:pPr>
      <w:rPr>
        <w:rFonts w:hint="default"/>
        <w:lang w:val="en-US" w:eastAsia="en-US" w:bidi="ar-SA"/>
      </w:rPr>
    </w:lvl>
    <w:lvl w:ilvl="3" w:tplc="0F9E6BEE">
      <w:numFmt w:val="bullet"/>
      <w:lvlText w:val="•"/>
      <w:lvlJc w:val="left"/>
      <w:pPr>
        <w:ind w:left="4127" w:hanging="360"/>
      </w:pPr>
      <w:rPr>
        <w:rFonts w:hint="default"/>
        <w:lang w:val="en-US" w:eastAsia="en-US" w:bidi="ar-SA"/>
      </w:rPr>
    </w:lvl>
    <w:lvl w:ilvl="4" w:tplc="E9864724">
      <w:numFmt w:val="bullet"/>
      <w:lvlText w:val="•"/>
      <w:lvlJc w:val="left"/>
      <w:pPr>
        <w:ind w:left="5076" w:hanging="360"/>
      </w:pPr>
      <w:rPr>
        <w:rFonts w:hint="default"/>
        <w:lang w:val="en-US" w:eastAsia="en-US" w:bidi="ar-SA"/>
      </w:rPr>
    </w:lvl>
    <w:lvl w:ilvl="5" w:tplc="7F401DFC">
      <w:numFmt w:val="bullet"/>
      <w:lvlText w:val="•"/>
      <w:lvlJc w:val="left"/>
      <w:pPr>
        <w:ind w:left="6026" w:hanging="360"/>
      </w:pPr>
      <w:rPr>
        <w:rFonts w:hint="default"/>
        <w:lang w:val="en-US" w:eastAsia="en-US" w:bidi="ar-SA"/>
      </w:rPr>
    </w:lvl>
    <w:lvl w:ilvl="6" w:tplc="9ED28C7A">
      <w:numFmt w:val="bullet"/>
      <w:lvlText w:val="•"/>
      <w:lvlJc w:val="left"/>
      <w:pPr>
        <w:ind w:left="6975" w:hanging="360"/>
      </w:pPr>
      <w:rPr>
        <w:rFonts w:hint="default"/>
        <w:lang w:val="en-US" w:eastAsia="en-US" w:bidi="ar-SA"/>
      </w:rPr>
    </w:lvl>
    <w:lvl w:ilvl="7" w:tplc="B8309444">
      <w:numFmt w:val="bullet"/>
      <w:lvlText w:val="•"/>
      <w:lvlJc w:val="left"/>
      <w:pPr>
        <w:ind w:left="7924" w:hanging="360"/>
      </w:pPr>
      <w:rPr>
        <w:rFonts w:hint="default"/>
        <w:lang w:val="en-US" w:eastAsia="en-US" w:bidi="ar-SA"/>
      </w:rPr>
    </w:lvl>
    <w:lvl w:ilvl="8" w:tplc="8F60035C">
      <w:numFmt w:val="bullet"/>
      <w:lvlText w:val="•"/>
      <w:lvlJc w:val="left"/>
      <w:pPr>
        <w:ind w:left="8873" w:hanging="360"/>
      </w:pPr>
      <w:rPr>
        <w:rFonts w:hint="default"/>
        <w:lang w:val="en-US" w:eastAsia="en-US" w:bidi="ar-SA"/>
      </w:rPr>
    </w:lvl>
  </w:abstractNum>
  <w:abstractNum w:abstractNumId="8"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71A71AC"/>
    <w:multiLevelType w:val="hybridMultilevel"/>
    <w:tmpl w:val="5CFCB3C2"/>
    <w:lvl w:ilvl="0" w:tplc="55DC4358">
      <w:start w:val="1"/>
      <w:numFmt w:val="decimal"/>
      <w:lvlText w:val="%1."/>
      <w:lvlJc w:val="left"/>
      <w:pPr>
        <w:ind w:left="1288" w:hanging="360"/>
      </w:pPr>
      <w:rPr>
        <w:rFonts w:ascii="Arial" w:eastAsia="Arial" w:hAnsi="Arial" w:cs="Arial" w:hint="default"/>
        <w:b w:val="0"/>
        <w:bCs w:val="0"/>
        <w:i w:val="0"/>
        <w:iCs w:val="0"/>
        <w:spacing w:val="0"/>
        <w:w w:val="100"/>
        <w:sz w:val="24"/>
        <w:szCs w:val="24"/>
        <w:lang w:val="en-US" w:eastAsia="en-US" w:bidi="ar-SA"/>
      </w:rPr>
    </w:lvl>
    <w:lvl w:ilvl="1" w:tplc="F73A06F8">
      <w:numFmt w:val="bullet"/>
      <w:lvlText w:val="•"/>
      <w:lvlJc w:val="left"/>
      <w:pPr>
        <w:ind w:left="2229" w:hanging="360"/>
      </w:pPr>
      <w:rPr>
        <w:rFonts w:hint="default"/>
        <w:lang w:val="en-US" w:eastAsia="en-US" w:bidi="ar-SA"/>
      </w:rPr>
    </w:lvl>
    <w:lvl w:ilvl="2" w:tplc="C0EA74DA">
      <w:numFmt w:val="bullet"/>
      <w:lvlText w:val="•"/>
      <w:lvlJc w:val="left"/>
      <w:pPr>
        <w:ind w:left="3178" w:hanging="360"/>
      </w:pPr>
      <w:rPr>
        <w:rFonts w:hint="default"/>
        <w:lang w:val="en-US" w:eastAsia="en-US" w:bidi="ar-SA"/>
      </w:rPr>
    </w:lvl>
    <w:lvl w:ilvl="3" w:tplc="63D8EFA8">
      <w:numFmt w:val="bullet"/>
      <w:lvlText w:val="•"/>
      <w:lvlJc w:val="left"/>
      <w:pPr>
        <w:ind w:left="4127" w:hanging="360"/>
      </w:pPr>
      <w:rPr>
        <w:rFonts w:hint="default"/>
        <w:lang w:val="en-US" w:eastAsia="en-US" w:bidi="ar-SA"/>
      </w:rPr>
    </w:lvl>
    <w:lvl w:ilvl="4" w:tplc="9EEC5268">
      <w:numFmt w:val="bullet"/>
      <w:lvlText w:val="•"/>
      <w:lvlJc w:val="left"/>
      <w:pPr>
        <w:ind w:left="5076" w:hanging="360"/>
      </w:pPr>
      <w:rPr>
        <w:rFonts w:hint="default"/>
        <w:lang w:val="en-US" w:eastAsia="en-US" w:bidi="ar-SA"/>
      </w:rPr>
    </w:lvl>
    <w:lvl w:ilvl="5" w:tplc="C390FF7C">
      <w:numFmt w:val="bullet"/>
      <w:lvlText w:val="•"/>
      <w:lvlJc w:val="left"/>
      <w:pPr>
        <w:ind w:left="6026" w:hanging="360"/>
      </w:pPr>
      <w:rPr>
        <w:rFonts w:hint="default"/>
        <w:lang w:val="en-US" w:eastAsia="en-US" w:bidi="ar-SA"/>
      </w:rPr>
    </w:lvl>
    <w:lvl w:ilvl="6" w:tplc="DF740324">
      <w:numFmt w:val="bullet"/>
      <w:lvlText w:val="•"/>
      <w:lvlJc w:val="left"/>
      <w:pPr>
        <w:ind w:left="6975" w:hanging="360"/>
      </w:pPr>
      <w:rPr>
        <w:rFonts w:hint="default"/>
        <w:lang w:val="en-US" w:eastAsia="en-US" w:bidi="ar-SA"/>
      </w:rPr>
    </w:lvl>
    <w:lvl w:ilvl="7" w:tplc="EEDC293A">
      <w:numFmt w:val="bullet"/>
      <w:lvlText w:val="•"/>
      <w:lvlJc w:val="left"/>
      <w:pPr>
        <w:ind w:left="7924" w:hanging="360"/>
      </w:pPr>
      <w:rPr>
        <w:rFonts w:hint="default"/>
        <w:lang w:val="en-US" w:eastAsia="en-US" w:bidi="ar-SA"/>
      </w:rPr>
    </w:lvl>
    <w:lvl w:ilvl="8" w:tplc="0A5E212A">
      <w:numFmt w:val="bullet"/>
      <w:lvlText w:val="•"/>
      <w:lvlJc w:val="left"/>
      <w:pPr>
        <w:ind w:left="8873" w:hanging="360"/>
      </w:pPr>
      <w:rPr>
        <w:rFonts w:hint="default"/>
        <w:lang w:val="en-US" w:eastAsia="en-US" w:bidi="ar-SA"/>
      </w:rPr>
    </w:lvl>
  </w:abstractNum>
  <w:abstractNum w:abstractNumId="10"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7CB3EBF"/>
    <w:multiLevelType w:val="multilevel"/>
    <w:tmpl w:val="CA3C0B58"/>
    <w:numStyleLink w:val="Bullets"/>
  </w:abstractNum>
  <w:abstractNum w:abstractNumId="16"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8"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3"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6"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7"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8"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29"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39"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37"/>
  </w:num>
  <w:num w:numId="2" w16cid:durableId="1099250515">
    <w:abstractNumId w:val="21"/>
  </w:num>
  <w:num w:numId="3" w16cid:durableId="454718066">
    <w:abstractNumId w:val="23"/>
  </w:num>
  <w:num w:numId="4" w16cid:durableId="20790063">
    <w:abstractNumId w:val="8"/>
  </w:num>
  <w:num w:numId="5" w16cid:durableId="1314144844">
    <w:abstractNumId w:val="14"/>
  </w:num>
  <w:num w:numId="6" w16cid:durableId="1346397344">
    <w:abstractNumId w:val="16"/>
  </w:num>
  <w:num w:numId="7" w16cid:durableId="292291676">
    <w:abstractNumId w:val="36"/>
  </w:num>
  <w:num w:numId="8" w16cid:durableId="2030371840">
    <w:abstractNumId w:val="6"/>
  </w:num>
  <w:num w:numId="9" w16cid:durableId="858272417">
    <w:abstractNumId w:val="1"/>
  </w:num>
  <w:num w:numId="10" w16cid:durableId="69281409">
    <w:abstractNumId w:val="2"/>
  </w:num>
  <w:num w:numId="11" w16cid:durableId="1379667581">
    <w:abstractNumId w:val="12"/>
  </w:num>
  <w:num w:numId="12" w16cid:durableId="680619599">
    <w:abstractNumId w:val="20"/>
  </w:num>
  <w:num w:numId="13" w16cid:durableId="2100369805">
    <w:abstractNumId w:val="28"/>
  </w:num>
  <w:num w:numId="14" w16cid:durableId="1671323240">
    <w:abstractNumId w:val="4"/>
  </w:num>
  <w:num w:numId="15" w16cid:durableId="1858543762">
    <w:abstractNumId w:val="17"/>
  </w:num>
  <w:num w:numId="16" w16cid:durableId="57754739">
    <w:abstractNumId w:val="22"/>
  </w:num>
  <w:num w:numId="17" w16cid:durableId="223832047">
    <w:abstractNumId w:val="5"/>
  </w:num>
  <w:num w:numId="18" w16cid:durableId="1729499897">
    <w:abstractNumId w:val="39"/>
  </w:num>
  <w:num w:numId="19" w16cid:durableId="2132505946">
    <w:abstractNumId w:val="25"/>
  </w:num>
  <w:num w:numId="20" w16cid:durableId="1541359452">
    <w:abstractNumId w:val="27"/>
  </w:num>
  <w:num w:numId="21" w16cid:durableId="434911651">
    <w:abstractNumId w:val="30"/>
  </w:num>
  <w:num w:numId="22" w16cid:durableId="1089351798">
    <w:abstractNumId w:val="35"/>
  </w:num>
  <w:num w:numId="23" w16cid:durableId="12651935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38"/>
  </w:num>
  <w:num w:numId="26" w16cid:durableId="1325013784">
    <w:abstractNumId w:val="15"/>
  </w:num>
  <w:num w:numId="27" w16cid:durableId="118502479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29"/>
  </w:num>
  <w:num w:numId="29" w16cid:durableId="583146408">
    <w:abstractNumId w:val="24"/>
  </w:num>
  <w:num w:numId="30" w16cid:durableId="133329015">
    <w:abstractNumId w:val="18"/>
  </w:num>
  <w:num w:numId="31" w16cid:durableId="1559319133">
    <w:abstractNumId w:val="32"/>
  </w:num>
  <w:num w:numId="32" w16cid:durableId="2147239570">
    <w:abstractNumId w:val="11"/>
  </w:num>
  <w:num w:numId="33" w16cid:durableId="457382409">
    <w:abstractNumId w:val="10"/>
  </w:num>
  <w:num w:numId="34" w16cid:durableId="972101933">
    <w:abstractNumId w:val="3"/>
  </w:num>
  <w:num w:numId="35" w16cid:durableId="1836727596">
    <w:abstractNumId w:val="19"/>
  </w:num>
  <w:num w:numId="36" w16cid:durableId="61105151">
    <w:abstractNumId w:val="26"/>
  </w:num>
  <w:num w:numId="37" w16cid:durableId="281304752">
    <w:abstractNumId w:val="31"/>
  </w:num>
  <w:num w:numId="38" w16cid:durableId="1222055391">
    <w:abstractNumId w:val="33"/>
  </w:num>
  <w:num w:numId="39" w16cid:durableId="1579637143">
    <w:abstractNumId w:val="34"/>
  </w:num>
  <w:num w:numId="40" w16cid:durableId="1805931040">
    <w:abstractNumId w:val="9"/>
  </w:num>
  <w:num w:numId="41" w16cid:durableId="1558514437">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947"/>
    <w:rsid w:val="0003097B"/>
    <w:rsid w:val="00043BD2"/>
    <w:rsid w:val="00054DAF"/>
    <w:rsid w:val="00060B8A"/>
    <w:rsid w:val="00075F1C"/>
    <w:rsid w:val="00083CA6"/>
    <w:rsid w:val="00083EED"/>
    <w:rsid w:val="000A6D2A"/>
    <w:rsid w:val="000B12D1"/>
    <w:rsid w:val="000B1E4D"/>
    <w:rsid w:val="000E161A"/>
    <w:rsid w:val="000F44F6"/>
    <w:rsid w:val="00117D4C"/>
    <w:rsid w:val="001305A1"/>
    <w:rsid w:val="00133A95"/>
    <w:rsid w:val="00145063"/>
    <w:rsid w:val="001543EA"/>
    <w:rsid w:val="0016296A"/>
    <w:rsid w:val="00163800"/>
    <w:rsid w:val="00167EA1"/>
    <w:rsid w:val="0017164A"/>
    <w:rsid w:val="001733FD"/>
    <w:rsid w:val="0019596D"/>
    <w:rsid w:val="001A3B3F"/>
    <w:rsid w:val="001A4CB2"/>
    <w:rsid w:val="001C1052"/>
    <w:rsid w:val="001E7F11"/>
    <w:rsid w:val="00200C4A"/>
    <w:rsid w:val="0021185D"/>
    <w:rsid w:val="00216D6E"/>
    <w:rsid w:val="002229B6"/>
    <w:rsid w:val="002550C7"/>
    <w:rsid w:val="00256B79"/>
    <w:rsid w:val="00264614"/>
    <w:rsid w:val="0027130E"/>
    <w:rsid w:val="00274CC1"/>
    <w:rsid w:val="00280ED9"/>
    <w:rsid w:val="00281661"/>
    <w:rsid w:val="002A609F"/>
    <w:rsid w:val="002C1C14"/>
    <w:rsid w:val="002C2248"/>
    <w:rsid w:val="002C5E53"/>
    <w:rsid w:val="002F74C8"/>
    <w:rsid w:val="0030202C"/>
    <w:rsid w:val="00302D72"/>
    <w:rsid w:val="00310B14"/>
    <w:rsid w:val="00314A9E"/>
    <w:rsid w:val="00315A37"/>
    <w:rsid w:val="003316DF"/>
    <w:rsid w:val="00334D9C"/>
    <w:rsid w:val="00335740"/>
    <w:rsid w:val="00350EB8"/>
    <w:rsid w:val="00356782"/>
    <w:rsid w:val="003616E4"/>
    <w:rsid w:val="0038427A"/>
    <w:rsid w:val="00394B1B"/>
    <w:rsid w:val="00395538"/>
    <w:rsid w:val="003A1D10"/>
    <w:rsid w:val="003A536B"/>
    <w:rsid w:val="003A66C0"/>
    <w:rsid w:val="003B4B23"/>
    <w:rsid w:val="003D675E"/>
    <w:rsid w:val="0040727E"/>
    <w:rsid w:val="0042558A"/>
    <w:rsid w:val="0042594C"/>
    <w:rsid w:val="00430343"/>
    <w:rsid w:val="004561FC"/>
    <w:rsid w:val="004609BB"/>
    <w:rsid w:val="004610DC"/>
    <w:rsid w:val="00464388"/>
    <w:rsid w:val="0049364F"/>
    <w:rsid w:val="004C277B"/>
    <w:rsid w:val="004C4F86"/>
    <w:rsid w:val="004D1FC2"/>
    <w:rsid w:val="004D2F28"/>
    <w:rsid w:val="004D7A71"/>
    <w:rsid w:val="005066D4"/>
    <w:rsid w:val="00515EB4"/>
    <w:rsid w:val="00541E00"/>
    <w:rsid w:val="00545C6D"/>
    <w:rsid w:val="00546B9E"/>
    <w:rsid w:val="00553139"/>
    <w:rsid w:val="00571853"/>
    <w:rsid w:val="0057794A"/>
    <w:rsid w:val="005809C1"/>
    <w:rsid w:val="005816FC"/>
    <w:rsid w:val="005836DC"/>
    <w:rsid w:val="0058395F"/>
    <w:rsid w:val="00585028"/>
    <w:rsid w:val="005A63D5"/>
    <w:rsid w:val="005C26ED"/>
    <w:rsid w:val="005E5F72"/>
    <w:rsid w:val="005F0AB1"/>
    <w:rsid w:val="00611319"/>
    <w:rsid w:val="00611AD3"/>
    <w:rsid w:val="00620233"/>
    <w:rsid w:val="006458C0"/>
    <w:rsid w:val="00680938"/>
    <w:rsid w:val="00697DE2"/>
    <w:rsid w:val="006C2F21"/>
    <w:rsid w:val="006D4872"/>
    <w:rsid w:val="006D5BBC"/>
    <w:rsid w:val="006D7008"/>
    <w:rsid w:val="006D7169"/>
    <w:rsid w:val="006E7034"/>
    <w:rsid w:val="007074C0"/>
    <w:rsid w:val="00721947"/>
    <w:rsid w:val="007260EA"/>
    <w:rsid w:val="0073162E"/>
    <w:rsid w:val="00736B55"/>
    <w:rsid w:val="0074012F"/>
    <w:rsid w:val="0074212D"/>
    <w:rsid w:val="007642E6"/>
    <w:rsid w:val="00772F50"/>
    <w:rsid w:val="00773550"/>
    <w:rsid w:val="007773F9"/>
    <w:rsid w:val="00792193"/>
    <w:rsid w:val="007A6C0F"/>
    <w:rsid w:val="007B624D"/>
    <w:rsid w:val="007B689E"/>
    <w:rsid w:val="007B7B9D"/>
    <w:rsid w:val="007C64D9"/>
    <w:rsid w:val="007D126B"/>
    <w:rsid w:val="0082660F"/>
    <w:rsid w:val="00832C37"/>
    <w:rsid w:val="00835463"/>
    <w:rsid w:val="00853810"/>
    <w:rsid w:val="0086173D"/>
    <w:rsid w:val="00867075"/>
    <w:rsid w:val="008929BA"/>
    <w:rsid w:val="008A4A15"/>
    <w:rsid w:val="008C241C"/>
    <w:rsid w:val="008D29AE"/>
    <w:rsid w:val="008E08BD"/>
    <w:rsid w:val="008E4295"/>
    <w:rsid w:val="008E504D"/>
    <w:rsid w:val="008F2041"/>
    <w:rsid w:val="008F2FCD"/>
    <w:rsid w:val="009135F2"/>
    <w:rsid w:val="00935713"/>
    <w:rsid w:val="00935E94"/>
    <w:rsid w:val="00941EB5"/>
    <w:rsid w:val="0094746F"/>
    <w:rsid w:val="009514D5"/>
    <w:rsid w:val="00963D71"/>
    <w:rsid w:val="00980A86"/>
    <w:rsid w:val="00980B47"/>
    <w:rsid w:val="00984C70"/>
    <w:rsid w:val="009A7920"/>
    <w:rsid w:val="009B3B5A"/>
    <w:rsid w:val="009B48A8"/>
    <w:rsid w:val="009C08F6"/>
    <w:rsid w:val="009D0306"/>
    <w:rsid w:val="009D6E8A"/>
    <w:rsid w:val="009D77A5"/>
    <w:rsid w:val="009F275A"/>
    <w:rsid w:val="009F56AC"/>
    <w:rsid w:val="00A1632A"/>
    <w:rsid w:val="00A233DC"/>
    <w:rsid w:val="00A26A93"/>
    <w:rsid w:val="00A31064"/>
    <w:rsid w:val="00A47E72"/>
    <w:rsid w:val="00A67A6E"/>
    <w:rsid w:val="00A81B75"/>
    <w:rsid w:val="00A85286"/>
    <w:rsid w:val="00A90FD6"/>
    <w:rsid w:val="00AC1750"/>
    <w:rsid w:val="00AC63A6"/>
    <w:rsid w:val="00AD47C0"/>
    <w:rsid w:val="00AE04F2"/>
    <w:rsid w:val="00AE1B13"/>
    <w:rsid w:val="00AE2074"/>
    <w:rsid w:val="00B02B5C"/>
    <w:rsid w:val="00B070F8"/>
    <w:rsid w:val="00B2387C"/>
    <w:rsid w:val="00B26E57"/>
    <w:rsid w:val="00B35976"/>
    <w:rsid w:val="00B419A8"/>
    <w:rsid w:val="00B5117E"/>
    <w:rsid w:val="00B620D5"/>
    <w:rsid w:val="00B66506"/>
    <w:rsid w:val="00B66AB7"/>
    <w:rsid w:val="00B741A8"/>
    <w:rsid w:val="00B74AF3"/>
    <w:rsid w:val="00B7509B"/>
    <w:rsid w:val="00B93ADF"/>
    <w:rsid w:val="00B9468D"/>
    <w:rsid w:val="00BA3C7A"/>
    <w:rsid w:val="00BD076D"/>
    <w:rsid w:val="00BD2AAD"/>
    <w:rsid w:val="00BE1A22"/>
    <w:rsid w:val="00BF3564"/>
    <w:rsid w:val="00BF7FC7"/>
    <w:rsid w:val="00C13D8F"/>
    <w:rsid w:val="00C200D1"/>
    <w:rsid w:val="00C247A8"/>
    <w:rsid w:val="00C35A22"/>
    <w:rsid w:val="00C41DB7"/>
    <w:rsid w:val="00C42925"/>
    <w:rsid w:val="00C44AA7"/>
    <w:rsid w:val="00C4706C"/>
    <w:rsid w:val="00C5488F"/>
    <w:rsid w:val="00C560D0"/>
    <w:rsid w:val="00C673DA"/>
    <w:rsid w:val="00C74145"/>
    <w:rsid w:val="00C8261F"/>
    <w:rsid w:val="00C8792B"/>
    <w:rsid w:val="00CB5931"/>
    <w:rsid w:val="00CC067E"/>
    <w:rsid w:val="00CC4248"/>
    <w:rsid w:val="00CD2F65"/>
    <w:rsid w:val="00CE3DB6"/>
    <w:rsid w:val="00CF1D18"/>
    <w:rsid w:val="00D06C44"/>
    <w:rsid w:val="00D21B73"/>
    <w:rsid w:val="00D26002"/>
    <w:rsid w:val="00D2771F"/>
    <w:rsid w:val="00D377F8"/>
    <w:rsid w:val="00D42731"/>
    <w:rsid w:val="00D44AA7"/>
    <w:rsid w:val="00D50737"/>
    <w:rsid w:val="00D5450E"/>
    <w:rsid w:val="00D603EF"/>
    <w:rsid w:val="00D70A45"/>
    <w:rsid w:val="00D82155"/>
    <w:rsid w:val="00D963D0"/>
    <w:rsid w:val="00D965A0"/>
    <w:rsid w:val="00DB369F"/>
    <w:rsid w:val="00DD7B0A"/>
    <w:rsid w:val="00DE5CC9"/>
    <w:rsid w:val="00E069E9"/>
    <w:rsid w:val="00E14C45"/>
    <w:rsid w:val="00E15432"/>
    <w:rsid w:val="00E25C7B"/>
    <w:rsid w:val="00E3103F"/>
    <w:rsid w:val="00E36F56"/>
    <w:rsid w:val="00E441F1"/>
    <w:rsid w:val="00E50FF8"/>
    <w:rsid w:val="00E61456"/>
    <w:rsid w:val="00E65B35"/>
    <w:rsid w:val="00E7126F"/>
    <w:rsid w:val="00E8310E"/>
    <w:rsid w:val="00E8482A"/>
    <w:rsid w:val="00E92BDF"/>
    <w:rsid w:val="00E9525A"/>
    <w:rsid w:val="00EA368E"/>
    <w:rsid w:val="00EB0331"/>
    <w:rsid w:val="00EC7BED"/>
    <w:rsid w:val="00EE2CB4"/>
    <w:rsid w:val="00EF0022"/>
    <w:rsid w:val="00F000B3"/>
    <w:rsid w:val="00F00402"/>
    <w:rsid w:val="00F00C5A"/>
    <w:rsid w:val="00F05076"/>
    <w:rsid w:val="00F25D12"/>
    <w:rsid w:val="00F32565"/>
    <w:rsid w:val="00F43D4F"/>
    <w:rsid w:val="00F45B2A"/>
    <w:rsid w:val="00F52F3C"/>
    <w:rsid w:val="00F73052"/>
    <w:rsid w:val="00F87871"/>
    <w:rsid w:val="00F87EB5"/>
    <w:rsid w:val="00F91F41"/>
    <w:rsid w:val="00FA4301"/>
    <w:rsid w:val="00FC6165"/>
    <w:rsid w:val="00FD3084"/>
    <w:rsid w:val="00FE016D"/>
    <w:rsid w:val="00FF1431"/>
    <w:rsid w:val="00FF5808"/>
    <w:rsid w:val="00FF63FA"/>
    <w:rsid w:val="05149D9B"/>
    <w:rsid w:val="08B0FEC3"/>
    <w:rsid w:val="24730766"/>
    <w:rsid w:val="3647B0FB"/>
    <w:rsid w:val="369CB830"/>
    <w:rsid w:val="4976B451"/>
    <w:rsid w:val="7222156D"/>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C5ABC"/>
  <w15:chartTrackingRefBased/>
  <w15:docId w15:val="{57FCDE41-58E8-47BA-9D62-236492457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1"/>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 w:type="paragraph" w:styleId="BodyText">
    <w:name w:val="Body Text"/>
    <w:basedOn w:val="Normal"/>
    <w:link w:val="BodyTextChar"/>
    <w:uiPriority w:val="1"/>
    <w:qFormat/>
    <w:rsid w:val="00F91F41"/>
    <w:pPr>
      <w:widowControl w:val="0"/>
      <w:autoSpaceDE w:val="0"/>
      <w:autoSpaceDN w:val="0"/>
      <w:spacing w:after="0" w:line="240" w:lineRule="auto"/>
    </w:pPr>
    <w:rPr>
      <w:rFonts w:ascii="Arial" w:eastAsia="Arial" w:hAnsi="Arial" w:cs="Arial"/>
      <w:kern w:val="0"/>
      <w:sz w:val="24"/>
      <w:szCs w:val="24"/>
      <w:lang w:val="en-US"/>
      <w14:ligatures w14:val="none"/>
    </w:rPr>
  </w:style>
  <w:style w:type="character" w:customStyle="1" w:styleId="BodyTextChar">
    <w:name w:val="Body Text Char"/>
    <w:basedOn w:val="DefaultParagraphFont"/>
    <w:link w:val="BodyText"/>
    <w:uiPriority w:val="1"/>
    <w:rsid w:val="00F91F41"/>
    <w:rPr>
      <w:rFonts w:ascii="Arial" w:eastAsia="Arial" w:hAnsi="Arial" w:cs="Arial"/>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tas.gov.au/documentcentre/Documents/Conditions-of-Use-Policy-for-All-Users-of-Information-and-Communication-Technology.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ac.tas.gov.au/divisions/ssm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newton\Downloads\Statements%20of%20Duties%20Template%20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AAB5C448574EDFA132DE9876A61FFE"/>
        <w:category>
          <w:name w:val="General"/>
          <w:gallery w:val="placeholder"/>
        </w:category>
        <w:types>
          <w:type w:val="bbPlcHdr"/>
        </w:types>
        <w:behaviors>
          <w:behavior w:val="content"/>
        </w:behaviors>
        <w:guid w:val="{A08A82C2-B473-4860-844B-ADB9C7E7A9F7}"/>
      </w:docPartPr>
      <w:docPartBody>
        <w:p w:rsidR="008D29AE" w:rsidRDefault="008D29AE">
          <w:pPr>
            <w:pStyle w:val="E1AAB5C448574EDFA132DE9876A61FFE"/>
          </w:pPr>
          <w:r w:rsidRPr="004D2F28">
            <w:rPr>
              <w:rStyle w:val="PlaceholderText"/>
              <w:color w:val="000000" w:themeColor="text1"/>
            </w:rPr>
            <w:t>Choose an item.</w:t>
          </w:r>
        </w:p>
      </w:docPartBody>
    </w:docPart>
    <w:docPart>
      <w:docPartPr>
        <w:name w:val="CC18D83C7FE1436CAADE7FAD25820737"/>
        <w:category>
          <w:name w:val="General"/>
          <w:gallery w:val="placeholder"/>
        </w:category>
        <w:types>
          <w:type w:val="bbPlcHdr"/>
        </w:types>
        <w:behaviors>
          <w:behavior w:val="content"/>
        </w:behaviors>
        <w:guid w:val="{61F1F4F1-3B98-4063-9FF1-A5A3940CEBCA}"/>
      </w:docPartPr>
      <w:docPartBody>
        <w:p w:rsidR="008D29AE" w:rsidRDefault="008D29AE">
          <w:pPr>
            <w:pStyle w:val="CC18D83C7FE1436CAADE7FAD25820737"/>
          </w:pPr>
          <w:r w:rsidRPr="00BF7FC7">
            <w:rPr>
              <w:rStyle w:val="PlaceholderText"/>
              <w:color w:val="000000" w:themeColor="text1"/>
            </w:rPr>
            <w:t>Choose an item.</w:t>
          </w:r>
        </w:p>
      </w:docPartBody>
    </w:docPart>
    <w:docPart>
      <w:docPartPr>
        <w:name w:val="33D9C77856F84DA997D12B92591F8655"/>
        <w:category>
          <w:name w:val="General"/>
          <w:gallery w:val="placeholder"/>
        </w:category>
        <w:types>
          <w:type w:val="bbPlcHdr"/>
        </w:types>
        <w:behaviors>
          <w:behavior w:val="content"/>
        </w:behaviors>
        <w:guid w:val="{6F8E949A-4486-44DE-8DA5-937D3EBA90E0}"/>
      </w:docPartPr>
      <w:docPartBody>
        <w:p w:rsidR="008D29AE" w:rsidRDefault="008D29AE">
          <w:pPr>
            <w:pStyle w:val="33D9C77856F84DA997D12B92591F8655"/>
          </w:pPr>
          <w:r w:rsidRPr="00727CD6">
            <w:rPr>
              <w:rStyle w:val="PlaceholderText"/>
            </w:rPr>
            <w:t>Choose an item</w:t>
          </w:r>
          <w:r>
            <w:rPr>
              <w:rStyle w:val="PlaceholderText"/>
            </w:rPr>
            <w:t xml:space="preserve"> below</w:t>
          </w:r>
          <w:r w:rsidRPr="00727CD6">
            <w:rPr>
              <w:rStyle w:val="PlaceholderText"/>
            </w:rPr>
            <w:t>.</w:t>
          </w:r>
        </w:p>
      </w:docPartBody>
    </w:docPart>
    <w:docPart>
      <w:docPartPr>
        <w:name w:val="B49FAA93F3AB4E2FA62C3AF7DA5C9250"/>
        <w:category>
          <w:name w:val="General"/>
          <w:gallery w:val="placeholder"/>
        </w:category>
        <w:types>
          <w:type w:val="bbPlcHdr"/>
        </w:types>
        <w:behaviors>
          <w:behavior w:val="content"/>
        </w:behaviors>
        <w:guid w:val="{B3C70DB0-C664-43A6-BEBB-CA103E19BD8D}"/>
      </w:docPartPr>
      <w:docPartBody>
        <w:p w:rsidR="008D29AE" w:rsidRDefault="008D29AE">
          <w:pPr>
            <w:pStyle w:val="B49FAA93F3AB4E2FA62C3AF7DA5C9250"/>
          </w:pPr>
          <w:r w:rsidRPr="00BF7FC7">
            <w:rPr>
              <w:rStyle w:val="PlaceholderText"/>
              <w:color w:val="000000" w:themeColor="text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Times New Roman"/>
    <w:charset w:val="B1"/>
    <w:family w:val="swiss"/>
    <w:pitch w:val="variable"/>
    <w:sig w:usb0="A0002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panose1 w:val="00000000000000000000"/>
    <w:charset w:val="00"/>
    <w:family w:val="roman"/>
    <w:notTrueType/>
    <w:pitch w:val="default"/>
  </w:font>
  <w:font w:name="Gill Sans MT">
    <w:altName w:val="Gill Sans"/>
    <w:panose1 w:val="020B0502020104020203"/>
    <w:charset w:val="00"/>
    <w:family w:val="swiss"/>
    <w:pitch w:val="variable"/>
    <w:sig w:usb0="00000007" w:usb1="00000000" w:usb2="00000000" w:usb3="00000000" w:csb0="00000003" w:csb1="00000000"/>
  </w:font>
  <w:font w:name="Gill Sans MT Std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9AE"/>
    <w:rsid w:val="003411ED"/>
    <w:rsid w:val="0049364F"/>
    <w:rsid w:val="00581B0C"/>
    <w:rsid w:val="007642E6"/>
    <w:rsid w:val="007938C2"/>
    <w:rsid w:val="00841CEE"/>
    <w:rsid w:val="008D29AE"/>
    <w:rsid w:val="008F2041"/>
    <w:rsid w:val="00A47E72"/>
    <w:rsid w:val="00B74AF3"/>
    <w:rsid w:val="00F43D4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29AE"/>
    <w:rPr>
      <w:color w:val="666666"/>
    </w:rPr>
  </w:style>
  <w:style w:type="paragraph" w:customStyle="1" w:styleId="49DD5180B4944C3B8BB427D7654A2051">
    <w:name w:val="49DD5180B4944C3B8BB427D7654A2051"/>
  </w:style>
  <w:style w:type="paragraph" w:customStyle="1" w:styleId="E1AAB5C448574EDFA132DE9876A61FFE">
    <w:name w:val="E1AAB5C448574EDFA132DE9876A61FFE"/>
  </w:style>
  <w:style w:type="paragraph" w:customStyle="1" w:styleId="CC18D83C7FE1436CAADE7FAD25820737">
    <w:name w:val="CC18D83C7FE1436CAADE7FAD25820737"/>
  </w:style>
  <w:style w:type="paragraph" w:customStyle="1" w:styleId="33D9C77856F84DA997D12B92591F8655">
    <w:name w:val="33D9C77856F84DA997D12B92591F8655"/>
  </w:style>
  <w:style w:type="paragraph" w:customStyle="1" w:styleId="B49FAA93F3AB4E2FA62C3AF7DA5C9250">
    <w:name w:val="B49FAA93F3AB4E2FA62C3AF7DA5C9250"/>
  </w:style>
  <w:style w:type="paragraph" w:customStyle="1" w:styleId="70A37B698CFF4862A21DF248C66592B7">
    <w:name w:val="70A37B698CFF4862A21DF248C66592B7"/>
  </w:style>
  <w:style w:type="paragraph" w:customStyle="1" w:styleId="353D6A680B6B4E6DA703C036D3F6962B">
    <w:name w:val="353D6A680B6B4E6DA703C036D3F696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64ee2f-da05-46fd-962f-fa029d0171cb">
      <Terms xmlns="http://schemas.microsoft.com/office/infopath/2007/PartnerControls"/>
    </lcf76f155ced4ddcb4097134ff3c332f>
    <TaxCatchAll xmlns="f480d145-b21c-419a-8200-9f635e7e585b" xsi:nil="true"/>
    <Image xmlns="2d64ee2f-da05-46fd-962f-fa029d0171cb" xsi:nil="true"/>
    <Note xmlns="2d64ee2f-da05-46fd-962f-fa029d0171c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361CD88EE4CD41967925F67FABBAE9" ma:contentTypeVersion="16" ma:contentTypeDescription="Create a new document." ma:contentTypeScope="" ma:versionID="2db9e5584c5c6f406d65e05b653a6c7c">
  <xsd:schema xmlns:xsd="http://www.w3.org/2001/XMLSchema" xmlns:xs="http://www.w3.org/2001/XMLSchema" xmlns:p="http://schemas.microsoft.com/office/2006/metadata/properties" xmlns:ns2="2d64ee2f-da05-46fd-962f-fa029d0171cb" xmlns:ns3="f480d145-b21c-419a-8200-9f635e7e585b" targetNamespace="http://schemas.microsoft.com/office/2006/metadata/properties" ma:root="true" ma:fieldsID="10183e239c3fd6034d90b509fafa7b7a" ns2:_="" ns3:_="">
    <xsd:import namespace="2d64ee2f-da05-46fd-962f-fa029d0171cb"/>
    <xsd:import namespace="f480d145-b21c-419a-8200-9f635e7e5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Image" minOccurs="0"/>
                <xsd:element ref="ns2:MediaServiceLocation"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4ee2f-da05-46fd-962f-fa029d017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Image" ma:index="21" nillable="true" ma:displayName="Image" ma:format="Thumbnail" ma:internalName="Imag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Note" ma:index="23" nillable="true" ma:displayName="Note" ma:description="Initial enquiry" ma:format="Dropdown" ma:internalName="No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80d145-b21c-419a-8200-9f635e7e5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fe7e7a-8983-404f-a989-f1e18b08e04d}" ma:internalName="TaxCatchAll" ma:showField="CatchAllData" ma:web="f480d145-b21c-419a-8200-9f635e7e5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72CBF-223C-4949-9DFF-89402CD8698D}">
  <ds:schemaRefs>
    <ds:schemaRef ds:uri="http://schemas.microsoft.com/sharepoint/v3/contenttype/forms"/>
  </ds:schemaRefs>
</ds:datastoreItem>
</file>

<file path=customXml/itemProps2.xml><?xml version="1.0" encoding="utf-8"?>
<ds:datastoreItem xmlns:ds="http://schemas.openxmlformats.org/officeDocument/2006/customXml" ds:itemID="{5AD0555F-144B-4D7D-9A4E-EABAE03767DB}">
  <ds:schemaRefs>
    <ds:schemaRef ds:uri="http://schemas.microsoft.com/office/2006/metadata/properties"/>
    <ds:schemaRef ds:uri="http://schemas.microsoft.com/office/infopath/2007/PartnerControls"/>
    <ds:schemaRef ds:uri="2d64ee2f-da05-46fd-962f-fa029d0171cb"/>
    <ds:schemaRef ds:uri="f480d145-b21c-419a-8200-9f635e7e585b"/>
  </ds:schemaRefs>
</ds:datastoreItem>
</file>

<file path=customXml/itemProps3.xml><?xml version="1.0" encoding="utf-8"?>
<ds:datastoreItem xmlns:ds="http://schemas.openxmlformats.org/officeDocument/2006/customXml" ds:itemID="{13DCCE70-4F71-4AD8-B1C7-BDDB47B8D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4ee2f-da05-46fd-962f-fa029d0171cb"/>
    <ds:schemaRef ds:uri="f480d145-b21c-419a-8200-9f635e7e5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Statements of Duties Template 2025</Template>
  <TotalTime>6</TotalTime>
  <Pages>6</Pages>
  <Words>1725</Words>
  <Characters>9870</Characters>
  <Application>Microsoft Office Word</Application>
  <DocSecurity>0</DocSecurity>
  <Lines>219</Lines>
  <Paragraphs>130</Paragraphs>
  <ScaleCrop>false</ScaleCrop>
  <Manager/>
  <Company>Tasmanian Government - Department for Education, Children and Young People</Company>
  <LinksUpToDate>false</LinksUpToDate>
  <CharactersWithSpaces>11465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Title</dc:title>
  <dc:subject/>
  <dc:creator>Warr, Shell</dc:creator>
  <cp:keywords/>
  <dc:description/>
  <cp:lastModifiedBy>Newton, Daniel</cp:lastModifiedBy>
  <cp:revision>4</cp:revision>
  <cp:lastPrinted>2023-08-02T00:12:00Z</cp:lastPrinted>
  <dcterms:created xsi:type="dcterms:W3CDTF">2026-01-27T04:26:00Z</dcterms:created>
  <dcterms:modified xsi:type="dcterms:W3CDTF">2026-01-27T04:31:00Z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83;#Strategic Marketing Communications and Media|f6d9077c-8163-46d2-832d-7663a09bc4db</vt:lpwstr>
  </property>
  <property fmtid="{D5CDD505-2E9C-101B-9397-08002B2CF9AE}" pid="5" name="TaxKeyword">
    <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0x0101006C361CD88EE4CD41967925F67FABBAE9</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ies>
</file>